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1BD5" w14:textId="77777777" w:rsidR="00110545" w:rsidRDefault="000A59E9" w:rsidP="00110545">
      <w:pPr>
        <w:rPr>
          <w:rFonts w:ascii="Arial" w:hAnsi="Arial" w:cs="Arial"/>
          <w:b/>
          <w:bCs/>
          <w:color w:val="000000"/>
          <w:sz w:val="22"/>
        </w:rPr>
      </w:pPr>
      <w:r w:rsidRPr="00D346B0">
        <w:rPr>
          <w:rFonts w:ascii="Arial" w:hAnsi="Arial" w:cs="Arial"/>
          <w:b/>
          <w:bCs/>
          <w:color w:val="000000"/>
          <w:sz w:val="22"/>
        </w:rPr>
        <w:t>Public Notice</w:t>
      </w:r>
      <w:r w:rsidR="00110545">
        <w:rPr>
          <w:rFonts w:ascii="Arial" w:hAnsi="Arial" w:cs="Arial"/>
          <w:b/>
          <w:bCs/>
          <w:color w:val="000000"/>
          <w:sz w:val="22"/>
        </w:rPr>
        <w:t>:</w:t>
      </w:r>
    </w:p>
    <w:p w14:paraId="2D66A680" w14:textId="540330F3" w:rsidR="000A59E9" w:rsidRPr="00110545" w:rsidRDefault="00110545" w:rsidP="00110545">
      <w:pPr>
        <w:rPr>
          <w:rFonts w:ascii="Arial" w:hAnsi="Arial" w:cs="Arial"/>
          <w:b/>
          <w:bCs/>
          <w:color w:val="000000"/>
          <w:sz w:val="22"/>
        </w:rPr>
      </w:pPr>
      <w:r w:rsidRPr="00D346B0">
        <w:rPr>
          <w:rFonts w:ascii="Arial" w:hAnsi="Arial" w:cs="Arial"/>
          <w:b/>
          <w:bCs/>
          <w:color w:val="000000"/>
          <w:sz w:val="22"/>
        </w:rPr>
        <w:t>Blaenau Gwent County Borough Council</w:t>
      </w:r>
      <w:r>
        <w:rPr>
          <w:rFonts w:ascii="Arial" w:hAnsi="Arial" w:cs="Arial"/>
          <w:b/>
          <w:bCs/>
          <w:color w:val="000000"/>
          <w:sz w:val="22"/>
        </w:rPr>
        <w:t xml:space="preserve"> - Inspection of Accounts </w:t>
      </w:r>
      <w:r w:rsidR="00224504">
        <w:rPr>
          <w:rFonts w:ascii="Arial" w:hAnsi="Arial" w:cs="Arial"/>
          <w:b/>
          <w:color w:val="000000"/>
          <w:sz w:val="22"/>
        </w:rPr>
        <w:t>202</w:t>
      </w:r>
      <w:r w:rsidR="002A2B44">
        <w:rPr>
          <w:rFonts w:ascii="Arial" w:hAnsi="Arial" w:cs="Arial"/>
          <w:b/>
          <w:color w:val="000000"/>
          <w:sz w:val="22"/>
        </w:rPr>
        <w:t>3</w:t>
      </w:r>
      <w:r w:rsidR="00224504">
        <w:rPr>
          <w:rFonts w:ascii="Arial" w:hAnsi="Arial" w:cs="Arial"/>
          <w:b/>
          <w:color w:val="000000"/>
          <w:sz w:val="22"/>
        </w:rPr>
        <w:t>/202</w:t>
      </w:r>
      <w:r w:rsidR="002A2B44">
        <w:rPr>
          <w:rFonts w:ascii="Arial" w:hAnsi="Arial" w:cs="Arial"/>
          <w:b/>
          <w:color w:val="000000"/>
          <w:sz w:val="22"/>
        </w:rPr>
        <w:t>4</w:t>
      </w:r>
    </w:p>
    <w:p w14:paraId="560E5A76" w14:textId="77777777" w:rsidR="000A59E9" w:rsidRPr="00D346B0" w:rsidRDefault="000A59E9">
      <w:pPr>
        <w:rPr>
          <w:rFonts w:ascii="Arial" w:hAnsi="Arial" w:cs="Arial"/>
          <w:color w:val="000000"/>
          <w:sz w:val="22"/>
        </w:rPr>
      </w:pPr>
    </w:p>
    <w:p w14:paraId="7FB13229" w14:textId="77777777" w:rsidR="000A59E9" w:rsidRPr="006A12E9" w:rsidRDefault="000A59E9">
      <w:pPr>
        <w:rPr>
          <w:rFonts w:ascii="Arial" w:hAnsi="Arial" w:cs="Arial"/>
          <w:sz w:val="22"/>
        </w:rPr>
      </w:pPr>
    </w:p>
    <w:p w14:paraId="4BDE522B" w14:textId="7EA3F39F" w:rsidR="000A59E9" w:rsidRPr="006A12E9" w:rsidRDefault="000A59E9">
      <w:pPr>
        <w:jc w:val="both"/>
        <w:rPr>
          <w:rFonts w:ascii="Arial" w:hAnsi="Arial" w:cs="Arial"/>
          <w:sz w:val="22"/>
        </w:rPr>
      </w:pPr>
      <w:r w:rsidRPr="006A12E9">
        <w:rPr>
          <w:rFonts w:ascii="Arial" w:hAnsi="Arial" w:cs="Arial"/>
          <w:sz w:val="22"/>
        </w:rPr>
        <w:t>Notice is given that pursuant to Section 2</w:t>
      </w:r>
      <w:r w:rsidR="00D204BC" w:rsidRPr="006A12E9">
        <w:rPr>
          <w:rFonts w:ascii="Arial" w:hAnsi="Arial" w:cs="Arial"/>
          <w:sz w:val="22"/>
        </w:rPr>
        <w:t>9</w:t>
      </w:r>
      <w:r w:rsidRPr="006A12E9">
        <w:rPr>
          <w:rFonts w:ascii="Arial" w:hAnsi="Arial" w:cs="Arial"/>
          <w:sz w:val="22"/>
        </w:rPr>
        <w:t xml:space="preserve"> of the Public Audit (Wales) Act 2004 </w:t>
      </w:r>
      <w:r w:rsidR="000E09CA" w:rsidRPr="006A12E9">
        <w:rPr>
          <w:rFonts w:ascii="Arial" w:hAnsi="Arial" w:cs="Arial"/>
          <w:sz w:val="22"/>
        </w:rPr>
        <w:t xml:space="preserve">(as amended) </w:t>
      </w:r>
      <w:r w:rsidRPr="006A12E9">
        <w:rPr>
          <w:rFonts w:ascii="Arial" w:hAnsi="Arial" w:cs="Arial"/>
          <w:sz w:val="22"/>
        </w:rPr>
        <w:t>and the Accounts and Audit (Wales) Regulations 20</w:t>
      </w:r>
      <w:r w:rsidR="003430F7" w:rsidRPr="006A12E9">
        <w:rPr>
          <w:rFonts w:ascii="Arial" w:hAnsi="Arial" w:cs="Arial"/>
          <w:sz w:val="22"/>
        </w:rPr>
        <w:t>14</w:t>
      </w:r>
      <w:r w:rsidRPr="006A12E9">
        <w:rPr>
          <w:rFonts w:ascii="Arial" w:hAnsi="Arial" w:cs="Arial"/>
          <w:sz w:val="22"/>
        </w:rPr>
        <w:t xml:space="preserve">, </w:t>
      </w:r>
      <w:r w:rsidRPr="00C66FED">
        <w:rPr>
          <w:rFonts w:ascii="Arial" w:hAnsi="Arial" w:cs="Arial"/>
          <w:sz w:val="22"/>
        </w:rPr>
        <w:t xml:space="preserve">from </w:t>
      </w:r>
      <w:r w:rsidR="003B4F12">
        <w:rPr>
          <w:rFonts w:ascii="Arial" w:hAnsi="Arial" w:cs="Arial"/>
          <w:sz w:val="22"/>
        </w:rPr>
        <w:t>Tuesday</w:t>
      </w:r>
      <w:r w:rsidR="002A2B44">
        <w:rPr>
          <w:rFonts w:ascii="Arial" w:hAnsi="Arial" w:cs="Arial"/>
          <w:sz w:val="22"/>
        </w:rPr>
        <w:t xml:space="preserve"> </w:t>
      </w:r>
      <w:r w:rsidR="003B4F12">
        <w:rPr>
          <w:rFonts w:ascii="Arial" w:hAnsi="Arial" w:cs="Arial"/>
          <w:sz w:val="22"/>
        </w:rPr>
        <w:t>15</w:t>
      </w:r>
      <w:r w:rsidR="002A2B44" w:rsidRPr="002A2B44">
        <w:rPr>
          <w:rFonts w:ascii="Arial" w:hAnsi="Arial" w:cs="Arial"/>
          <w:sz w:val="22"/>
          <w:vertAlign w:val="superscript"/>
        </w:rPr>
        <w:t>th</w:t>
      </w:r>
      <w:r w:rsidR="002A2B44">
        <w:rPr>
          <w:rFonts w:ascii="Arial" w:hAnsi="Arial" w:cs="Arial"/>
          <w:sz w:val="22"/>
        </w:rPr>
        <w:t xml:space="preserve"> April 2025 </w:t>
      </w:r>
      <w:r w:rsidR="00030962" w:rsidRPr="00C66FED">
        <w:rPr>
          <w:rFonts w:ascii="Arial" w:hAnsi="Arial" w:cs="Arial"/>
          <w:sz w:val="22"/>
        </w:rPr>
        <w:t xml:space="preserve">to </w:t>
      </w:r>
      <w:r w:rsidR="002A2B44">
        <w:rPr>
          <w:rFonts w:ascii="Arial" w:hAnsi="Arial" w:cs="Arial"/>
          <w:sz w:val="22"/>
        </w:rPr>
        <w:t>Thursday 17</w:t>
      </w:r>
      <w:r w:rsidR="002A2B44" w:rsidRPr="002A2B44">
        <w:rPr>
          <w:rFonts w:ascii="Arial" w:hAnsi="Arial" w:cs="Arial"/>
          <w:sz w:val="22"/>
          <w:vertAlign w:val="superscript"/>
        </w:rPr>
        <w:t>th</w:t>
      </w:r>
      <w:r w:rsidR="002A2B44">
        <w:rPr>
          <w:rFonts w:ascii="Arial" w:hAnsi="Arial" w:cs="Arial"/>
          <w:sz w:val="22"/>
        </w:rPr>
        <w:t xml:space="preserve"> April 2025</w:t>
      </w:r>
      <w:r w:rsidR="003B4F12">
        <w:rPr>
          <w:rFonts w:ascii="Arial" w:hAnsi="Arial" w:cs="Arial"/>
          <w:sz w:val="22"/>
        </w:rPr>
        <w:t>,</w:t>
      </w:r>
      <w:r w:rsidR="0017462C" w:rsidRPr="00C66FED">
        <w:rPr>
          <w:rFonts w:ascii="Arial" w:hAnsi="Arial" w:cs="Arial"/>
          <w:sz w:val="22"/>
        </w:rPr>
        <w:t xml:space="preserve"> </w:t>
      </w:r>
      <w:r w:rsidR="008A537F" w:rsidRPr="00C66FED">
        <w:rPr>
          <w:rFonts w:ascii="Arial" w:hAnsi="Arial" w:cs="Arial"/>
          <w:sz w:val="22"/>
        </w:rPr>
        <w:t>and</w:t>
      </w:r>
      <w:r w:rsidR="00A525FD" w:rsidRPr="00C66FED">
        <w:rPr>
          <w:rFonts w:ascii="Arial" w:hAnsi="Arial" w:cs="Arial"/>
          <w:sz w:val="22"/>
        </w:rPr>
        <w:t xml:space="preserve"> from</w:t>
      </w:r>
      <w:r w:rsidR="008A537F" w:rsidRPr="00C66FED">
        <w:rPr>
          <w:rFonts w:ascii="Arial" w:hAnsi="Arial" w:cs="Arial"/>
          <w:sz w:val="22"/>
        </w:rPr>
        <w:t xml:space="preserve"> Tuesday 2</w:t>
      </w:r>
      <w:r w:rsidR="002A2B44">
        <w:rPr>
          <w:rFonts w:ascii="Arial" w:hAnsi="Arial" w:cs="Arial"/>
          <w:sz w:val="22"/>
        </w:rPr>
        <w:t>2</w:t>
      </w:r>
      <w:r w:rsidR="002A2B44" w:rsidRPr="002A2B44">
        <w:rPr>
          <w:rFonts w:ascii="Arial" w:hAnsi="Arial" w:cs="Arial"/>
          <w:sz w:val="22"/>
          <w:vertAlign w:val="superscript"/>
        </w:rPr>
        <w:t>nd</w:t>
      </w:r>
      <w:r w:rsidR="002A2B44">
        <w:rPr>
          <w:rFonts w:ascii="Arial" w:hAnsi="Arial" w:cs="Arial"/>
          <w:sz w:val="22"/>
        </w:rPr>
        <w:t xml:space="preserve"> April</w:t>
      </w:r>
      <w:r w:rsidR="008A537F" w:rsidRPr="00C66FED">
        <w:rPr>
          <w:rFonts w:ascii="Arial" w:hAnsi="Arial" w:cs="Arial"/>
          <w:sz w:val="22"/>
        </w:rPr>
        <w:t xml:space="preserve"> 2024 to </w:t>
      </w:r>
      <w:r w:rsidR="003B4F12">
        <w:rPr>
          <w:rFonts w:ascii="Arial" w:hAnsi="Arial" w:cs="Arial"/>
          <w:sz w:val="22"/>
        </w:rPr>
        <w:t>Friday</w:t>
      </w:r>
      <w:r w:rsidR="002A2B44">
        <w:rPr>
          <w:rFonts w:ascii="Arial" w:hAnsi="Arial" w:cs="Arial"/>
          <w:sz w:val="22"/>
        </w:rPr>
        <w:t xml:space="preserve"> </w:t>
      </w:r>
      <w:r w:rsidR="003B4F12">
        <w:rPr>
          <w:rFonts w:ascii="Arial" w:hAnsi="Arial" w:cs="Arial"/>
          <w:sz w:val="22"/>
        </w:rPr>
        <w:t>2</w:t>
      </w:r>
      <w:r w:rsidR="003B4F12" w:rsidRPr="003B4F12">
        <w:rPr>
          <w:rFonts w:ascii="Arial" w:hAnsi="Arial" w:cs="Arial"/>
          <w:sz w:val="22"/>
          <w:vertAlign w:val="superscript"/>
        </w:rPr>
        <w:t>nd</w:t>
      </w:r>
      <w:r w:rsidR="003B4F12">
        <w:rPr>
          <w:rFonts w:ascii="Arial" w:hAnsi="Arial" w:cs="Arial"/>
          <w:sz w:val="22"/>
        </w:rPr>
        <w:t xml:space="preserve"> May</w:t>
      </w:r>
      <w:r w:rsidR="002A2B44">
        <w:rPr>
          <w:rFonts w:ascii="Arial" w:hAnsi="Arial" w:cs="Arial"/>
          <w:sz w:val="22"/>
        </w:rPr>
        <w:t xml:space="preserve"> 2025</w:t>
      </w:r>
      <w:r w:rsidR="008A537F" w:rsidRPr="00C66FED">
        <w:rPr>
          <w:rFonts w:ascii="Arial" w:hAnsi="Arial" w:cs="Arial"/>
          <w:sz w:val="22"/>
        </w:rPr>
        <w:t xml:space="preserve">, </w:t>
      </w:r>
      <w:r w:rsidR="003B4F12">
        <w:rPr>
          <w:rFonts w:ascii="Arial" w:hAnsi="Arial" w:cs="Arial"/>
          <w:sz w:val="22"/>
        </w:rPr>
        <w:t>and Tuesday 6</w:t>
      </w:r>
      <w:r w:rsidR="003B4F12" w:rsidRPr="003B4F12">
        <w:rPr>
          <w:rFonts w:ascii="Arial" w:hAnsi="Arial" w:cs="Arial"/>
          <w:sz w:val="22"/>
          <w:vertAlign w:val="superscript"/>
        </w:rPr>
        <w:t>th</w:t>
      </w:r>
      <w:r w:rsidR="003B4F12">
        <w:rPr>
          <w:rFonts w:ascii="Arial" w:hAnsi="Arial" w:cs="Arial"/>
          <w:sz w:val="22"/>
        </w:rPr>
        <w:t xml:space="preserve"> May to Thursday 15</w:t>
      </w:r>
      <w:r w:rsidR="003B4F12" w:rsidRPr="003B4F12">
        <w:rPr>
          <w:rFonts w:ascii="Arial" w:hAnsi="Arial" w:cs="Arial"/>
          <w:sz w:val="22"/>
          <w:vertAlign w:val="superscript"/>
        </w:rPr>
        <w:t>th</w:t>
      </w:r>
      <w:r w:rsidR="003B4F12">
        <w:rPr>
          <w:rFonts w:ascii="Arial" w:hAnsi="Arial" w:cs="Arial"/>
          <w:sz w:val="22"/>
        </w:rPr>
        <w:t xml:space="preserve"> May 2025 </w:t>
      </w:r>
      <w:r w:rsidRPr="00D9311E">
        <w:rPr>
          <w:rFonts w:ascii="Arial" w:hAnsi="Arial" w:cs="Arial"/>
          <w:sz w:val="22"/>
        </w:rPr>
        <w:t xml:space="preserve">between the hours of 9.30am and 12.45pm and 2.00pm to 4.15pm, any person interested may, </w:t>
      </w:r>
      <w:r w:rsidR="00ED76E9" w:rsidRPr="00D9311E">
        <w:rPr>
          <w:rFonts w:ascii="Arial" w:hAnsi="Arial" w:cs="Arial"/>
          <w:sz w:val="22"/>
        </w:rPr>
        <w:t xml:space="preserve">on application to the Authority, </w:t>
      </w:r>
      <w:r w:rsidRPr="00D9311E">
        <w:rPr>
          <w:rFonts w:ascii="Arial" w:hAnsi="Arial" w:cs="Arial"/>
          <w:sz w:val="22"/>
        </w:rPr>
        <w:t>inspect and make copies of the Accounts of the above named Council for th</w:t>
      </w:r>
      <w:r w:rsidRPr="006A12E9">
        <w:rPr>
          <w:rFonts w:ascii="Arial" w:hAnsi="Arial" w:cs="Arial"/>
          <w:sz w:val="22"/>
        </w:rPr>
        <w:t>e year ended 31</w:t>
      </w:r>
      <w:r w:rsidR="003B4F12" w:rsidRPr="003B4F12">
        <w:rPr>
          <w:rFonts w:ascii="Arial" w:hAnsi="Arial" w:cs="Arial"/>
          <w:sz w:val="22"/>
          <w:vertAlign w:val="superscript"/>
        </w:rPr>
        <w:t>st</w:t>
      </w:r>
      <w:r w:rsidR="003B4F12">
        <w:rPr>
          <w:rFonts w:ascii="Arial" w:hAnsi="Arial" w:cs="Arial"/>
          <w:sz w:val="22"/>
        </w:rPr>
        <w:t xml:space="preserve"> </w:t>
      </w:r>
      <w:r w:rsidRPr="006A12E9">
        <w:rPr>
          <w:rFonts w:ascii="Arial" w:hAnsi="Arial" w:cs="Arial"/>
          <w:sz w:val="22"/>
        </w:rPr>
        <w:t>March 20</w:t>
      </w:r>
      <w:r w:rsidR="00142236" w:rsidRPr="006A12E9">
        <w:rPr>
          <w:rFonts w:ascii="Arial" w:hAnsi="Arial" w:cs="Arial"/>
          <w:sz w:val="22"/>
        </w:rPr>
        <w:t>2</w:t>
      </w:r>
      <w:r w:rsidR="002A2B44">
        <w:rPr>
          <w:rFonts w:ascii="Arial" w:hAnsi="Arial" w:cs="Arial"/>
          <w:sz w:val="22"/>
        </w:rPr>
        <w:t>4</w:t>
      </w:r>
      <w:r w:rsidRPr="006A12E9">
        <w:rPr>
          <w:rFonts w:ascii="Arial" w:hAnsi="Arial" w:cs="Arial"/>
          <w:sz w:val="22"/>
        </w:rPr>
        <w:t xml:space="preserve"> and all deeds, contracts, bills, vouchers and receipts relating thereto.</w:t>
      </w:r>
    </w:p>
    <w:p w14:paraId="2B031E74" w14:textId="77777777" w:rsidR="000A59E9" w:rsidRPr="006A12E9" w:rsidRDefault="000A59E9">
      <w:pPr>
        <w:jc w:val="both"/>
        <w:rPr>
          <w:rFonts w:ascii="Arial" w:hAnsi="Arial" w:cs="Arial"/>
          <w:sz w:val="22"/>
        </w:rPr>
      </w:pPr>
    </w:p>
    <w:p w14:paraId="31B41205" w14:textId="77777777" w:rsidR="00ED76E9" w:rsidRPr="006A12E9" w:rsidRDefault="00ED76E9">
      <w:pPr>
        <w:jc w:val="both"/>
        <w:rPr>
          <w:rFonts w:ascii="Arial" w:hAnsi="Arial" w:cs="Arial"/>
          <w:sz w:val="22"/>
        </w:rPr>
      </w:pPr>
      <w:r w:rsidRPr="006A12E9">
        <w:rPr>
          <w:rFonts w:ascii="Arial" w:hAnsi="Arial" w:cs="Arial"/>
          <w:sz w:val="22"/>
        </w:rPr>
        <w:t>These documents will be available for inspection on a digital basis at the General Offices, Steelworks Road, Ebbw Vale, Gwent NP23 8UW.</w:t>
      </w:r>
    </w:p>
    <w:p w14:paraId="64242766" w14:textId="77777777" w:rsidR="00ED76E9" w:rsidRPr="006A12E9" w:rsidRDefault="00ED76E9">
      <w:pPr>
        <w:jc w:val="both"/>
        <w:rPr>
          <w:rFonts w:ascii="Arial" w:hAnsi="Arial" w:cs="Arial"/>
          <w:sz w:val="22"/>
        </w:rPr>
      </w:pPr>
    </w:p>
    <w:p w14:paraId="5A086F3C" w14:textId="1A875D4F" w:rsidR="00142236" w:rsidRPr="006A12E9" w:rsidRDefault="00142236" w:rsidP="00142236">
      <w:pPr>
        <w:jc w:val="both"/>
        <w:rPr>
          <w:rFonts w:ascii="Arial" w:hAnsi="Arial" w:cs="Arial"/>
          <w:sz w:val="22"/>
        </w:rPr>
      </w:pPr>
      <w:r w:rsidRPr="006A12E9">
        <w:rPr>
          <w:rFonts w:ascii="Arial" w:hAnsi="Arial" w:cs="Arial"/>
          <w:sz w:val="22"/>
        </w:rPr>
        <w:t xml:space="preserve">To enable us to make appropriate arrangements for inspection, we request that interested parties make an appointment by email to </w:t>
      </w:r>
      <w:r w:rsidR="00771FE7" w:rsidRPr="006A12E9">
        <w:rPr>
          <w:rFonts w:ascii="Arial" w:hAnsi="Arial" w:cs="Arial"/>
          <w:sz w:val="22"/>
        </w:rPr>
        <w:t>Treasury</w:t>
      </w:r>
      <w:r w:rsidR="00422B0F" w:rsidRPr="006A12E9">
        <w:rPr>
          <w:rFonts w:ascii="Arial" w:hAnsi="Arial" w:cs="Arial"/>
          <w:sz w:val="22"/>
        </w:rPr>
        <w:t>Management</w:t>
      </w:r>
      <w:r w:rsidR="0098097C" w:rsidRPr="006A12E9">
        <w:rPr>
          <w:rFonts w:ascii="Arial" w:hAnsi="Arial" w:cs="Arial"/>
          <w:sz w:val="22"/>
        </w:rPr>
        <w:t>@blaenau-gwent.gov.uk</w:t>
      </w:r>
      <w:r w:rsidRPr="006A12E9">
        <w:rPr>
          <w:rFonts w:ascii="Arial" w:hAnsi="Arial" w:cs="Arial"/>
          <w:sz w:val="22"/>
        </w:rPr>
        <w:t xml:space="preserve"> or by writing to </w:t>
      </w:r>
      <w:r w:rsidR="002511DE" w:rsidRPr="002511DE">
        <w:rPr>
          <w:rFonts w:ascii="Arial" w:hAnsi="Arial" w:cs="Arial"/>
          <w:sz w:val="22"/>
        </w:rPr>
        <w:t>Corporate Director of Corporate Services</w:t>
      </w:r>
      <w:r w:rsidRPr="006A12E9">
        <w:rPr>
          <w:rFonts w:ascii="Arial" w:hAnsi="Arial" w:cs="Arial"/>
          <w:sz w:val="22"/>
        </w:rPr>
        <w:t xml:space="preserve">, </w:t>
      </w:r>
      <w:r w:rsidR="002A2B44" w:rsidRPr="006A12E9">
        <w:rPr>
          <w:rFonts w:ascii="Arial" w:hAnsi="Arial" w:cs="Arial"/>
          <w:sz w:val="22"/>
        </w:rPr>
        <w:t>General Offices, Steelworks Road, Ebbw Vale, Gwent NP23 8UW</w:t>
      </w:r>
      <w:r w:rsidRPr="006A12E9">
        <w:rPr>
          <w:rFonts w:ascii="Arial" w:hAnsi="Arial" w:cs="Arial"/>
          <w:sz w:val="22"/>
        </w:rPr>
        <w:t>.</w:t>
      </w:r>
    </w:p>
    <w:p w14:paraId="10A04251" w14:textId="77777777" w:rsidR="00142236" w:rsidRPr="006A12E9" w:rsidRDefault="00142236">
      <w:pPr>
        <w:jc w:val="both"/>
        <w:rPr>
          <w:rFonts w:ascii="Arial" w:hAnsi="Arial" w:cs="Arial"/>
          <w:sz w:val="22"/>
        </w:rPr>
      </w:pPr>
    </w:p>
    <w:p w14:paraId="6F1CD804" w14:textId="77777777" w:rsidR="00142236" w:rsidRPr="006A12E9" w:rsidRDefault="00142236">
      <w:pPr>
        <w:jc w:val="both"/>
        <w:rPr>
          <w:rFonts w:ascii="Arial" w:hAnsi="Arial" w:cs="Arial"/>
          <w:color w:val="FF0000"/>
          <w:sz w:val="22"/>
        </w:rPr>
      </w:pPr>
    </w:p>
    <w:p w14:paraId="4098134E" w14:textId="77BADE9C" w:rsidR="000A59E9" w:rsidRPr="006A12E9" w:rsidRDefault="000A59E9">
      <w:pPr>
        <w:jc w:val="both"/>
        <w:rPr>
          <w:rFonts w:ascii="Arial" w:hAnsi="Arial" w:cs="Arial"/>
          <w:sz w:val="22"/>
        </w:rPr>
      </w:pPr>
      <w:r w:rsidRPr="006A12E9">
        <w:rPr>
          <w:rFonts w:ascii="Arial" w:hAnsi="Arial" w:cs="Arial"/>
          <w:sz w:val="22"/>
        </w:rPr>
        <w:t xml:space="preserve">On or </w:t>
      </w:r>
      <w:r w:rsidRPr="00C66FED">
        <w:rPr>
          <w:rFonts w:ascii="Arial" w:hAnsi="Arial" w:cs="Arial"/>
          <w:sz w:val="22"/>
        </w:rPr>
        <w:t xml:space="preserve">after </w:t>
      </w:r>
      <w:r w:rsidR="003B4F12">
        <w:rPr>
          <w:rFonts w:ascii="Arial" w:hAnsi="Arial" w:cs="Arial"/>
          <w:sz w:val="22"/>
        </w:rPr>
        <w:t>Friday 16th May</w:t>
      </w:r>
      <w:r w:rsidR="002A2B44">
        <w:rPr>
          <w:rFonts w:ascii="Arial" w:hAnsi="Arial" w:cs="Arial"/>
          <w:sz w:val="22"/>
        </w:rPr>
        <w:t xml:space="preserve"> 2025</w:t>
      </w:r>
      <w:r w:rsidRPr="00C66FED">
        <w:rPr>
          <w:rFonts w:ascii="Arial" w:hAnsi="Arial" w:cs="Arial"/>
          <w:sz w:val="22"/>
        </w:rPr>
        <w:t xml:space="preserve"> at </w:t>
      </w:r>
      <w:r w:rsidR="005E2D77" w:rsidRPr="006A12E9">
        <w:rPr>
          <w:rFonts w:ascii="Arial" w:hAnsi="Arial" w:cs="Arial"/>
          <w:sz w:val="22"/>
        </w:rPr>
        <w:t>10</w:t>
      </w:r>
      <w:r w:rsidR="00BC6AC5" w:rsidRPr="006A12E9">
        <w:rPr>
          <w:rFonts w:ascii="Arial" w:hAnsi="Arial" w:cs="Arial"/>
          <w:sz w:val="22"/>
        </w:rPr>
        <w:t>.0</w:t>
      </w:r>
      <w:r w:rsidRPr="006A12E9">
        <w:rPr>
          <w:rFonts w:ascii="Arial" w:hAnsi="Arial" w:cs="Arial"/>
          <w:sz w:val="22"/>
        </w:rPr>
        <w:t xml:space="preserve">0am, </w:t>
      </w:r>
      <w:r w:rsidR="00490B37" w:rsidRPr="006A12E9">
        <w:rPr>
          <w:rFonts w:ascii="Arial" w:hAnsi="Arial" w:cs="Arial"/>
          <w:sz w:val="22"/>
        </w:rPr>
        <w:t xml:space="preserve">The </w:t>
      </w:r>
      <w:r w:rsidR="00785B36" w:rsidRPr="006A12E9">
        <w:rPr>
          <w:rFonts w:ascii="Arial" w:hAnsi="Arial" w:cs="Arial"/>
          <w:sz w:val="22"/>
        </w:rPr>
        <w:t>Appointed Auditor</w:t>
      </w:r>
      <w:r w:rsidRPr="006A12E9">
        <w:rPr>
          <w:rFonts w:ascii="Arial" w:hAnsi="Arial" w:cs="Arial"/>
          <w:sz w:val="22"/>
        </w:rPr>
        <w:t xml:space="preserve">, </w:t>
      </w:r>
      <w:r w:rsidR="00142236" w:rsidRPr="006A12E9">
        <w:rPr>
          <w:rFonts w:ascii="Arial" w:hAnsi="Arial" w:cs="Arial"/>
          <w:sz w:val="22"/>
        </w:rPr>
        <w:t>Audit Wales</w:t>
      </w:r>
      <w:r w:rsidRPr="006A12E9">
        <w:rPr>
          <w:rFonts w:ascii="Arial" w:hAnsi="Arial" w:cs="Arial"/>
          <w:sz w:val="22"/>
        </w:rPr>
        <w:t xml:space="preserve">, </w:t>
      </w:r>
      <w:r w:rsidR="005E0AAA" w:rsidRPr="00D9311E">
        <w:rPr>
          <w:rFonts w:ascii="Arial" w:hAnsi="Arial" w:cs="Arial"/>
          <w:sz w:val="22"/>
        </w:rPr>
        <w:t>1 Capital Quarter</w:t>
      </w:r>
      <w:r w:rsidRPr="00D9311E">
        <w:rPr>
          <w:rFonts w:ascii="Arial" w:hAnsi="Arial" w:cs="Arial"/>
          <w:sz w:val="22"/>
        </w:rPr>
        <w:t>, Cardiff</w:t>
      </w:r>
      <w:r w:rsidR="00ED76E9" w:rsidRPr="006A12E9">
        <w:rPr>
          <w:rFonts w:ascii="Arial" w:hAnsi="Arial" w:cs="Arial"/>
          <w:sz w:val="22"/>
        </w:rPr>
        <w:t>, will at the request of any local g</w:t>
      </w:r>
      <w:r w:rsidRPr="006A12E9">
        <w:rPr>
          <w:rFonts w:ascii="Arial" w:hAnsi="Arial" w:cs="Arial"/>
          <w:sz w:val="22"/>
        </w:rPr>
        <w:t>over</w:t>
      </w:r>
      <w:r w:rsidR="00ED76E9" w:rsidRPr="006A12E9">
        <w:rPr>
          <w:rFonts w:ascii="Arial" w:hAnsi="Arial" w:cs="Arial"/>
          <w:sz w:val="22"/>
        </w:rPr>
        <w:t>nment e</w:t>
      </w:r>
      <w:r w:rsidRPr="006A12E9">
        <w:rPr>
          <w:rFonts w:ascii="Arial" w:hAnsi="Arial" w:cs="Arial"/>
          <w:sz w:val="22"/>
        </w:rPr>
        <w:t>lector for the area to which the Accounts relate, give to the elector or his/her representative an opportunity to question him about the Accounts and make objections:</w:t>
      </w:r>
    </w:p>
    <w:p w14:paraId="252968EF" w14:textId="77777777" w:rsidR="000A59E9" w:rsidRPr="00D346B0" w:rsidRDefault="000A59E9">
      <w:pPr>
        <w:jc w:val="both"/>
        <w:rPr>
          <w:rFonts w:ascii="Arial" w:hAnsi="Arial" w:cs="Arial"/>
          <w:color w:val="000000"/>
          <w:sz w:val="22"/>
        </w:rPr>
      </w:pPr>
    </w:p>
    <w:p w14:paraId="40AB6B3F" w14:textId="77777777" w:rsidR="000A59E9" w:rsidRPr="00D346B0" w:rsidRDefault="000A59E9">
      <w:pPr>
        <w:numPr>
          <w:ilvl w:val="0"/>
          <w:numId w:val="1"/>
        </w:numPr>
        <w:jc w:val="both"/>
        <w:rPr>
          <w:rFonts w:ascii="Arial" w:hAnsi="Arial" w:cs="Arial"/>
          <w:color w:val="000000"/>
          <w:sz w:val="22"/>
        </w:rPr>
      </w:pPr>
      <w:r w:rsidRPr="00D346B0">
        <w:rPr>
          <w:rFonts w:ascii="Arial" w:hAnsi="Arial" w:cs="Arial"/>
          <w:color w:val="000000"/>
          <w:sz w:val="22"/>
        </w:rPr>
        <w:t>On the grounds that any item of account is contrary to law, that any person has failed to bring into account any sum which should have been included and that the failure has not been sanctioned by the Welsh Government, or that a loss has been incurred or deficiency caused by the wilful misconduct of any person; or</w:t>
      </w:r>
    </w:p>
    <w:p w14:paraId="0B3E223D" w14:textId="77777777" w:rsidR="000A59E9" w:rsidRPr="00D346B0" w:rsidRDefault="000A59E9">
      <w:pPr>
        <w:numPr>
          <w:ilvl w:val="0"/>
          <w:numId w:val="1"/>
        </w:numPr>
        <w:jc w:val="both"/>
        <w:rPr>
          <w:rFonts w:ascii="Arial" w:hAnsi="Arial" w:cs="Arial"/>
          <w:color w:val="000000"/>
          <w:sz w:val="22"/>
        </w:rPr>
      </w:pPr>
      <w:r w:rsidRPr="00D346B0">
        <w:rPr>
          <w:rFonts w:ascii="Arial" w:hAnsi="Arial" w:cs="Arial"/>
          <w:color w:val="000000"/>
          <w:sz w:val="22"/>
        </w:rPr>
        <w:t xml:space="preserve">With respect to any matter coming to the notice of the </w:t>
      </w:r>
      <w:r w:rsidR="000E09CA" w:rsidRPr="00D346B0">
        <w:rPr>
          <w:rFonts w:ascii="Arial" w:hAnsi="Arial" w:cs="Arial"/>
          <w:color w:val="000000"/>
          <w:sz w:val="22"/>
        </w:rPr>
        <w:t>Auditor General for Wales</w:t>
      </w:r>
      <w:r w:rsidRPr="00D346B0">
        <w:rPr>
          <w:rFonts w:ascii="Arial" w:hAnsi="Arial" w:cs="Arial"/>
          <w:color w:val="000000"/>
          <w:sz w:val="22"/>
        </w:rPr>
        <w:t xml:space="preserve"> in the course of the audit upon which he could make a report in the public interest.</w:t>
      </w:r>
    </w:p>
    <w:p w14:paraId="69B4232C" w14:textId="77777777" w:rsidR="000A59E9" w:rsidRPr="00D346B0" w:rsidRDefault="000A59E9">
      <w:pPr>
        <w:jc w:val="both"/>
        <w:rPr>
          <w:rFonts w:ascii="Arial" w:hAnsi="Arial" w:cs="Arial"/>
          <w:color w:val="000000"/>
          <w:sz w:val="22"/>
        </w:rPr>
      </w:pPr>
    </w:p>
    <w:p w14:paraId="3EB644D9" w14:textId="77777777" w:rsidR="000A59E9" w:rsidRPr="00D346B0" w:rsidRDefault="000A59E9">
      <w:pPr>
        <w:jc w:val="both"/>
        <w:rPr>
          <w:rFonts w:ascii="Arial" w:hAnsi="Arial" w:cs="Arial"/>
          <w:color w:val="000000"/>
          <w:sz w:val="22"/>
        </w:rPr>
      </w:pPr>
      <w:r w:rsidRPr="00D346B0">
        <w:rPr>
          <w:rFonts w:ascii="Arial" w:hAnsi="Arial" w:cs="Arial"/>
          <w:color w:val="000000"/>
          <w:sz w:val="22"/>
        </w:rPr>
        <w:t xml:space="preserve">No such objection may be made unless the </w:t>
      </w:r>
      <w:r w:rsidR="000E09CA" w:rsidRPr="00D346B0">
        <w:rPr>
          <w:rFonts w:ascii="Arial" w:hAnsi="Arial" w:cs="Arial"/>
          <w:color w:val="000000"/>
          <w:sz w:val="22"/>
        </w:rPr>
        <w:t xml:space="preserve">Auditor General for Wales </w:t>
      </w:r>
      <w:r w:rsidRPr="00D346B0">
        <w:rPr>
          <w:rFonts w:ascii="Arial" w:hAnsi="Arial" w:cs="Arial"/>
          <w:color w:val="000000"/>
          <w:sz w:val="22"/>
        </w:rPr>
        <w:t>has previously received written notice of the objection and the grounds on which it is to be made; a copy of such notice to be sent at the time to the above Council.</w:t>
      </w:r>
    </w:p>
    <w:p w14:paraId="717C07F4" w14:textId="77777777" w:rsidR="000A59E9" w:rsidRPr="00D346B0" w:rsidRDefault="000A59E9">
      <w:pPr>
        <w:rPr>
          <w:rFonts w:ascii="Arial" w:hAnsi="Arial" w:cs="Arial"/>
          <w:color w:val="000000"/>
          <w:sz w:val="22"/>
        </w:rPr>
      </w:pPr>
    </w:p>
    <w:p w14:paraId="3E4A14A6" w14:textId="77777777" w:rsidR="000A59E9" w:rsidRPr="00D346B0" w:rsidRDefault="000A59E9">
      <w:pPr>
        <w:rPr>
          <w:rFonts w:ascii="Arial" w:hAnsi="Arial" w:cs="Arial"/>
          <w:color w:val="000000"/>
          <w:sz w:val="22"/>
        </w:rPr>
      </w:pPr>
    </w:p>
    <w:p w14:paraId="3B070BA2" w14:textId="77777777" w:rsidR="000A59E9" w:rsidRPr="00D346B0" w:rsidRDefault="00030962">
      <w:pPr>
        <w:rPr>
          <w:rFonts w:ascii="Arial" w:hAnsi="Arial" w:cs="Arial"/>
          <w:b/>
          <w:bCs/>
          <w:color w:val="000000"/>
          <w:sz w:val="22"/>
        </w:rPr>
      </w:pPr>
      <w:r>
        <w:rPr>
          <w:rFonts w:ascii="Arial" w:hAnsi="Arial" w:cs="Arial"/>
          <w:b/>
          <w:bCs/>
          <w:color w:val="000000"/>
          <w:sz w:val="22"/>
        </w:rPr>
        <w:t>Rhian Hayden</w:t>
      </w:r>
    </w:p>
    <w:p w14:paraId="18560BD6" w14:textId="77777777" w:rsidR="000A59E9" w:rsidRPr="00D346B0" w:rsidRDefault="000A59E9">
      <w:pPr>
        <w:rPr>
          <w:rFonts w:ascii="Arial" w:hAnsi="Arial" w:cs="Arial"/>
          <w:b/>
          <w:bCs/>
          <w:color w:val="000000"/>
          <w:sz w:val="22"/>
        </w:rPr>
      </w:pPr>
    </w:p>
    <w:p w14:paraId="3810DD3F" w14:textId="1A55B0B1" w:rsidR="000A59E9" w:rsidRPr="00D346B0" w:rsidRDefault="002A2B44" w:rsidP="002A2B44">
      <w:pPr>
        <w:rPr>
          <w:rFonts w:ascii="Arial" w:hAnsi="Arial" w:cs="Arial"/>
          <w:color w:val="000000"/>
          <w:sz w:val="22"/>
        </w:rPr>
      </w:pPr>
      <w:r w:rsidRPr="002A2B44">
        <w:rPr>
          <w:rFonts w:ascii="Arial" w:hAnsi="Arial" w:cs="Arial"/>
          <w:b/>
          <w:bCs/>
          <w:color w:val="000000"/>
          <w:sz w:val="22"/>
        </w:rPr>
        <w:t>Corporate Director of Corporate Services</w:t>
      </w:r>
    </w:p>
    <w:sectPr w:rsidR="000A59E9" w:rsidRPr="00D346B0">
      <w:pgSz w:w="11906" w:h="16838" w:code="9"/>
      <w:pgMar w:top="737" w:right="1418" w:bottom="851"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7EA0"/>
    <w:multiLevelType w:val="hybridMultilevel"/>
    <w:tmpl w:val="5D5A9C48"/>
    <w:lvl w:ilvl="0" w:tplc="410CFCD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B11853"/>
    <w:multiLevelType w:val="hybridMultilevel"/>
    <w:tmpl w:val="CA54B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2366373">
    <w:abstractNumId w:val="1"/>
  </w:num>
  <w:num w:numId="2" w16cid:durableId="663436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97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FA"/>
    <w:rsid w:val="00007987"/>
    <w:rsid w:val="00030962"/>
    <w:rsid w:val="000A59E9"/>
    <w:rsid w:val="000E09CA"/>
    <w:rsid w:val="00110545"/>
    <w:rsid w:val="001324AD"/>
    <w:rsid w:val="00142236"/>
    <w:rsid w:val="0017462C"/>
    <w:rsid w:val="00224504"/>
    <w:rsid w:val="00245E17"/>
    <w:rsid w:val="00250AD0"/>
    <w:rsid w:val="002511DE"/>
    <w:rsid w:val="002A2B44"/>
    <w:rsid w:val="003430F7"/>
    <w:rsid w:val="003B4F12"/>
    <w:rsid w:val="00422B0F"/>
    <w:rsid w:val="004419E7"/>
    <w:rsid w:val="00490B37"/>
    <w:rsid w:val="0050558A"/>
    <w:rsid w:val="005117CA"/>
    <w:rsid w:val="005A62D4"/>
    <w:rsid w:val="005E0AAA"/>
    <w:rsid w:val="005E2D77"/>
    <w:rsid w:val="005F0BEF"/>
    <w:rsid w:val="005F78E4"/>
    <w:rsid w:val="00650B35"/>
    <w:rsid w:val="006A12E9"/>
    <w:rsid w:val="007256E2"/>
    <w:rsid w:val="00751C77"/>
    <w:rsid w:val="007618E1"/>
    <w:rsid w:val="00771FE7"/>
    <w:rsid w:val="00785B36"/>
    <w:rsid w:val="008358F4"/>
    <w:rsid w:val="008A537F"/>
    <w:rsid w:val="0098097C"/>
    <w:rsid w:val="009C6B14"/>
    <w:rsid w:val="00A31BF4"/>
    <w:rsid w:val="00A525FD"/>
    <w:rsid w:val="00AB13FA"/>
    <w:rsid w:val="00AC2898"/>
    <w:rsid w:val="00AE2AF4"/>
    <w:rsid w:val="00BC6AC5"/>
    <w:rsid w:val="00C45166"/>
    <w:rsid w:val="00C66FED"/>
    <w:rsid w:val="00CF4418"/>
    <w:rsid w:val="00D109C6"/>
    <w:rsid w:val="00D204BC"/>
    <w:rsid w:val="00D21D8E"/>
    <w:rsid w:val="00D346B0"/>
    <w:rsid w:val="00D9311E"/>
    <w:rsid w:val="00ED76E9"/>
    <w:rsid w:val="00F0594D"/>
    <w:rsid w:val="00F445AB"/>
    <w:rsid w:val="00F56C84"/>
    <w:rsid w:val="00FA26BF"/>
    <w:rsid w:val="00FA5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21C54"/>
  <w15:docId w15:val="{5C5CCB97-0A75-4B05-BF2D-6371B178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346B0"/>
    <w:rPr>
      <w:rFonts w:ascii="Tahoma" w:hAnsi="Tahoma" w:cs="Tahoma"/>
      <w:sz w:val="16"/>
      <w:szCs w:val="16"/>
    </w:rPr>
  </w:style>
  <w:style w:type="character" w:customStyle="1" w:styleId="BalloonTextChar">
    <w:name w:val="Balloon Text Char"/>
    <w:link w:val="BalloonText"/>
    <w:rsid w:val="00D346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21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Notice</vt:lpstr>
    </vt:vector>
  </TitlesOfParts>
  <Company>BGCBC</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creator>Hagla_T</dc:creator>
  <cp:lastModifiedBy>Manley, Amy</cp:lastModifiedBy>
  <cp:revision>3</cp:revision>
  <cp:lastPrinted>2014-06-25T09:18:00Z</cp:lastPrinted>
  <dcterms:created xsi:type="dcterms:W3CDTF">2025-03-24T14:27:00Z</dcterms:created>
  <dcterms:modified xsi:type="dcterms:W3CDTF">2025-03-28T12:39:00Z</dcterms:modified>
</cp:coreProperties>
</file>