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4E455E">
        <w:rPr>
          <w:b/>
          <w:bCs/>
          <w:sz w:val="36"/>
          <w:szCs w:val="36"/>
        </w:rPr>
        <w:t>Housing</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council needs in order to process</w:t>
      </w:r>
      <w:r w:rsidRPr="00803345">
        <w:rPr>
          <w:color w:val="FF0000"/>
          <w:sz w:val="23"/>
          <w:szCs w:val="23"/>
        </w:rPr>
        <w:t xml:space="preserve"> </w:t>
      </w:r>
      <w:r w:rsidR="004E455E">
        <w:rPr>
          <w:color w:val="FF0000"/>
          <w:sz w:val="23"/>
          <w:szCs w:val="23"/>
        </w:rPr>
        <w:t>housing applications, homelessness presentation cases</w:t>
      </w:r>
      <w:r w:rsidR="00881AE2">
        <w:rPr>
          <w:color w:val="FF0000"/>
          <w:sz w:val="23"/>
          <w:szCs w:val="23"/>
        </w:rPr>
        <w:t xml:space="preserve"> / temporary </w:t>
      </w:r>
      <w:r w:rsidR="00387884">
        <w:rPr>
          <w:color w:val="FF0000"/>
          <w:sz w:val="23"/>
          <w:szCs w:val="23"/>
        </w:rPr>
        <w:t>accommodation</w:t>
      </w:r>
      <w:r w:rsidR="004E455E">
        <w:rPr>
          <w:color w:val="FF0000"/>
          <w:sz w:val="23"/>
          <w:szCs w:val="23"/>
        </w:rPr>
        <w:t xml:space="preserve">, </w:t>
      </w:r>
      <w:r w:rsidR="0082370D">
        <w:rPr>
          <w:color w:val="FF0000"/>
          <w:sz w:val="23"/>
          <w:szCs w:val="23"/>
        </w:rPr>
        <w:t xml:space="preserve">housing loans, </w:t>
      </w:r>
      <w:r w:rsidR="004E455E">
        <w:rPr>
          <w:color w:val="FF0000"/>
          <w:sz w:val="23"/>
          <w:szCs w:val="23"/>
        </w:rPr>
        <w:t>disability facility grants</w:t>
      </w:r>
      <w:r w:rsidR="00387884">
        <w:rPr>
          <w:color w:val="FF0000"/>
          <w:sz w:val="23"/>
          <w:szCs w:val="23"/>
        </w:rPr>
        <w:t xml:space="preserve">, </w:t>
      </w:r>
      <w:r w:rsidR="00881AE2">
        <w:rPr>
          <w:color w:val="FF0000"/>
          <w:sz w:val="23"/>
          <w:szCs w:val="23"/>
        </w:rPr>
        <w:t>enquiries</w:t>
      </w:r>
      <w:r w:rsidR="00387884">
        <w:rPr>
          <w:color w:val="FF0000"/>
          <w:sz w:val="23"/>
          <w:szCs w:val="23"/>
        </w:rPr>
        <w:t xml:space="preserve"> regarding private sector leasing</w:t>
      </w:r>
      <w:r w:rsidRPr="00803345">
        <w:rPr>
          <w:sz w:val="23"/>
          <w:szCs w:val="23"/>
        </w:rPr>
        <w:t>. It is necessary for the council to gather, collect, store and process personal information relating to claimants.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A82498" w:rsidP="00761BD5">
      <w:pPr>
        <w:pStyle w:val="Default"/>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r w:rsidR="00881AE2">
        <w:rPr>
          <w:sz w:val="23"/>
          <w:szCs w:val="23"/>
        </w:rPr>
        <w:br/>
      </w:r>
    </w:p>
    <w:p w:rsidR="00761BD5" w:rsidRDefault="00761BD5" w:rsidP="00761BD5">
      <w:pPr>
        <w:pStyle w:val="Default"/>
        <w:spacing w:after="30"/>
        <w:rPr>
          <w:sz w:val="23"/>
          <w:szCs w:val="23"/>
        </w:rPr>
      </w:pPr>
      <w:r>
        <w:rPr>
          <w:sz w:val="23"/>
          <w:szCs w:val="23"/>
        </w:rPr>
        <w:t xml:space="preserve"> Details about you, such as, your </w:t>
      </w:r>
      <w:r w:rsidRPr="00AD38E9">
        <w:rPr>
          <w:color w:val="FF0000"/>
          <w:sz w:val="23"/>
          <w:szCs w:val="23"/>
        </w:rPr>
        <w:t>name, address, telephone number, email address, date of birth</w:t>
      </w:r>
      <w:r w:rsidR="004E455E">
        <w:rPr>
          <w:color w:val="FF0000"/>
          <w:sz w:val="23"/>
          <w:szCs w:val="23"/>
        </w:rPr>
        <w:t>, medical information, convictions history</w:t>
      </w:r>
      <w:r>
        <w:rPr>
          <w:sz w:val="23"/>
          <w:szCs w:val="23"/>
        </w:rPr>
        <w:t xml:space="preserve">; </w:t>
      </w:r>
    </w:p>
    <w:p w:rsidR="00761BD5" w:rsidRDefault="00761BD5" w:rsidP="00761BD5">
      <w:pPr>
        <w:pStyle w:val="Default"/>
        <w:rPr>
          <w:sz w:val="23"/>
          <w:szCs w:val="23"/>
        </w:rPr>
      </w:pPr>
      <w:r>
        <w:rPr>
          <w:sz w:val="23"/>
          <w:szCs w:val="23"/>
        </w:rPr>
        <w:t> Other relevant informatio</w:t>
      </w:r>
      <w:r w:rsidR="00803345">
        <w:rPr>
          <w:sz w:val="23"/>
          <w:szCs w:val="23"/>
        </w:rPr>
        <w:t xml:space="preserve">n needed to process your </w:t>
      </w:r>
      <w:r w:rsidR="0060354B">
        <w:rPr>
          <w:sz w:val="23"/>
          <w:szCs w:val="23"/>
        </w:rPr>
        <w:t>housing application / homelessness presentation</w:t>
      </w:r>
      <w:r>
        <w:rPr>
          <w:sz w:val="23"/>
          <w:szCs w:val="23"/>
        </w:rPr>
        <w:t xml:space="preserve">, such as </w:t>
      </w:r>
      <w:r w:rsidR="00803345">
        <w:rPr>
          <w:sz w:val="23"/>
          <w:szCs w:val="23"/>
        </w:rPr>
        <w:t>proof of eligibility</w:t>
      </w:r>
      <w:r>
        <w:rPr>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 xml:space="preserve">We will use this information to process your </w:t>
      </w:r>
      <w:r w:rsidR="00803345" w:rsidRPr="00803345">
        <w:rPr>
          <w:sz w:val="23"/>
          <w:szCs w:val="23"/>
        </w:rPr>
        <w:t>claim and/or administer housing benefit</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803345" w:rsidRDefault="00803345" w:rsidP="00803345">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This information is required by the council in order to carry out its duties under</w:t>
      </w:r>
      <w:r w:rsidR="004E455E">
        <w:rPr>
          <w:rFonts w:ascii="Arial" w:hAnsi="Arial" w:cs="Arial"/>
          <w:color w:val="000000"/>
          <w:sz w:val="23"/>
          <w:szCs w:val="23"/>
        </w:rPr>
        <w:t xml:space="preserve"> the Housing Act 1996, Homelessness Act 2002, Housing wales Act 2014 and Welsh Assembly Governments Code of Guidance for local Authorities on allocations of accommodation and homelessness</w:t>
      </w:r>
      <w:r w:rsidRPr="00803345">
        <w:rPr>
          <w:rFonts w:ascii="Arial" w:hAnsi="Arial" w:cs="Arial"/>
          <w:color w:val="000000"/>
          <w:sz w:val="23"/>
          <w:szCs w:val="23"/>
        </w:rPr>
        <w:t xml:space="preserve">. </w:t>
      </w:r>
    </w:p>
    <w:p w:rsidR="00803345" w:rsidRPr="00803345" w:rsidRDefault="00803345" w:rsidP="00803345">
      <w:pPr>
        <w:autoSpaceDE w:val="0"/>
        <w:autoSpaceDN w:val="0"/>
        <w:adjustRightInd w:val="0"/>
        <w:spacing w:after="0" w:line="240" w:lineRule="auto"/>
        <w:rPr>
          <w:rFonts w:ascii="Arial" w:hAnsi="Arial" w:cs="Arial"/>
          <w:color w:val="000000"/>
          <w:sz w:val="23"/>
          <w:szCs w:val="23"/>
        </w:rPr>
      </w:pPr>
    </w:p>
    <w:p w:rsidR="00122944" w:rsidRDefault="00803345" w:rsidP="00803345">
      <w:pPr>
        <w:pStyle w:val="Default"/>
        <w:rPr>
          <w:sz w:val="23"/>
          <w:szCs w:val="23"/>
        </w:rPr>
      </w:pPr>
      <w:r w:rsidRPr="00803345">
        <w:rPr>
          <w:sz w:val="23"/>
          <w:szCs w:val="23"/>
        </w:rPr>
        <w:t xml:space="preserve">We need this information to process your </w:t>
      </w:r>
      <w:r w:rsidR="00387884">
        <w:rPr>
          <w:sz w:val="23"/>
          <w:szCs w:val="23"/>
        </w:rPr>
        <w:t xml:space="preserve">housing application </w:t>
      </w:r>
      <w:r w:rsidRPr="00803345">
        <w:rPr>
          <w:sz w:val="23"/>
          <w:szCs w:val="23"/>
        </w:rPr>
        <w:t xml:space="preserve">or enquiry relating to </w:t>
      </w:r>
      <w:r w:rsidR="00387884">
        <w:rPr>
          <w:sz w:val="23"/>
          <w:szCs w:val="23"/>
        </w:rPr>
        <w:t>Housing allocation/homelessness/private sector queries and grants</w:t>
      </w:r>
      <w:r w:rsidRPr="00803345">
        <w:rPr>
          <w:sz w:val="23"/>
          <w:szCs w:val="23"/>
        </w:rPr>
        <w:t xml:space="preserve">. If this information is not provided it may affect our ability to process your enquiry or claim. </w:t>
      </w:r>
    </w:p>
    <w:p w:rsidR="00803345" w:rsidRDefault="00803345" w:rsidP="00803345">
      <w:pPr>
        <w:pStyle w:val="Default"/>
        <w:rPr>
          <w:sz w:val="23"/>
          <w:szCs w:val="23"/>
        </w:rPr>
      </w:pPr>
    </w:p>
    <w:p w:rsidR="00803345" w:rsidRDefault="00803345" w:rsidP="00803345">
      <w:pPr>
        <w:pStyle w:val="Default"/>
        <w:rPr>
          <w:color w:val="auto"/>
          <w:sz w:val="23"/>
          <w:szCs w:val="23"/>
        </w:rPr>
      </w:pPr>
      <w:r w:rsidRPr="00803345">
        <w:rPr>
          <w:color w:val="auto"/>
          <w:sz w:val="23"/>
          <w:szCs w:val="23"/>
        </w:rPr>
        <w:t xml:space="preserve">This council is required by law to participate in National Fraud Initiative (NFI) data matching exercises </w:t>
      </w:r>
      <w:r w:rsidR="00220038">
        <w:rPr>
          <w:color w:val="auto"/>
          <w:sz w:val="23"/>
          <w:szCs w:val="23"/>
        </w:rPr>
        <w:t>housing</w:t>
      </w:r>
      <w:r w:rsidRPr="00803345">
        <w:rPr>
          <w:color w:val="auto"/>
          <w:sz w:val="23"/>
          <w:szCs w:val="23"/>
        </w:rPr>
        <w:t xml:space="preserve"> information may be provided to the Cabinet Office for NFI </w:t>
      </w:r>
      <w:r w:rsidRPr="00803345">
        <w:rPr>
          <w:color w:val="auto"/>
          <w:sz w:val="23"/>
          <w:szCs w:val="23"/>
        </w:rPr>
        <w:lastRenderedPageBreak/>
        <w:t>purposes and will be used for cross-system and cross-authority comparison for the prevention and detection of fraud.</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w:t>
      </w:r>
      <w:r w:rsidR="00947C7C">
        <w:rPr>
          <w:color w:val="auto"/>
          <w:sz w:val="23"/>
          <w:szCs w:val="23"/>
        </w:rPr>
        <w:br/>
      </w:r>
      <w:r>
        <w:rPr>
          <w:color w:val="auto"/>
          <w:sz w:val="23"/>
          <w:szCs w:val="23"/>
        </w:rPr>
        <w:t xml:space="preserve"> </w:t>
      </w:r>
    </w:p>
    <w:p w:rsidR="00361046" w:rsidRPr="00361046" w:rsidRDefault="00761BD5" w:rsidP="00361046">
      <w:pPr>
        <w:pStyle w:val="Default"/>
        <w:spacing w:after="117"/>
        <w:rPr>
          <w:color w:val="FF0000"/>
          <w:sz w:val="23"/>
          <w:szCs w:val="23"/>
        </w:rPr>
      </w:pPr>
      <w:r w:rsidRPr="00AD38E9">
        <w:rPr>
          <w:color w:val="FF0000"/>
          <w:sz w:val="23"/>
          <w:szCs w:val="23"/>
        </w:rPr>
        <w:t xml:space="preserve"> </w:t>
      </w:r>
      <w:r w:rsidR="00361046" w:rsidRPr="00361046">
        <w:rPr>
          <w:color w:val="FF0000"/>
          <w:sz w:val="23"/>
          <w:szCs w:val="23"/>
        </w:rPr>
        <w:t>Registered Social Landlords;</w:t>
      </w:r>
    </w:p>
    <w:p w:rsidR="00361046" w:rsidRPr="00361046" w:rsidRDefault="00361046" w:rsidP="00361046">
      <w:pPr>
        <w:pStyle w:val="Default"/>
        <w:spacing w:after="117"/>
        <w:rPr>
          <w:color w:val="FF0000"/>
          <w:sz w:val="23"/>
          <w:szCs w:val="23"/>
        </w:rPr>
      </w:pPr>
      <w:r w:rsidRPr="00AD38E9">
        <w:rPr>
          <w:color w:val="FF0000"/>
          <w:sz w:val="23"/>
          <w:szCs w:val="23"/>
        </w:rPr>
        <w:t></w:t>
      </w:r>
      <w:r w:rsidRPr="00361046">
        <w:rPr>
          <w:color w:val="FF0000"/>
          <w:sz w:val="23"/>
          <w:szCs w:val="23"/>
        </w:rPr>
        <w:t xml:space="preserve"> Legal agencies (Shelter Cymru)</w:t>
      </w:r>
      <w:r>
        <w:rPr>
          <w:color w:val="FF0000"/>
          <w:sz w:val="23"/>
          <w:szCs w:val="23"/>
        </w:rPr>
        <w:t>;</w:t>
      </w:r>
    </w:p>
    <w:p w:rsidR="00361046" w:rsidRDefault="00361046" w:rsidP="00361046">
      <w:pPr>
        <w:pStyle w:val="Default"/>
        <w:spacing w:after="117"/>
        <w:rPr>
          <w:color w:val="FF0000"/>
          <w:sz w:val="23"/>
          <w:szCs w:val="23"/>
        </w:rPr>
      </w:pPr>
      <w:r w:rsidRPr="00AD38E9">
        <w:rPr>
          <w:color w:val="FF0000"/>
          <w:sz w:val="23"/>
          <w:szCs w:val="23"/>
        </w:rPr>
        <w:t></w:t>
      </w:r>
      <w:r w:rsidRPr="00361046">
        <w:rPr>
          <w:color w:val="FF0000"/>
          <w:sz w:val="23"/>
          <w:szCs w:val="23"/>
        </w:rPr>
        <w:t xml:space="preserve"> External regulators</w:t>
      </w:r>
      <w:r>
        <w:rPr>
          <w:color w:val="FF0000"/>
          <w:sz w:val="23"/>
          <w:szCs w:val="23"/>
        </w:rPr>
        <w:t>;</w:t>
      </w:r>
    </w:p>
    <w:p w:rsidR="00361046" w:rsidRDefault="00361046" w:rsidP="00361046">
      <w:pPr>
        <w:pStyle w:val="Default"/>
        <w:spacing w:after="117"/>
        <w:rPr>
          <w:color w:val="FF0000"/>
          <w:sz w:val="23"/>
          <w:szCs w:val="23"/>
        </w:rPr>
      </w:pPr>
      <w:r w:rsidRPr="00AD38E9">
        <w:rPr>
          <w:color w:val="FF0000"/>
          <w:sz w:val="23"/>
          <w:szCs w:val="23"/>
        </w:rPr>
        <w:t></w:t>
      </w:r>
      <w:r w:rsidRPr="00361046">
        <w:t xml:space="preserve"> </w:t>
      </w:r>
      <w:r w:rsidRPr="00361046">
        <w:rPr>
          <w:color w:val="FF0000"/>
          <w:sz w:val="23"/>
          <w:szCs w:val="23"/>
        </w:rPr>
        <w:t>Approved Contractors (minimal information)</w:t>
      </w:r>
      <w:r>
        <w:rPr>
          <w:color w:val="FF0000"/>
          <w:sz w:val="23"/>
          <w:szCs w:val="23"/>
        </w:rPr>
        <w:t>;</w:t>
      </w:r>
    </w:p>
    <w:p w:rsidR="00361046" w:rsidRDefault="00361046" w:rsidP="00361046">
      <w:pPr>
        <w:pStyle w:val="Default"/>
        <w:spacing w:after="117"/>
        <w:rPr>
          <w:color w:val="FF0000"/>
          <w:sz w:val="23"/>
          <w:szCs w:val="23"/>
        </w:rPr>
      </w:pPr>
      <w:r w:rsidRPr="00AD38E9">
        <w:rPr>
          <w:color w:val="FF0000"/>
          <w:sz w:val="23"/>
          <w:szCs w:val="23"/>
        </w:rPr>
        <w:t></w:t>
      </w:r>
      <w:r>
        <w:rPr>
          <w:color w:val="FF0000"/>
          <w:sz w:val="23"/>
          <w:szCs w:val="23"/>
        </w:rPr>
        <w:t xml:space="preserve"> Auditors;</w:t>
      </w:r>
    </w:p>
    <w:p w:rsidR="00761BD5" w:rsidRPr="00AD38E9" w:rsidRDefault="00361046" w:rsidP="00361046">
      <w:pPr>
        <w:pStyle w:val="Default"/>
        <w:spacing w:after="117"/>
        <w:rPr>
          <w:color w:val="FF0000"/>
          <w:sz w:val="23"/>
          <w:szCs w:val="23"/>
        </w:rPr>
      </w:pPr>
      <w:r w:rsidRPr="00AD38E9">
        <w:rPr>
          <w:color w:val="FF0000"/>
          <w:sz w:val="23"/>
          <w:szCs w:val="23"/>
        </w:rPr>
        <w:t></w:t>
      </w:r>
      <w:r>
        <w:rPr>
          <w:color w:val="FF0000"/>
          <w:sz w:val="23"/>
          <w:szCs w:val="23"/>
        </w:rPr>
        <w:t xml:space="preserve"> </w:t>
      </w:r>
      <w:r w:rsidR="00761BD5" w:rsidRPr="00AD38E9">
        <w:rPr>
          <w:color w:val="FF0000"/>
          <w:sz w:val="23"/>
          <w:szCs w:val="23"/>
        </w:rPr>
        <w:t xml:space="preserve">Department for Work and Pensions and other Government departments; </w:t>
      </w:r>
    </w:p>
    <w:p w:rsidR="00761BD5" w:rsidRPr="00AD38E9" w:rsidRDefault="00761BD5" w:rsidP="00761BD5">
      <w:pPr>
        <w:pStyle w:val="Default"/>
        <w:spacing w:after="117"/>
        <w:rPr>
          <w:color w:val="FF0000"/>
          <w:sz w:val="23"/>
          <w:szCs w:val="23"/>
        </w:rPr>
      </w:pPr>
      <w:r w:rsidRPr="00AD38E9">
        <w:rPr>
          <w:color w:val="FF0000"/>
          <w:sz w:val="23"/>
          <w:szCs w:val="23"/>
        </w:rPr>
        <w:t xml:space="preserve"> </w:t>
      </w:r>
      <w:r w:rsidR="00122944" w:rsidRPr="00AD38E9">
        <w:rPr>
          <w:color w:val="FF0000"/>
          <w:sz w:val="23"/>
          <w:szCs w:val="23"/>
        </w:rPr>
        <w:t>Environment Agency</w:t>
      </w:r>
      <w:r w:rsidR="00AD38E9" w:rsidRPr="00AD38E9">
        <w:rPr>
          <w:color w:val="FF0000"/>
          <w:sz w:val="23"/>
          <w:szCs w:val="23"/>
        </w:rPr>
        <w:t>;</w:t>
      </w:r>
      <w:r w:rsidRPr="00AD38E9">
        <w:rPr>
          <w:color w:val="FF0000"/>
          <w:sz w:val="23"/>
          <w:szCs w:val="23"/>
        </w:rPr>
        <w:t xml:space="preserve"> </w:t>
      </w:r>
    </w:p>
    <w:p w:rsidR="00761BD5" w:rsidRPr="00B70503" w:rsidRDefault="00761BD5" w:rsidP="00761BD5">
      <w:pPr>
        <w:pStyle w:val="Default"/>
        <w:spacing w:after="117"/>
        <w:rPr>
          <w:color w:val="FF0000"/>
          <w:sz w:val="23"/>
          <w:szCs w:val="23"/>
        </w:rPr>
      </w:pPr>
      <w:r w:rsidRPr="00B70503">
        <w:rPr>
          <w:color w:val="FF0000"/>
          <w:sz w:val="23"/>
          <w:szCs w:val="23"/>
        </w:rPr>
        <w:t xml:space="preserve"> </w:t>
      </w:r>
      <w:r w:rsidR="00122944" w:rsidRPr="00B70503">
        <w:rPr>
          <w:color w:val="FF0000"/>
          <w:sz w:val="23"/>
          <w:szCs w:val="23"/>
        </w:rPr>
        <w:t>Gwent Police</w:t>
      </w:r>
      <w:r w:rsidR="00803345" w:rsidRPr="00B70503">
        <w:rPr>
          <w:color w:val="FF0000"/>
          <w:sz w:val="23"/>
          <w:szCs w:val="23"/>
        </w:rPr>
        <w:t xml:space="preserve"> </w:t>
      </w:r>
      <w:r w:rsidR="00803345" w:rsidRPr="00803345">
        <w:rPr>
          <w:color w:val="FF0000"/>
          <w:sz w:val="23"/>
          <w:szCs w:val="23"/>
        </w:rPr>
        <w:t>and other criminal investigation agencies</w:t>
      </w:r>
      <w:r w:rsidRPr="00B70503">
        <w:rPr>
          <w:color w:val="FF0000"/>
          <w:sz w:val="23"/>
          <w:szCs w:val="23"/>
        </w:rPr>
        <w:t xml:space="preserve">; </w:t>
      </w:r>
    </w:p>
    <w:p w:rsidR="0082370D" w:rsidRPr="00B70503" w:rsidRDefault="0082370D" w:rsidP="00761BD5">
      <w:pPr>
        <w:pStyle w:val="Default"/>
        <w:spacing w:after="117"/>
        <w:rPr>
          <w:color w:val="FF0000"/>
          <w:sz w:val="23"/>
          <w:szCs w:val="23"/>
        </w:rPr>
      </w:pPr>
      <w:r>
        <w:rPr>
          <w:color w:val="FF0000"/>
          <w:sz w:val="23"/>
          <w:szCs w:val="23"/>
        </w:rPr>
        <w:t> Social C</w:t>
      </w:r>
      <w:r w:rsidR="00761BD5" w:rsidRPr="00B70503">
        <w:rPr>
          <w:color w:val="FF0000"/>
          <w:sz w:val="23"/>
          <w:szCs w:val="23"/>
        </w:rPr>
        <w:t xml:space="preserve">are providers; </w:t>
      </w:r>
    </w:p>
    <w:p w:rsidR="00803345" w:rsidRPr="00B70503" w:rsidRDefault="00761BD5" w:rsidP="00761BD5">
      <w:pPr>
        <w:pStyle w:val="Default"/>
        <w:spacing w:after="117"/>
        <w:rPr>
          <w:color w:val="FF0000"/>
          <w:sz w:val="23"/>
          <w:szCs w:val="23"/>
        </w:rPr>
      </w:pPr>
      <w:r w:rsidRPr="00B70503">
        <w:rPr>
          <w:color w:val="FF0000"/>
          <w:sz w:val="23"/>
          <w:szCs w:val="23"/>
        </w:rPr>
        <w:t xml:space="preserve"> </w:t>
      </w:r>
      <w:r w:rsidR="00122944" w:rsidRPr="00B70503">
        <w:rPr>
          <w:color w:val="FF0000"/>
          <w:sz w:val="23"/>
          <w:szCs w:val="23"/>
        </w:rPr>
        <w:t>Welsh</w:t>
      </w:r>
      <w:r w:rsidRPr="00B70503">
        <w:rPr>
          <w:color w:val="FF0000"/>
          <w:sz w:val="23"/>
          <w:szCs w:val="23"/>
        </w:rPr>
        <w:t xml:space="preserve"> Government;</w:t>
      </w:r>
    </w:p>
    <w:p w:rsidR="00803345" w:rsidRPr="00803345" w:rsidRDefault="00803345" w:rsidP="00803345">
      <w:pPr>
        <w:autoSpaceDE w:val="0"/>
        <w:autoSpaceDN w:val="0"/>
        <w:adjustRightInd w:val="0"/>
        <w:spacing w:after="117" w:line="240" w:lineRule="auto"/>
        <w:rPr>
          <w:rFonts w:ascii="Arial" w:hAnsi="Arial" w:cs="Arial"/>
          <w:color w:val="FF0000"/>
          <w:sz w:val="23"/>
          <w:szCs w:val="23"/>
        </w:rPr>
      </w:pPr>
      <w:r w:rsidRPr="00803345">
        <w:rPr>
          <w:rFonts w:ascii="Arial" w:hAnsi="Arial" w:cs="Arial"/>
          <w:color w:val="FF0000"/>
          <w:sz w:val="23"/>
          <w:szCs w:val="23"/>
        </w:rPr>
        <w:t xml:space="preserve"> Health &amp; Social Care Organisations such as </w:t>
      </w:r>
      <w:r w:rsidRPr="00B70503">
        <w:rPr>
          <w:rFonts w:ascii="Arial" w:hAnsi="Arial" w:cs="Arial"/>
          <w:color w:val="FF0000"/>
          <w:sz w:val="23"/>
          <w:szCs w:val="23"/>
        </w:rPr>
        <w:t>Aneurin Bevan University Health Board</w:t>
      </w:r>
      <w:r w:rsidRPr="00803345">
        <w:rPr>
          <w:rFonts w:ascii="Arial" w:hAnsi="Arial" w:cs="Arial"/>
          <w:color w:val="FF0000"/>
          <w:sz w:val="23"/>
          <w:szCs w:val="23"/>
        </w:rPr>
        <w:t xml:space="preserve">; </w:t>
      </w:r>
    </w:p>
    <w:p w:rsidR="00803345" w:rsidRPr="00803345" w:rsidRDefault="00803345" w:rsidP="00803345">
      <w:pPr>
        <w:autoSpaceDE w:val="0"/>
        <w:autoSpaceDN w:val="0"/>
        <w:adjustRightInd w:val="0"/>
        <w:spacing w:after="117" w:line="240" w:lineRule="auto"/>
        <w:rPr>
          <w:rFonts w:ascii="Arial" w:hAnsi="Arial" w:cs="Arial"/>
          <w:color w:val="FF0000"/>
          <w:sz w:val="23"/>
          <w:szCs w:val="23"/>
        </w:rPr>
      </w:pPr>
      <w:r w:rsidRPr="00803345">
        <w:rPr>
          <w:rFonts w:ascii="Arial" w:hAnsi="Arial" w:cs="Arial"/>
          <w:color w:val="FF0000"/>
          <w:sz w:val="23"/>
          <w:szCs w:val="23"/>
        </w:rPr>
        <w:t> Public Services Ombudsman</w:t>
      </w:r>
      <w:r w:rsidRPr="00B70503">
        <w:rPr>
          <w:rFonts w:ascii="Arial" w:hAnsi="Arial" w:cs="Arial"/>
          <w:color w:val="FF0000"/>
          <w:sz w:val="23"/>
          <w:szCs w:val="23"/>
        </w:rPr>
        <w:t xml:space="preserve"> for Wales</w:t>
      </w:r>
      <w:r w:rsidRPr="00803345">
        <w:rPr>
          <w:rFonts w:ascii="Arial" w:hAnsi="Arial" w:cs="Arial"/>
          <w:color w:val="FF0000"/>
          <w:sz w:val="23"/>
          <w:szCs w:val="23"/>
        </w:rPr>
        <w:t xml:space="preserve">; </w:t>
      </w:r>
    </w:p>
    <w:p w:rsidR="00803345" w:rsidRPr="00803345" w:rsidRDefault="00803345" w:rsidP="00803345">
      <w:pPr>
        <w:autoSpaceDE w:val="0"/>
        <w:autoSpaceDN w:val="0"/>
        <w:adjustRightInd w:val="0"/>
        <w:spacing w:after="117" w:line="240" w:lineRule="auto"/>
        <w:rPr>
          <w:rFonts w:ascii="Arial" w:hAnsi="Arial" w:cs="Arial"/>
          <w:color w:val="FF0000"/>
          <w:sz w:val="23"/>
          <w:szCs w:val="23"/>
        </w:rPr>
      </w:pPr>
      <w:r w:rsidRPr="00803345">
        <w:rPr>
          <w:rFonts w:ascii="Arial" w:hAnsi="Arial" w:cs="Arial"/>
          <w:color w:val="FF0000"/>
          <w:sz w:val="23"/>
          <w:szCs w:val="23"/>
        </w:rPr>
        <w:t> The Information Commissioner</w:t>
      </w:r>
      <w:r w:rsidRPr="00B70503">
        <w:rPr>
          <w:rFonts w:ascii="Arial" w:hAnsi="Arial" w:cs="Arial"/>
          <w:color w:val="FF0000"/>
          <w:sz w:val="23"/>
          <w:szCs w:val="23"/>
        </w:rPr>
        <w:t>’s Office</w:t>
      </w:r>
      <w:r w:rsidRPr="00803345">
        <w:rPr>
          <w:rFonts w:ascii="Arial" w:hAnsi="Arial" w:cs="Arial"/>
          <w:color w:val="FF0000"/>
          <w:sz w:val="23"/>
          <w:szCs w:val="23"/>
        </w:rPr>
        <w:t xml:space="preserve">; </w:t>
      </w:r>
    </w:p>
    <w:p w:rsidR="00803345" w:rsidRPr="00803345" w:rsidRDefault="00803345" w:rsidP="00803345">
      <w:pPr>
        <w:autoSpaceDE w:val="0"/>
        <w:autoSpaceDN w:val="0"/>
        <w:adjustRightInd w:val="0"/>
        <w:spacing w:after="117" w:line="240" w:lineRule="auto"/>
        <w:rPr>
          <w:rFonts w:ascii="Arial" w:hAnsi="Arial" w:cs="Arial"/>
          <w:color w:val="FF0000"/>
          <w:sz w:val="23"/>
          <w:szCs w:val="23"/>
        </w:rPr>
      </w:pPr>
      <w:r w:rsidRPr="00803345">
        <w:rPr>
          <w:rFonts w:ascii="Arial" w:hAnsi="Arial" w:cs="Arial"/>
          <w:color w:val="FF0000"/>
          <w:sz w:val="23"/>
          <w:szCs w:val="23"/>
        </w:rPr>
        <w:t> Care Inspectorate</w:t>
      </w:r>
      <w:r w:rsidRPr="00B70503">
        <w:rPr>
          <w:rFonts w:ascii="Arial" w:hAnsi="Arial" w:cs="Arial"/>
          <w:color w:val="FF0000"/>
          <w:sz w:val="23"/>
          <w:szCs w:val="23"/>
        </w:rPr>
        <w:t xml:space="preserve"> Wales</w:t>
      </w:r>
      <w:r w:rsidRPr="00803345">
        <w:rPr>
          <w:rFonts w:ascii="Arial" w:hAnsi="Arial" w:cs="Arial"/>
          <w:color w:val="FF0000"/>
          <w:sz w:val="23"/>
          <w:szCs w:val="23"/>
        </w:rPr>
        <w:t xml:space="preserve">; </w:t>
      </w:r>
    </w:p>
    <w:p w:rsidR="0082370D" w:rsidRPr="00361046" w:rsidRDefault="00803345" w:rsidP="00361046">
      <w:pPr>
        <w:autoSpaceDE w:val="0"/>
        <w:autoSpaceDN w:val="0"/>
        <w:adjustRightInd w:val="0"/>
        <w:spacing w:after="117" w:line="240" w:lineRule="auto"/>
        <w:rPr>
          <w:rFonts w:ascii="Arial" w:hAnsi="Arial" w:cs="Arial"/>
          <w:color w:val="FF0000"/>
          <w:sz w:val="23"/>
          <w:szCs w:val="23"/>
        </w:rPr>
      </w:pPr>
      <w:r w:rsidRPr="00803345">
        <w:rPr>
          <w:rFonts w:ascii="Arial" w:hAnsi="Arial" w:cs="Arial"/>
          <w:color w:val="FF0000"/>
          <w:sz w:val="23"/>
          <w:szCs w:val="23"/>
        </w:rPr>
        <w:t xml:space="preserve"> Office of the Public Guardian; </w:t>
      </w:r>
      <w:r w:rsidR="00947C7C">
        <w:rPr>
          <w:rFonts w:ascii="Arial" w:hAnsi="Arial" w:cs="Arial"/>
          <w:color w:val="FF0000"/>
          <w:sz w:val="23"/>
          <w:szCs w:val="23"/>
        </w:rPr>
        <w:t xml:space="preserve"> </w:t>
      </w:r>
    </w:p>
    <w:p w:rsidR="00AD38E9" w:rsidRDefault="0082370D" w:rsidP="00AD38E9">
      <w:pPr>
        <w:pStyle w:val="Default"/>
        <w:rPr>
          <w:color w:val="FF0000"/>
          <w:sz w:val="23"/>
          <w:szCs w:val="23"/>
        </w:rPr>
      </w:pPr>
      <w:r w:rsidRPr="00B70503">
        <w:rPr>
          <w:color w:val="FF0000"/>
          <w:sz w:val="23"/>
          <w:szCs w:val="23"/>
        </w:rPr>
        <w:t></w:t>
      </w:r>
      <w:r>
        <w:rPr>
          <w:color w:val="FF0000"/>
          <w:sz w:val="23"/>
          <w:szCs w:val="23"/>
        </w:rPr>
        <w:t xml:space="preserve"> Credit Union</w:t>
      </w:r>
    </w:p>
    <w:p w:rsidR="0082370D" w:rsidRDefault="0082370D"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70161F" w:rsidRDefault="0070161F" w:rsidP="0070161F">
      <w:pPr>
        <w:pStyle w:val="Default"/>
      </w:pPr>
      <w:r>
        <w:rPr>
          <w:b/>
          <w:bCs/>
        </w:rPr>
        <w:t xml:space="preserve">What is the Lawful basis for processing? </w:t>
      </w:r>
    </w:p>
    <w:p w:rsidR="0070161F" w:rsidRDefault="0070161F" w:rsidP="0070161F">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70161F" w:rsidRDefault="0070161F" w:rsidP="0070161F">
      <w:pPr>
        <w:pStyle w:val="Default"/>
        <w:rPr>
          <w:color w:val="auto"/>
          <w:sz w:val="23"/>
          <w:szCs w:val="23"/>
        </w:rPr>
      </w:pPr>
    </w:p>
    <w:p w:rsidR="0070161F" w:rsidRDefault="0070161F" w:rsidP="0070161F">
      <w:pPr>
        <w:pStyle w:val="Default"/>
        <w:rPr>
          <w:color w:val="auto"/>
          <w:sz w:val="23"/>
          <w:szCs w:val="23"/>
        </w:rPr>
      </w:pPr>
      <w:r>
        <w:rPr>
          <w:color w:val="auto"/>
          <w:sz w:val="23"/>
          <w:szCs w:val="23"/>
        </w:rPr>
        <w:t>In this case, the lawful basis for processing is:</w:t>
      </w:r>
    </w:p>
    <w:p w:rsidR="0070161F" w:rsidRDefault="0070161F" w:rsidP="0070161F">
      <w:pPr>
        <w:pStyle w:val="Default"/>
        <w:rPr>
          <w:color w:val="auto"/>
          <w:sz w:val="23"/>
          <w:szCs w:val="23"/>
        </w:rPr>
      </w:pPr>
    </w:p>
    <w:p w:rsidR="0070161F" w:rsidRDefault="0070161F" w:rsidP="0070161F">
      <w:pPr>
        <w:pStyle w:val="Default"/>
        <w:numPr>
          <w:ilvl w:val="0"/>
          <w:numId w:val="1"/>
        </w:numPr>
        <w:rPr>
          <w:color w:val="auto"/>
          <w:sz w:val="23"/>
          <w:szCs w:val="23"/>
        </w:rPr>
      </w:pPr>
      <w:r>
        <w:rPr>
          <w:color w:val="auto"/>
          <w:sz w:val="23"/>
          <w:szCs w:val="23"/>
        </w:rPr>
        <w:t>a legal obligation that requires us to process your personal information;</w:t>
      </w:r>
    </w:p>
    <w:p w:rsidR="0070161F" w:rsidRDefault="0070161F" w:rsidP="0070161F">
      <w:pPr>
        <w:pStyle w:val="Default"/>
        <w:rPr>
          <w:color w:val="auto"/>
          <w:sz w:val="23"/>
          <w:szCs w:val="23"/>
        </w:rPr>
      </w:pPr>
    </w:p>
    <w:p w:rsidR="0070161F" w:rsidRDefault="0070161F" w:rsidP="0070161F">
      <w:pPr>
        <w:pStyle w:val="Default"/>
        <w:numPr>
          <w:ilvl w:val="0"/>
          <w:numId w:val="1"/>
        </w:numPr>
        <w:rPr>
          <w:color w:val="auto"/>
          <w:sz w:val="23"/>
          <w:szCs w:val="23"/>
        </w:rPr>
      </w:pPr>
      <w:r>
        <w:rPr>
          <w:color w:val="auto"/>
          <w:sz w:val="23"/>
          <w:szCs w:val="23"/>
        </w:rPr>
        <w:t>carrying out a public task, for instance, performing our safeguarding role, planning or waste services function.</w:t>
      </w:r>
    </w:p>
    <w:p w:rsidR="0070161F" w:rsidRDefault="0070161F" w:rsidP="0070161F">
      <w:pPr>
        <w:pStyle w:val="Default"/>
        <w:rPr>
          <w:color w:val="auto"/>
          <w:sz w:val="23"/>
          <w:szCs w:val="23"/>
        </w:rPr>
      </w:pPr>
    </w:p>
    <w:p w:rsidR="0070161F" w:rsidRDefault="0070161F" w:rsidP="0070161F">
      <w:pPr>
        <w:pStyle w:val="Default"/>
        <w:rPr>
          <w:color w:val="auto"/>
          <w:sz w:val="23"/>
          <w:szCs w:val="23"/>
        </w:rPr>
      </w:pPr>
      <w:r>
        <w:rPr>
          <w:color w:val="auto"/>
          <w:sz w:val="23"/>
          <w:szCs w:val="23"/>
        </w:rPr>
        <w:t xml:space="preserve">If we have your consent to use your personal information, you have the right to remove it at any time. If you want to remove your consent, please contact </w:t>
      </w:r>
      <w:hyperlink r:id="rId7" w:history="1">
        <w:r>
          <w:rPr>
            <w:rStyle w:val="Hyperlink"/>
            <w:sz w:val="23"/>
            <w:szCs w:val="23"/>
          </w:rPr>
          <w:t>DataProtection@blaenau-gwent.gov.uk</w:t>
        </w:r>
      </w:hyperlink>
      <w:r>
        <w:rPr>
          <w:color w:val="auto"/>
          <w:sz w:val="23"/>
          <w:szCs w:val="23"/>
        </w:rPr>
        <w:t xml:space="preserve"> and tell us which service you’re using so we can deal with your request.</w:t>
      </w:r>
    </w:p>
    <w:p w:rsidR="0070161F" w:rsidRDefault="0070161F" w:rsidP="00761BD5">
      <w:pPr>
        <w:pStyle w:val="Default"/>
        <w:rPr>
          <w:b/>
          <w:bCs/>
          <w:color w:val="auto"/>
          <w:sz w:val="23"/>
          <w:szCs w:val="23"/>
        </w:rPr>
      </w:pPr>
    </w:p>
    <w:p w:rsidR="0070161F" w:rsidRDefault="0070161F"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220038"/>
    <w:rsid w:val="00332FF2"/>
    <w:rsid w:val="00361046"/>
    <w:rsid w:val="00387884"/>
    <w:rsid w:val="003A1F61"/>
    <w:rsid w:val="00427FBD"/>
    <w:rsid w:val="004E455E"/>
    <w:rsid w:val="005B7AD8"/>
    <w:rsid w:val="0060354B"/>
    <w:rsid w:val="006450B6"/>
    <w:rsid w:val="00651B71"/>
    <w:rsid w:val="0070161F"/>
    <w:rsid w:val="007066A8"/>
    <w:rsid w:val="00761BD5"/>
    <w:rsid w:val="00791CCD"/>
    <w:rsid w:val="007D3522"/>
    <w:rsid w:val="00803345"/>
    <w:rsid w:val="0082370D"/>
    <w:rsid w:val="00881AE2"/>
    <w:rsid w:val="00947C7C"/>
    <w:rsid w:val="00A82498"/>
    <w:rsid w:val="00AD38E9"/>
    <w:rsid w:val="00B70503"/>
    <w:rsid w:val="00CE622D"/>
    <w:rsid w:val="00EA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8DC62-14C8-44A7-9BC8-DCCF7C6F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2</cp:revision>
  <dcterms:created xsi:type="dcterms:W3CDTF">2022-04-11T12:15:00Z</dcterms:created>
  <dcterms:modified xsi:type="dcterms:W3CDTF">2022-04-11T12:15:00Z</dcterms:modified>
</cp:coreProperties>
</file>