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10F8" w14:textId="77777777" w:rsidR="00D56389" w:rsidRPr="00D56389" w:rsidRDefault="00D56389" w:rsidP="00D56389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638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A Guide to Non-Attendance</w:t>
      </w:r>
    </w:p>
    <w:p w14:paraId="6CACE889" w14:textId="77777777" w:rsidR="00D56389" w:rsidRPr="00D56389" w:rsidRDefault="00D56389" w:rsidP="00D56389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638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Prosecutions and Court</w:t>
      </w:r>
    </w:p>
    <w:p w14:paraId="4061C5EF" w14:textId="77777777" w:rsidR="00D56389" w:rsidRPr="00D56389" w:rsidRDefault="00D56389" w:rsidP="00D56389">
      <w:pPr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638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Information for Parents</w:t>
      </w:r>
    </w:p>
    <w:p w14:paraId="27EBFC49" w14:textId="77777777" w:rsid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01F3268A" w14:textId="3F61D9C4" w:rsidR="00D56389" w:rsidRPr="00D56389" w:rsidRDefault="00D56389" w:rsidP="00D56389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Introduction</w:t>
      </w:r>
    </w:p>
    <w:p w14:paraId="6997F3BE" w14:textId="47CB2E18" w:rsidR="00D56389" w:rsidRP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As a parent you are legally responsible for ensuring that your children receive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suitable education. Should your child fail to regularly attend the school at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which he/she is registered then the council may take legal action against you.</w:t>
      </w:r>
    </w:p>
    <w:p w14:paraId="056EA4BB" w14:textId="77777777" w:rsidR="00D56389" w:rsidRP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This leaflet explains this action.</w:t>
      </w:r>
    </w:p>
    <w:p w14:paraId="4C567B35" w14:textId="40F6A98C" w:rsid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Failure to ensure a child’s regular attendance at the school at which he/she is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registered pupil is a criminal offence under the Education Act 1996. If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convicted under Section 444 (1) of the Act a parent can be fined up to £1000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 each offence. A conviction under Section 444 (1a) – which is the more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serious offence when a parent knowingly allows a child to be absent from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school without authorisation – can lead to a fine of up to £2,500 and/or 3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months in prison. If a parent is prosecuted under Section 444 (1a) he/she will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be formally cautioned and interviewed under the Police and Criminal Evidence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(PACE) Act 1984.</w:t>
      </w:r>
    </w:p>
    <w:p w14:paraId="579D0F53" w14:textId="77777777" w:rsidR="00D56389" w:rsidRPr="00D56389" w:rsidRDefault="00D56389" w:rsidP="00D56389">
      <w:pPr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CC16F01" w14:textId="77777777" w:rsidR="00D56389" w:rsidRPr="00D56389" w:rsidRDefault="00D56389" w:rsidP="00D56389">
      <w:pPr>
        <w:jc w:val="both"/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638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Pre- Court Meetings</w:t>
      </w:r>
    </w:p>
    <w:p w14:paraId="396CA0C2" w14:textId="26B2EBDA" w:rsidR="00D56389" w:rsidRP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If your child fails to attend school regularly, a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n Education Welfare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Officer from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council will usually invite you to a meeting at your child’s school. This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meeting will take place before any decision is made to prosecute you and it is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vital that you attend. At this meeting you and your child will be given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opportunity to explain why your child’s school attendance is so poor and to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suggest how you intend to improve it. </w:t>
      </w:r>
    </w:p>
    <w:p w14:paraId="0077BDDE" w14:textId="0CCB0209" w:rsidR="00D56389" w:rsidRP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At the end of the meeting a plan will be </w:t>
      </w:r>
      <w:proofErr w:type="gramStart"/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written</w:t>
      </w:r>
      <w:proofErr w:type="gramEnd"/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you will be asked to sign it.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This plan will identify what you will do to improve your child’s attendance. You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will be clearly told that if your child’s attendance does not improve you will be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taken to court.</w:t>
      </w:r>
    </w:p>
    <w:p w14:paraId="0AAFC64C" w14:textId="77777777" w:rsid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348AE7AF" w14:textId="77777777" w:rsid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6C1F95A7" w14:textId="77777777" w:rsid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0CBBA553" w14:textId="4FE70109" w:rsidR="00D56389" w:rsidRP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638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lastRenderedPageBreak/>
        <w:t>The Decision to Prosecute – Evidence</w:t>
      </w:r>
    </w:p>
    <w:p w14:paraId="42112A41" w14:textId="5C29634F" w:rsidR="00D56389" w:rsidRP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If your child’s attendance fails to improve and the council decides to prosecute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you will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either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receive a summons to appear before a magistrates court at a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specified date and time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 the council may use the Single justice Process giving you the opportunity to provide a written plea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 You will also receive a copy of a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n Education Welfare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Officer’s report, based on the work which he/she has done with you and your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child. This is known as a Section 9 Statement. You will also receive a copy of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 extract from your child’s school’s attendance register. This will be signed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by your child’s headteacher and will show your child’s attendance record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during the period for which you are being prosecuted.</w:t>
      </w:r>
    </w:p>
    <w:p w14:paraId="278ECA2B" w14:textId="24D829FA" w:rsid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may wish to seek legal advice before the court date.</w:t>
      </w:r>
    </w:p>
    <w:p w14:paraId="13CF1C56" w14:textId="77777777" w:rsidR="00D56389" w:rsidRPr="00D56389" w:rsidRDefault="00D56389" w:rsidP="00D56389">
      <w:pP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2BEEA332" w14:textId="77777777" w:rsidR="00D56389" w:rsidRP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638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Attendance at Court</w:t>
      </w:r>
    </w:p>
    <w:p w14:paraId="6E19BB17" w14:textId="75065360" w:rsidR="00D56389" w:rsidRP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You must 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either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attend court at the time and date specified on the summons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or submit your plea directly to the court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. If there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is a good reason why you cannot attend at this time/date you must contact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court to explain. Only the court can decide whether to accept your explanation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and to offer a new date. (If you do not turn up to court the magistrates may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decide to hear the case in your absence. If this happens and they decide to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find you guilty it is likely that your failure to turn up will increase the severity of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any sentence imposed. The magistrates may also consider issuing a warrant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 your arrest.)</w:t>
      </w:r>
    </w:p>
    <w:p w14:paraId="61857D29" w14:textId="1212F1AA" w:rsidR="00D56389" w:rsidRP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council officer will attend the court to present the case on behalf of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council. You may also bring your own solicitor. Or at court you may ask to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speak with the duty solicitor.</w:t>
      </w:r>
    </w:p>
    <w:p w14:paraId="3C90DF0C" w14:textId="3E1D787C" w:rsidR="00D56389" w:rsidRPr="00D56389" w:rsidRDefault="00D56389" w:rsidP="00D56389">
      <w:pPr>
        <w:spacing w:line="36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 case is normally heard by three magistrates and on occasions a District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Judge. When you get to court a court usher will show you where to go and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what to do. The case will be heard in an “open” court so members of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public and the press may attend.</w:t>
      </w:r>
    </w:p>
    <w:p w14:paraId="01E4E05D" w14:textId="77777777" w:rsid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7E9C8C6A" w14:textId="77777777" w:rsid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</w:p>
    <w:p w14:paraId="1CC9A36E" w14:textId="44800715" w:rsidR="00D56389" w:rsidRP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638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In Court</w:t>
      </w:r>
    </w:p>
    <w:p w14:paraId="5B6B1710" w14:textId="5DEB98F6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When you appear in court you will be asked to confirm your name, </w:t>
      </w:r>
      <w:proofErr w:type="gramStart"/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address</w:t>
      </w:r>
      <w:proofErr w:type="gramEnd"/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and date of birth. The Clerk to the Court will read the charge as written on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summons and you will be asked to plead either “guilty” or “not guilty”. If you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plead “guilty”, the court will hear the evidence presented against you by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council and will then give you the opportunity to explain why your child has not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attended school regularly. (When presenting its evidence against you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council will ask the court to award costs against you should you be found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guilty.</w:t>
      </w:r>
    </w:p>
    <w:p w14:paraId="0D22AD9F" w14:textId="475B0482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If you plead “not guilty” the case will be adjourned to a future date and be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heard as a trial.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 the trial, you or your legal representative, will be able to make the case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for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your defence.</w:t>
      </w:r>
    </w:p>
    <w:p w14:paraId="61D90480" w14:textId="75F90CCE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will be able to challenge the grounds on which you have been prosecuted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if you can demonstrate one or more of the following:</w:t>
      </w:r>
    </w:p>
    <w:p w14:paraId="5D8E931E" w14:textId="77777777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 your child’s absence was authorised by the </w:t>
      </w:r>
      <w:proofErr w:type="gramStart"/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school;</w:t>
      </w:r>
      <w:proofErr w:type="gramEnd"/>
    </w:p>
    <w:p w14:paraId="130E92E7" w14:textId="3CD0A1D1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you child’s absence was caused by sickness or some other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unavoidable cause; if you state that you child was absent due to illness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you will need to produce a note from a doctor or health professional to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prove this;</w:t>
      </w:r>
    </w:p>
    <w:p w14:paraId="3126692F" w14:textId="77777777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 your child was absent due to an act of religious </w:t>
      </w:r>
      <w:proofErr w:type="gramStart"/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observance;</w:t>
      </w:r>
      <w:proofErr w:type="gramEnd"/>
    </w:p>
    <w:p w14:paraId="0A255B0E" w14:textId="62ABBC7A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the distance from your home to your child’s school is beyond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statutory limit for walking and no transport is available; the limits are 2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miles for children aged under 8 and 3 miles for children aged 8 and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over;</w:t>
      </w:r>
    </w:p>
    <w:p w14:paraId="11372188" w14:textId="1AFFAD58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 your child is not registered at the </w:t>
      </w:r>
      <w:proofErr w:type="gramStart"/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school</w:t>
      </w:r>
      <w:proofErr w:type="gramEnd"/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and you are providing suitable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education at home or elsewhere;</w:t>
      </w:r>
    </w:p>
    <w:p w14:paraId="0B0E218C" w14:textId="77777777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your trade or business requires you to travel from place to place.</w:t>
      </w:r>
    </w:p>
    <w:p w14:paraId="302EE478" w14:textId="5752892F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 the end of the trial the magistrates will decide whether you are “guilty” or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“not guilty”. If you are found “guilty” the court will then decide on a sentence.</w:t>
      </w:r>
    </w:p>
    <w:p w14:paraId="38ABD51B" w14:textId="77777777" w:rsidR="00D56389" w:rsidRDefault="00D56389" w:rsidP="00D5638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3533655A" w14:textId="77777777" w:rsidR="00D56389" w:rsidRDefault="00D56389" w:rsidP="00D5638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6E92C23E" w14:textId="77777777" w:rsidR="00D56389" w:rsidRDefault="00D56389" w:rsidP="00D56389">
      <w:pP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11FF9F65" w14:textId="0FC408D0" w:rsidR="00D56389" w:rsidRPr="00D56389" w:rsidRDefault="00D56389" w:rsidP="00D56389">
      <w:pPr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</w:pPr>
      <w:r w:rsidRPr="00D56389">
        <w:rPr>
          <w:rFonts w:ascii="Arial" w:eastAsia="Times New Roman" w:hAnsi="Arial" w:cs="Arial"/>
          <w:b/>
          <w:bCs/>
          <w:kern w:val="0"/>
          <w:sz w:val="28"/>
          <w:szCs w:val="28"/>
          <w:lang w:eastAsia="en-GB"/>
          <w14:ligatures w14:val="none"/>
        </w:rPr>
        <w:t>Possible Sentences</w:t>
      </w:r>
    </w:p>
    <w:p w14:paraId="0D15479A" w14:textId="4B109025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If you plead “guilty” or the court finds you “guilty”, any previous convictions will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be reported to the magistrates. The magistrates will then pass sentence. This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sentence may be one of the following:</w:t>
      </w:r>
    </w:p>
    <w:p w14:paraId="3A644F4E" w14:textId="482C04C6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a fine of up to £1,000 (if the prosecution has been under Section 444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(1) of the Education Act 1996</w:t>
      </w:r>
      <w:proofErr w:type="gramStart"/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);</w:t>
      </w:r>
      <w:proofErr w:type="gramEnd"/>
    </w:p>
    <w:p w14:paraId="6D7DD0D0" w14:textId="6EE94BB8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a fine of up to £2,500 or imprisonment of up to 3 months (if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prosecution has been under Section 444(1a) of the same </w:t>
      </w:r>
      <w:proofErr w:type="gramStart"/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Act;</w:t>
      </w:r>
      <w:proofErr w:type="gramEnd"/>
    </w:p>
    <w:p w14:paraId="31DBC56D" w14:textId="712F8420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a Conditional Discharge for a specified period – this means that there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is no immediate penalty if your child’s attendance is satisfactory for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duration of this period; but if you are convicted of another offence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during this period you will be punished for the original as well as the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subsequent offence;</w:t>
      </w:r>
    </w:p>
    <w:p w14:paraId="359B881C" w14:textId="5DC8795A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an Absolute Discharge – this means that whilst you have been found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guilty of the offence you will not be subject to any penalty, although this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still counts as a criminal conviction;</w:t>
      </w:r>
    </w:p>
    <w:p w14:paraId="5DADDDBD" w14:textId="0E205D2B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a Deferred Sentence – this means that a new court date will be set; in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meantime you will be expected to take steps to improve your child’s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attendance; at the new date you will be sentenced;</w:t>
      </w:r>
    </w:p>
    <w:p w14:paraId="6728090B" w14:textId="3B0581FA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a Parenting Order – this means that you will be ordered to attend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parenting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groups;</w:t>
      </w:r>
    </w:p>
    <w:p w14:paraId="08C7DA58" w14:textId="15DC7B35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Community Service – this means that you will be ordered to carry out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unpaid work in the community under the direction of the Probation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Service;</w:t>
      </w:r>
    </w:p>
    <w:p w14:paraId="3B6F799C" w14:textId="0C026A32" w:rsidR="00D56389" w:rsidRPr="00D56389" w:rsidRDefault="00D56389" w:rsidP="00D56389">
      <w:pPr>
        <w:spacing w:line="360" w:lineRule="auto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 An Education Supervision Order – this means that the court can direct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the council to consider making an application for such an order; you will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be expected to</w:t>
      </w:r>
      <w:r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 xml:space="preserve"> </w:t>
      </w:r>
      <w:r w:rsidRPr="00D56389"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  <w:t>cooperate with this Order.</w:t>
      </w:r>
    </w:p>
    <w:p w14:paraId="7CAC844E" w14:textId="78AFDD1D" w:rsidR="009214B0" w:rsidRDefault="00654183" w:rsidP="00D56389">
      <w:hyperlink r:id="rId5" w:history="1">
        <w:r w:rsidRPr="00654183">
          <w:rPr>
            <w:rFonts w:ascii="Times New Roman" w:eastAsia="Times New Roman" w:hAnsi="Times New Roman" w:cs="Times New Roman"/>
            <w:b/>
            <w:bCs/>
            <w:color w:val="493A3C"/>
            <w:kern w:val="0"/>
            <w:sz w:val="24"/>
            <w:szCs w:val="24"/>
            <w:lang w:eastAsia="en-GB"/>
            <w14:ligatures w14:val="none"/>
          </w:rPr>
          <w:br/>
        </w:r>
      </w:hyperlink>
    </w:p>
    <w:sectPr w:rsidR="00921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07EBE"/>
    <w:multiLevelType w:val="multilevel"/>
    <w:tmpl w:val="03F89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023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183"/>
    <w:rsid w:val="00552527"/>
    <w:rsid w:val="00654183"/>
    <w:rsid w:val="009214B0"/>
    <w:rsid w:val="00D5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0DDF7"/>
  <w15:chartTrackingRefBased/>
  <w15:docId w15:val="{95DF530A-EC3F-42D0-ABE6-272B382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541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54183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654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654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ntralbedfordshire.gov.uk/info/97/school_administration/538/access_and_inclusion_for_schools/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Access and Inclusion Service</vt:lpstr>
    </vt:vector>
  </TitlesOfParts>
  <Company>SRSW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Adams, Lisa</dc:creator>
  <cp:keywords/>
  <dc:description/>
  <cp:lastModifiedBy>Adams, Lisa</cp:lastModifiedBy>
  <cp:revision>1</cp:revision>
  <dcterms:created xsi:type="dcterms:W3CDTF">2023-09-13T14:57:00Z</dcterms:created>
  <dcterms:modified xsi:type="dcterms:W3CDTF">2023-09-14T12:20:00Z</dcterms:modified>
</cp:coreProperties>
</file>