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FB" w:rsidRDefault="006E56FB" w:rsidP="00CB2B02">
      <w:pPr>
        <w:shd w:val="clear" w:color="auto" w:fill="FFFFFF"/>
        <w:contextualSpacing/>
        <w:rPr>
          <w:rStyle w:val="text-format-content"/>
          <w:rFonts w:asciiTheme="minorHAnsi" w:hAnsiTheme="minorHAnsi" w:cstheme="minorHAnsi"/>
          <w:b/>
          <w:bCs/>
          <w:sz w:val="32"/>
          <w:szCs w:val="32"/>
        </w:rPr>
      </w:pPr>
      <w:r>
        <w:rPr>
          <w:rStyle w:val="text-format-content"/>
          <w:rFonts w:asciiTheme="minorHAnsi" w:hAnsiTheme="minorHAnsi" w:cstheme="minorHAnsi"/>
          <w:b/>
          <w:bCs/>
          <w:noProof/>
          <w:sz w:val="32"/>
          <w:szCs w:val="32"/>
          <w:lang w:eastAsia="en-GB"/>
        </w:rPr>
        <w:t xml:space="preserve">                                                       </w:t>
      </w:r>
      <w:r w:rsidR="00390591">
        <w:rPr>
          <w:rStyle w:val="text-format-content"/>
          <w:rFonts w:asciiTheme="minorHAnsi" w:hAnsiTheme="minorHAnsi" w:cstheme="minorHAnsi"/>
          <w:b/>
          <w:bCs/>
          <w:noProof/>
          <w:sz w:val="32"/>
          <w:szCs w:val="32"/>
          <w:lang w:eastAsia="en-GB"/>
        </w:rPr>
        <w:t xml:space="preserve">                          </w:t>
      </w:r>
      <w:r>
        <w:rPr>
          <w:rStyle w:val="text-format-content"/>
          <w:rFonts w:asciiTheme="minorHAnsi" w:hAnsiTheme="minorHAnsi" w:cstheme="minorHAnsi"/>
          <w:b/>
          <w:bCs/>
          <w:noProof/>
          <w:sz w:val="32"/>
          <w:szCs w:val="32"/>
          <w:lang w:eastAsia="en-GB"/>
        </w:rPr>
        <w:t xml:space="preserve">            </w:t>
      </w:r>
      <w:r w:rsidRPr="006E56FB">
        <w:rPr>
          <w:rStyle w:val="text-format-content"/>
          <w:rFonts w:asciiTheme="minorHAnsi" w:hAnsiTheme="minorHAnsi" w:cstheme="minorHAnsi"/>
          <w:b/>
          <w:bCs/>
          <w:noProof/>
          <w:sz w:val="32"/>
          <w:szCs w:val="32"/>
          <w:lang w:eastAsia="en-GB"/>
        </w:rPr>
        <w:drawing>
          <wp:inline distT="0" distB="0" distL="0" distR="0">
            <wp:extent cx="1345056" cy="988474"/>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2041" cy="1000956"/>
                    </a:xfrm>
                    <a:prstGeom prst="rect">
                      <a:avLst/>
                    </a:prstGeom>
                    <a:noFill/>
                    <a:ln>
                      <a:noFill/>
                    </a:ln>
                  </pic:spPr>
                </pic:pic>
              </a:graphicData>
            </a:graphic>
          </wp:inline>
        </w:drawing>
      </w:r>
    </w:p>
    <w:p w:rsidR="006E56FB" w:rsidRDefault="006E56FB" w:rsidP="00CB2B02">
      <w:pPr>
        <w:shd w:val="clear" w:color="auto" w:fill="FFFFFF"/>
        <w:contextualSpacing/>
        <w:rPr>
          <w:rStyle w:val="text-format-content"/>
          <w:rFonts w:asciiTheme="minorHAnsi" w:hAnsiTheme="minorHAnsi" w:cstheme="minorHAnsi"/>
          <w:b/>
          <w:bCs/>
          <w:sz w:val="32"/>
          <w:szCs w:val="32"/>
        </w:rPr>
      </w:pPr>
    </w:p>
    <w:p w:rsidR="00BA64D2" w:rsidRPr="00E2427A" w:rsidRDefault="00BA64D2" w:rsidP="00CB2B02">
      <w:pPr>
        <w:shd w:val="clear" w:color="auto" w:fill="FFFFFF"/>
        <w:contextualSpacing/>
        <w:rPr>
          <w:rFonts w:asciiTheme="minorHAnsi" w:hAnsiTheme="minorHAnsi" w:cstheme="minorHAnsi"/>
          <w:sz w:val="32"/>
          <w:szCs w:val="32"/>
        </w:rPr>
      </w:pPr>
      <w:r w:rsidRPr="00E2427A">
        <w:rPr>
          <w:rStyle w:val="text-format-content"/>
          <w:rFonts w:asciiTheme="minorHAnsi" w:hAnsiTheme="minorHAnsi" w:cstheme="minorHAnsi"/>
          <w:b/>
          <w:bCs/>
          <w:sz w:val="32"/>
          <w:szCs w:val="32"/>
        </w:rPr>
        <w:t>Privacy Notice- Childcare Sufficiency Assessment</w:t>
      </w:r>
    </w:p>
    <w:p w:rsidR="00E2427A" w:rsidRPr="00E2427A" w:rsidRDefault="00E2427A" w:rsidP="00CB2B02">
      <w:pPr>
        <w:shd w:val="clear" w:color="auto" w:fill="FFFFFF"/>
        <w:spacing w:after="240"/>
        <w:contextualSpacing/>
        <w:rPr>
          <w:rStyle w:val="text-format-content"/>
          <w:rFonts w:asciiTheme="minorHAnsi" w:hAnsiTheme="minorHAnsi" w:cstheme="minorHAnsi"/>
          <w:sz w:val="21"/>
          <w:szCs w:val="21"/>
        </w:rPr>
      </w:pPr>
    </w:p>
    <w:p w:rsidR="00207342" w:rsidRPr="0023346A" w:rsidRDefault="009963B0" w:rsidP="005B4081">
      <w:pPr>
        <w:shd w:val="clear" w:color="auto" w:fill="FFFFFF"/>
        <w:spacing w:after="240"/>
        <w:contextualSpacing/>
        <w:jc w:val="both"/>
        <w:rPr>
          <w:sz w:val="21"/>
          <w:szCs w:val="21"/>
        </w:rPr>
      </w:pPr>
      <w:r w:rsidRPr="00E2427A">
        <w:rPr>
          <w:rStyle w:val="text-format-content"/>
          <w:rFonts w:asciiTheme="minorHAnsi" w:hAnsiTheme="minorHAnsi" w:cstheme="minorHAnsi"/>
          <w:sz w:val="21"/>
          <w:szCs w:val="21"/>
        </w:rPr>
        <w:t>The Early Years, Childcare and Play</w:t>
      </w:r>
      <w:r w:rsidR="00CB2B02" w:rsidRPr="00E2427A">
        <w:rPr>
          <w:rStyle w:val="text-format-content"/>
          <w:rFonts w:asciiTheme="minorHAnsi" w:hAnsiTheme="minorHAnsi" w:cstheme="minorHAnsi"/>
          <w:sz w:val="21"/>
          <w:szCs w:val="21"/>
        </w:rPr>
        <w:t xml:space="preserve"> </w:t>
      </w:r>
      <w:r w:rsidR="00BA64D2" w:rsidRPr="00E2427A">
        <w:rPr>
          <w:rStyle w:val="text-format-content"/>
          <w:rFonts w:asciiTheme="minorHAnsi" w:hAnsiTheme="minorHAnsi" w:cstheme="minorHAnsi"/>
          <w:sz w:val="21"/>
          <w:szCs w:val="21"/>
        </w:rPr>
        <w:t xml:space="preserve">Team, who produce the Childcare Sufficiency Assessment (CSA) is part of </w:t>
      </w:r>
      <w:r w:rsidRPr="00E2427A">
        <w:rPr>
          <w:rStyle w:val="text-format-content"/>
          <w:rFonts w:asciiTheme="minorHAnsi" w:hAnsiTheme="minorHAnsi" w:cstheme="minorHAnsi"/>
          <w:sz w:val="21"/>
          <w:szCs w:val="21"/>
        </w:rPr>
        <w:t>Blaenau Gwent</w:t>
      </w:r>
      <w:r w:rsidR="00BA64D2" w:rsidRPr="00E2427A">
        <w:rPr>
          <w:rStyle w:val="text-format-content"/>
          <w:rFonts w:asciiTheme="minorHAnsi" w:hAnsiTheme="minorHAnsi" w:cstheme="minorHAnsi"/>
          <w:sz w:val="21"/>
          <w:szCs w:val="21"/>
        </w:rPr>
        <w:t xml:space="preserve"> </w:t>
      </w:r>
      <w:r w:rsidR="007B5B78">
        <w:rPr>
          <w:rStyle w:val="text-format-content"/>
          <w:rFonts w:asciiTheme="minorHAnsi" w:hAnsiTheme="minorHAnsi" w:cstheme="minorHAnsi"/>
          <w:sz w:val="21"/>
          <w:szCs w:val="21"/>
        </w:rPr>
        <w:t xml:space="preserve">County Borough </w:t>
      </w:r>
      <w:r w:rsidR="00BA64D2" w:rsidRPr="00E2427A">
        <w:rPr>
          <w:rStyle w:val="text-format-content"/>
          <w:rFonts w:asciiTheme="minorHAnsi" w:hAnsiTheme="minorHAnsi" w:cstheme="minorHAnsi"/>
          <w:sz w:val="21"/>
          <w:szCs w:val="21"/>
        </w:rPr>
        <w:t>Council</w:t>
      </w:r>
      <w:r w:rsidR="007B5B78">
        <w:rPr>
          <w:rStyle w:val="text-format-content"/>
          <w:rFonts w:asciiTheme="minorHAnsi" w:hAnsiTheme="minorHAnsi" w:cstheme="minorHAnsi"/>
          <w:sz w:val="21"/>
          <w:szCs w:val="21"/>
        </w:rPr>
        <w:t>,</w:t>
      </w:r>
      <w:r w:rsidR="00BA64D2" w:rsidRPr="00E2427A">
        <w:rPr>
          <w:rStyle w:val="text-format-content"/>
          <w:rFonts w:asciiTheme="minorHAnsi" w:hAnsiTheme="minorHAnsi" w:cstheme="minorHAnsi"/>
          <w:sz w:val="21"/>
          <w:szCs w:val="21"/>
        </w:rPr>
        <w:t xml:space="preserve"> who is the Data Controller for the purposes of the data collected. </w:t>
      </w:r>
      <w:r w:rsidR="00EA695A">
        <w:rPr>
          <w:rStyle w:val="text-format-content"/>
          <w:rFonts w:asciiTheme="minorHAnsi" w:hAnsiTheme="minorHAnsi" w:cstheme="minorHAnsi"/>
          <w:sz w:val="21"/>
          <w:szCs w:val="21"/>
        </w:rPr>
        <w:t xml:space="preserve"> </w:t>
      </w:r>
      <w:r w:rsidR="00207342" w:rsidRPr="0023346A">
        <w:rPr>
          <w:sz w:val="21"/>
          <w:szCs w:val="21"/>
        </w:rPr>
        <w:t>For information on the role of the Data Controller, Data Protection Officer and Contact Details for the Council, please refer to the ‘Data Protection’ page of the Council’s website:</w:t>
      </w:r>
    </w:p>
    <w:p w:rsidR="00207342" w:rsidRPr="0023346A" w:rsidRDefault="005B4081" w:rsidP="00207342">
      <w:pPr>
        <w:shd w:val="clear" w:color="auto" w:fill="FFFFFF"/>
        <w:spacing w:after="240"/>
        <w:contextualSpacing/>
        <w:rPr>
          <w:sz w:val="21"/>
          <w:szCs w:val="21"/>
        </w:rPr>
      </w:pPr>
      <w:hyperlink r:id="rId5" w:history="1">
        <w:r w:rsidR="00207342" w:rsidRPr="0023346A">
          <w:rPr>
            <w:rStyle w:val="Hyperlink"/>
            <w:color w:val="auto"/>
            <w:sz w:val="21"/>
            <w:szCs w:val="21"/>
          </w:rPr>
          <w:t>https://blaenau-gwent.gov.uk/en/Council/data-protection-foi/data-protection-act/</w:t>
        </w:r>
      </w:hyperlink>
    </w:p>
    <w:p w:rsidR="00207342" w:rsidRDefault="00207342" w:rsidP="00CB2B02">
      <w:pPr>
        <w:shd w:val="clear" w:color="auto" w:fill="FFFFFF"/>
        <w:spacing w:after="240"/>
        <w:contextualSpacing/>
        <w:rPr>
          <w:rStyle w:val="text-format-content"/>
          <w:rFonts w:asciiTheme="minorHAnsi" w:hAnsiTheme="minorHAnsi" w:cstheme="minorHAnsi"/>
          <w:sz w:val="21"/>
          <w:szCs w:val="21"/>
        </w:rPr>
      </w:pPr>
    </w:p>
    <w:p w:rsidR="00207342" w:rsidRPr="0023346A" w:rsidRDefault="00207342" w:rsidP="005B4081">
      <w:pPr>
        <w:shd w:val="clear" w:color="auto" w:fill="FFFFFF"/>
        <w:spacing w:after="240"/>
        <w:contextualSpacing/>
        <w:jc w:val="both"/>
        <w:rPr>
          <w:rFonts w:asciiTheme="minorHAnsi" w:hAnsiTheme="minorHAnsi" w:cstheme="minorHAnsi"/>
          <w:sz w:val="21"/>
          <w:szCs w:val="21"/>
          <w:shd w:val="clear" w:color="auto" w:fill="FFFFFF"/>
        </w:rPr>
      </w:pPr>
      <w:r w:rsidRPr="0023346A">
        <w:rPr>
          <w:rFonts w:asciiTheme="minorHAnsi" w:hAnsiTheme="minorHAnsi" w:cstheme="minorHAnsi"/>
          <w:sz w:val="21"/>
          <w:szCs w:val="21"/>
          <w:shd w:val="clear" w:color="auto" w:fill="FFFFFF"/>
        </w:rPr>
        <w:t>The use and disclosure of personal data is governed by the Data Protection Act 2018 (‘the Act’). As such Blaenau Gwent is obliged to ensure that it handles all personal data in accordance with the Act.</w:t>
      </w:r>
    </w:p>
    <w:p w:rsidR="00207342" w:rsidRPr="0023346A" w:rsidRDefault="00207342" w:rsidP="00CB2B02">
      <w:pPr>
        <w:shd w:val="clear" w:color="auto" w:fill="FFFFFF"/>
        <w:spacing w:after="240"/>
        <w:contextualSpacing/>
        <w:rPr>
          <w:rStyle w:val="text-format-content"/>
          <w:rFonts w:asciiTheme="minorHAnsi" w:hAnsiTheme="minorHAnsi" w:cstheme="minorHAnsi"/>
          <w:sz w:val="21"/>
          <w:szCs w:val="21"/>
        </w:rPr>
      </w:pPr>
    </w:p>
    <w:p w:rsidR="00207342" w:rsidRDefault="00BA64D2" w:rsidP="00CB2B02">
      <w:pPr>
        <w:shd w:val="clear" w:color="auto" w:fill="FFFFFF"/>
        <w:spacing w:after="240"/>
        <w:contextualSpacing/>
        <w:rPr>
          <w:rStyle w:val="text-format-content"/>
          <w:rFonts w:asciiTheme="minorHAnsi" w:hAnsiTheme="minorHAnsi" w:cstheme="minorHAnsi"/>
          <w:b/>
          <w:sz w:val="21"/>
          <w:szCs w:val="21"/>
        </w:rPr>
      </w:pPr>
      <w:r w:rsidRPr="00E2427A">
        <w:rPr>
          <w:rStyle w:val="text-format-content"/>
          <w:rFonts w:asciiTheme="minorHAnsi" w:hAnsiTheme="minorHAnsi" w:cstheme="minorHAnsi"/>
          <w:sz w:val="21"/>
          <w:szCs w:val="21"/>
        </w:rPr>
        <w:t>This privacy policy will explain how our organisation uses the personal data we collect from you when you use our service.</w:t>
      </w:r>
      <w:r w:rsidRPr="00E2427A">
        <w:rPr>
          <w:rFonts w:asciiTheme="minorHAnsi" w:hAnsiTheme="minorHAnsi" w:cstheme="minorHAnsi"/>
          <w:sz w:val="21"/>
          <w:szCs w:val="21"/>
        </w:rPr>
        <w:br/>
      </w:r>
    </w:p>
    <w:p w:rsidR="00CB2B02"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7B5B78">
        <w:rPr>
          <w:rStyle w:val="text-format-content"/>
          <w:rFonts w:asciiTheme="minorHAnsi" w:hAnsiTheme="minorHAnsi" w:cstheme="minorHAnsi"/>
          <w:b/>
          <w:sz w:val="21"/>
          <w:szCs w:val="21"/>
        </w:rPr>
        <w:t>What data do we collect?</w:t>
      </w:r>
      <w:r w:rsidRPr="00E2427A">
        <w:rPr>
          <w:rFonts w:asciiTheme="minorHAnsi" w:hAnsiTheme="minorHAnsi" w:cstheme="minorHAnsi"/>
          <w:sz w:val="21"/>
          <w:szCs w:val="21"/>
        </w:rPr>
        <w:br/>
      </w:r>
      <w:r w:rsidR="009963B0" w:rsidRPr="00E2427A">
        <w:rPr>
          <w:rStyle w:val="text-format-content"/>
          <w:rFonts w:asciiTheme="minorHAnsi" w:hAnsiTheme="minorHAnsi" w:cstheme="minorHAnsi"/>
          <w:sz w:val="21"/>
          <w:szCs w:val="21"/>
        </w:rPr>
        <w:t>The Early Years, Childcare and Play</w:t>
      </w:r>
      <w:r w:rsidR="00CB2B02" w:rsidRPr="00E2427A">
        <w:rPr>
          <w:rStyle w:val="text-format-content"/>
          <w:rFonts w:asciiTheme="minorHAnsi" w:hAnsiTheme="minorHAnsi" w:cstheme="minorHAnsi"/>
          <w:sz w:val="21"/>
          <w:szCs w:val="21"/>
        </w:rPr>
        <w:t xml:space="preserve"> </w:t>
      </w:r>
      <w:r w:rsidRPr="00E2427A">
        <w:rPr>
          <w:rStyle w:val="text-format-content"/>
          <w:rFonts w:asciiTheme="minorHAnsi" w:hAnsiTheme="minorHAnsi" w:cstheme="minorHAnsi"/>
          <w:sz w:val="21"/>
          <w:szCs w:val="21"/>
        </w:rPr>
        <w:t>Team collects the following data:</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Personal identification information (childminders)</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Your name</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Your postcode</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xml:space="preserve">• </w:t>
      </w:r>
      <w:r w:rsidR="00CB2B02" w:rsidRPr="00E2427A">
        <w:rPr>
          <w:rStyle w:val="text-format-content"/>
          <w:rFonts w:asciiTheme="minorHAnsi" w:hAnsiTheme="minorHAnsi" w:cstheme="minorHAnsi"/>
          <w:sz w:val="21"/>
          <w:szCs w:val="21"/>
        </w:rPr>
        <w:t>Your ward</w:t>
      </w:r>
    </w:p>
    <w:p w:rsidR="00CB2B02" w:rsidRPr="00E2427A" w:rsidRDefault="00BA64D2" w:rsidP="005B4081">
      <w:pPr>
        <w:shd w:val="clear" w:color="auto" w:fill="FFFFFF"/>
        <w:spacing w:after="240"/>
        <w:contextualSpacing/>
        <w:rPr>
          <w:rStyle w:val="text-format-content"/>
          <w:rFonts w:asciiTheme="minorHAnsi" w:hAnsiTheme="minorHAnsi" w:cstheme="minorHAnsi"/>
          <w:sz w:val="21"/>
          <w:szCs w:val="21"/>
        </w:rPr>
      </w:pP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NB: This is to allow us to ensure that all settings contacted to supply data for the Childcare Sufficiency Assessment have returned the data requested. Only anonymised data is used within the published CSA</w:t>
      </w:r>
      <w:r w:rsidR="00CB2B02" w:rsidRPr="00E2427A">
        <w:rPr>
          <w:rStyle w:val="text-format-content"/>
          <w:rFonts w:asciiTheme="minorHAnsi" w:hAnsiTheme="minorHAnsi" w:cstheme="minorHAnsi"/>
          <w:sz w:val="21"/>
          <w:szCs w:val="21"/>
        </w:rPr>
        <w:t>.</w:t>
      </w:r>
    </w:p>
    <w:p w:rsidR="00CB2B02"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This is collected for the purpose of:</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completing the Childcare Sufficiency Assessment</w:t>
      </w:r>
    </w:p>
    <w:p w:rsidR="007B5B78" w:rsidRDefault="00BA64D2" w:rsidP="00CB2B02">
      <w:pPr>
        <w:shd w:val="clear" w:color="auto" w:fill="FFFFFF"/>
        <w:spacing w:after="240"/>
        <w:contextualSpacing/>
        <w:rPr>
          <w:rStyle w:val="text-format-content"/>
          <w:rFonts w:asciiTheme="minorHAnsi" w:hAnsiTheme="minorHAnsi" w:cstheme="minorHAnsi"/>
          <w:sz w:val="21"/>
          <w:szCs w:val="21"/>
        </w:rPr>
      </w:pPr>
      <w:r w:rsidRPr="00E2427A">
        <w:rPr>
          <w:rFonts w:asciiTheme="minorHAnsi" w:hAnsiTheme="minorHAnsi" w:cstheme="minorHAnsi"/>
          <w:sz w:val="21"/>
          <w:szCs w:val="21"/>
        </w:rPr>
        <w:br/>
      </w:r>
      <w:r w:rsidRPr="007B5B78">
        <w:rPr>
          <w:rStyle w:val="text-format-content"/>
          <w:rFonts w:asciiTheme="minorHAnsi" w:hAnsiTheme="minorHAnsi" w:cstheme="minorHAnsi"/>
          <w:b/>
          <w:sz w:val="21"/>
          <w:szCs w:val="21"/>
        </w:rPr>
        <w:t>How do we collect your data?</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We will send you an electronic questionnaire to collect the data</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We may also contact you by phone or email if we have further questions about the data submitted</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w:t>
      </w:r>
      <w:r w:rsidRPr="00E2427A">
        <w:rPr>
          <w:rFonts w:asciiTheme="minorHAnsi" w:hAnsiTheme="minorHAnsi" w:cstheme="minorHAnsi"/>
          <w:sz w:val="21"/>
          <w:szCs w:val="21"/>
        </w:rPr>
        <w:br/>
      </w:r>
      <w:r w:rsidRPr="007B5B78">
        <w:rPr>
          <w:rStyle w:val="text-format-content"/>
          <w:rFonts w:asciiTheme="minorHAnsi" w:hAnsiTheme="minorHAnsi" w:cstheme="minorHAnsi"/>
          <w:b/>
          <w:sz w:val="21"/>
          <w:szCs w:val="21"/>
        </w:rPr>
        <w:t>How will we use your data?</w:t>
      </w:r>
      <w:r w:rsidRPr="00E2427A">
        <w:rPr>
          <w:rFonts w:asciiTheme="minorHAnsi" w:hAnsiTheme="minorHAnsi" w:cstheme="minorHAnsi"/>
          <w:sz w:val="21"/>
          <w:szCs w:val="21"/>
        </w:rPr>
        <w:br/>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 collects this data:</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To ensure all settings have provided relevant data for the CSA</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xml:space="preserve">• To meet the legal requirements of the CSA to assess the current provision and use of childcare in </w:t>
      </w:r>
      <w:r w:rsidR="009963B0" w:rsidRPr="00E2427A">
        <w:rPr>
          <w:rStyle w:val="text-format-content"/>
          <w:rFonts w:asciiTheme="minorHAnsi" w:hAnsiTheme="minorHAnsi" w:cstheme="minorHAnsi"/>
          <w:sz w:val="21"/>
          <w:szCs w:val="21"/>
        </w:rPr>
        <w:t>Blaenau Gwent</w:t>
      </w:r>
      <w:r w:rsidRPr="00E2427A">
        <w:rPr>
          <w:rFonts w:asciiTheme="minorHAnsi" w:hAnsiTheme="minorHAnsi" w:cstheme="minorHAnsi"/>
          <w:sz w:val="21"/>
          <w:szCs w:val="21"/>
        </w:rPr>
        <w:br/>
      </w:r>
    </w:p>
    <w:p w:rsidR="00CB2B02"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7B5B78">
        <w:rPr>
          <w:rStyle w:val="text-format-content"/>
          <w:rFonts w:asciiTheme="minorHAnsi" w:hAnsiTheme="minorHAnsi" w:cstheme="minorHAnsi"/>
          <w:b/>
          <w:sz w:val="21"/>
          <w:szCs w:val="21"/>
        </w:rPr>
        <w:t>Who do we share your data with?</w:t>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xml:space="preserve">• Your personal data is not shared outside of </w:t>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w:t>
      </w:r>
    </w:p>
    <w:p w:rsidR="00CB2B02"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E2427A">
        <w:rPr>
          <w:rFonts w:asciiTheme="minorHAnsi" w:hAnsiTheme="minorHAnsi" w:cstheme="minorHAnsi"/>
          <w:sz w:val="21"/>
          <w:szCs w:val="21"/>
        </w:rPr>
        <w:br/>
      </w:r>
      <w:r w:rsidRPr="007B5B78">
        <w:rPr>
          <w:rStyle w:val="text-format-content"/>
          <w:rFonts w:asciiTheme="minorHAnsi" w:hAnsiTheme="minorHAnsi" w:cstheme="minorHAnsi"/>
          <w:b/>
          <w:sz w:val="21"/>
          <w:szCs w:val="21"/>
        </w:rPr>
        <w:t>How do we store your data?</w:t>
      </w:r>
      <w:r w:rsidRPr="007B5B78">
        <w:rPr>
          <w:rFonts w:asciiTheme="minorHAnsi" w:hAnsiTheme="minorHAnsi" w:cstheme="minorHAnsi"/>
          <w:b/>
          <w:sz w:val="21"/>
          <w:szCs w:val="21"/>
        </w:rPr>
        <w:br/>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w:t>
      </w:r>
      <w:r w:rsidR="009963B0" w:rsidRPr="00E2427A">
        <w:rPr>
          <w:rStyle w:val="text-format-content"/>
          <w:rFonts w:asciiTheme="minorHAnsi" w:hAnsiTheme="minorHAnsi" w:cstheme="minorHAnsi"/>
          <w:sz w:val="21"/>
          <w:szCs w:val="21"/>
        </w:rPr>
        <w:t>am securely stores your data on a</w:t>
      </w:r>
      <w:r w:rsidRPr="00E2427A">
        <w:rPr>
          <w:rStyle w:val="text-format-content"/>
          <w:rFonts w:asciiTheme="minorHAnsi" w:hAnsiTheme="minorHAnsi" w:cstheme="minorHAnsi"/>
          <w:sz w:val="21"/>
          <w:szCs w:val="21"/>
        </w:rPr>
        <w:t xml:space="preserve"> secure database which is password protected</w:t>
      </w:r>
      <w:r w:rsidR="009963B0" w:rsidRPr="00E2427A">
        <w:rPr>
          <w:rStyle w:val="text-format-content"/>
          <w:rFonts w:asciiTheme="minorHAnsi" w:hAnsiTheme="minorHAnsi" w:cstheme="minorHAnsi"/>
          <w:sz w:val="21"/>
          <w:szCs w:val="21"/>
        </w:rPr>
        <w:t>.</w:t>
      </w:r>
    </w:p>
    <w:p w:rsidR="00CB2B02"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E2427A">
        <w:rPr>
          <w:rFonts w:asciiTheme="minorHAnsi" w:hAnsiTheme="minorHAnsi" w:cstheme="minorHAnsi"/>
          <w:sz w:val="21"/>
          <w:szCs w:val="21"/>
        </w:rPr>
        <w:br/>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 will keep your data until such time as the anonymised data is incorporated into the CSA. Your personal data will then be deleted.</w:t>
      </w:r>
    </w:p>
    <w:p w:rsidR="00CB2B02"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E2427A">
        <w:rPr>
          <w:rFonts w:asciiTheme="minorHAnsi" w:hAnsiTheme="minorHAnsi" w:cstheme="minorHAnsi"/>
          <w:sz w:val="21"/>
          <w:szCs w:val="21"/>
        </w:rPr>
        <w:lastRenderedPageBreak/>
        <w:br/>
      </w:r>
      <w:r w:rsidRPr="007B5B78">
        <w:rPr>
          <w:rStyle w:val="text-format-content"/>
          <w:rFonts w:asciiTheme="minorHAnsi" w:hAnsiTheme="minorHAnsi" w:cstheme="minorHAnsi"/>
          <w:b/>
          <w:sz w:val="21"/>
          <w:szCs w:val="21"/>
        </w:rPr>
        <w:t>What are your data protection rights?</w:t>
      </w:r>
      <w:r w:rsidRPr="007B5B78">
        <w:rPr>
          <w:rFonts w:asciiTheme="minorHAnsi" w:hAnsiTheme="minorHAnsi" w:cstheme="minorHAnsi"/>
          <w:b/>
          <w:sz w:val="21"/>
          <w:szCs w:val="21"/>
        </w:rPr>
        <w:br/>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 would like to make sure you are fully aware of all of your data protection rights. Every user is entitled to the following:</w:t>
      </w:r>
      <w:r w:rsidRPr="00E2427A">
        <w:rPr>
          <w:rFonts w:asciiTheme="minorHAnsi" w:hAnsiTheme="minorHAnsi" w:cstheme="minorHAnsi"/>
          <w:sz w:val="21"/>
          <w:szCs w:val="21"/>
        </w:rPr>
        <w:br/>
      </w:r>
    </w:p>
    <w:p w:rsidR="00CB2B02"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7B5B78">
        <w:rPr>
          <w:rStyle w:val="text-format-content"/>
          <w:rFonts w:asciiTheme="minorHAnsi" w:hAnsiTheme="minorHAnsi" w:cstheme="minorHAnsi"/>
          <w:b/>
          <w:sz w:val="21"/>
          <w:szCs w:val="21"/>
        </w:rPr>
        <w:t>The right to access</w:t>
      </w:r>
      <w:r w:rsidRPr="00E2427A">
        <w:rPr>
          <w:rStyle w:val="text-format-content"/>
          <w:rFonts w:asciiTheme="minorHAnsi" w:hAnsiTheme="minorHAnsi" w:cstheme="minorHAnsi"/>
          <w:sz w:val="21"/>
          <w:szCs w:val="21"/>
        </w:rPr>
        <w:t xml:space="preserve"> – You have the right to request </w:t>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 xml:space="preserve">Team for copies of your personal data. </w:t>
      </w:r>
      <w:r w:rsidRPr="00E2427A">
        <w:rPr>
          <w:rFonts w:asciiTheme="minorHAnsi" w:hAnsiTheme="minorHAnsi" w:cstheme="minorHAnsi"/>
          <w:sz w:val="21"/>
          <w:szCs w:val="21"/>
        </w:rPr>
        <w:br/>
      </w:r>
      <w:r w:rsidRPr="007B5B78">
        <w:rPr>
          <w:rStyle w:val="text-format-content"/>
          <w:rFonts w:asciiTheme="minorHAnsi" w:hAnsiTheme="minorHAnsi" w:cstheme="minorHAnsi"/>
          <w:b/>
          <w:sz w:val="21"/>
          <w:szCs w:val="21"/>
        </w:rPr>
        <w:t>The right to rectification</w:t>
      </w:r>
      <w:r w:rsidRPr="00E2427A">
        <w:rPr>
          <w:rStyle w:val="text-format-content"/>
          <w:rFonts w:asciiTheme="minorHAnsi" w:hAnsiTheme="minorHAnsi" w:cstheme="minorHAnsi"/>
          <w:sz w:val="21"/>
          <w:szCs w:val="21"/>
        </w:rPr>
        <w:t xml:space="preserve"> – You have the right to request that </w:t>
      </w:r>
      <w:r w:rsidR="009963B0" w:rsidRPr="00E2427A">
        <w:rPr>
          <w:rStyle w:val="text-format-content"/>
          <w:rFonts w:asciiTheme="minorHAnsi" w:hAnsiTheme="minorHAnsi" w:cstheme="minorHAnsi"/>
          <w:sz w:val="21"/>
          <w:szCs w:val="21"/>
        </w:rPr>
        <w:t xml:space="preserve">The Early Years, Childcare and Play Team </w:t>
      </w:r>
      <w:r w:rsidRPr="00E2427A">
        <w:rPr>
          <w:rStyle w:val="text-format-content"/>
          <w:rFonts w:asciiTheme="minorHAnsi" w:hAnsiTheme="minorHAnsi" w:cstheme="minorHAnsi"/>
          <w:sz w:val="21"/>
          <w:szCs w:val="21"/>
        </w:rPr>
        <w:t xml:space="preserve">correct any information you believe is inaccurate. You also have the right to request </w:t>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 to complete the information you believe is incomplete.</w:t>
      </w:r>
      <w:r w:rsidRPr="00E2427A">
        <w:rPr>
          <w:rFonts w:asciiTheme="minorHAnsi" w:hAnsiTheme="minorHAnsi" w:cstheme="minorHAnsi"/>
          <w:sz w:val="21"/>
          <w:szCs w:val="21"/>
        </w:rPr>
        <w:br/>
      </w:r>
      <w:r w:rsidRPr="007B5B78">
        <w:rPr>
          <w:rStyle w:val="text-format-content"/>
          <w:rFonts w:asciiTheme="minorHAnsi" w:hAnsiTheme="minorHAnsi" w:cstheme="minorHAnsi"/>
          <w:b/>
          <w:sz w:val="21"/>
          <w:szCs w:val="21"/>
        </w:rPr>
        <w:t>The right to erasure</w:t>
      </w:r>
      <w:r w:rsidRPr="00E2427A">
        <w:rPr>
          <w:rStyle w:val="text-format-content"/>
          <w:rFonts w:asciiTheme="minorHAnsi" w:hAnsiTheme="minorHAnsi" w:cstheme="minorHAnsi"/>
          <w:sz w:val="21"/>
          <w:szCs w:val="21"/>
        </w:rPr>
        <w:t xml:space="preserve"> – You have the right to request that </w:t>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 erase your personal data, under certain conditions.</w:t>
      </w:r>
      <w:r w:rsidRPr="00E2427A">
        <w:rPr>
          <w:rFonts w:asciiTheme="minorHAnsi" w:hAnsiTheme="minorHAnsi" w:cstheme="minorHAnsi"/>
          <w:sz w:val="21"/>
          <w:szCs w:val="21"/>
        </w:rPr>
        <w:br/>
      </w:r>
      <w:r w:rsidRPr="007B5B78">
        <w:rPr>
          <w:rStyle w:val="text-format-content"/>
          <w:rFonts w:asciiTheme="minorHAnsi" w:hAnsiTheme="minorHAnsi" w:cstheme="minorHAnsi"/>
          <w:b/>
          <w:sz w:val="21"/>
          <w:szCs w:val="21"/>
        </w:rPr>
        <w:t>The right to restrict processing</w:t>
      </w:r>
      <w:r w:rsidRPr="00E2427A">
        <w:rPr>
          <w:rStyle w:val="text-format-content"/>
          <w:rFonts w:asciiTheme="minorHAnsi" w:hAnsiTheme="minorHAnsi" w:cstheme="minorHAnsi"/>
          <w:sz w:val="21"/>
          <w:szCs w:val="21"/>
        </w:rPr>
        <w:t xml:space="preserve"> – You have the right to request that </w:t>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 restrict the processing of your personal data, under certain conditions.</w:t>
      </w:r>
      <w:r w:rsidRPr="00E2427A">
        <w:rPr>
          <w:rFonts w:asciiTheme="minorHAnsi" w:hAnsiTheme="minorHAnsi" w:cstheme="minorHAnsi"/>
          <w:sz w:val="21"/>
          <w:szCs w:val="21"/>
        </w:rPr>
        <w:br/>
      </w:r>
      <w:r w:rsidRPr="007B5B78">
        <w:rPr>
          <w:rStyle w:val="text-format-content"/>
          <w:rFonts w:asciiTheme="minorHAnsi" w:hAnsiTheme="minorHAnsi" w:cstheme="minorHAnsi"/>
          <w:b/>
          <w:sz w:val="21"/>
          <w:szCs w:val="21"/>
        </w:rPr>
        <w:t>The right to object to processing</w:t>
      </w:r>
      <w:r w:rsidRPr="00E2427A">
        <w:rPr>
          <w:rStyle w:val="text-format-content"/>
          <w:rFonts w:asciiTheme="minorHAnsi" w:hAnsiTheme="minorHAnsi" w:cstheme="minorHAnsi"/>
          <w:sz w:val="21"/>
          <w:szCs w:val="21"/>
        </w:rPr>
        <w:t xml:space="preserve"> – You have the right to object to </w:t>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Team’s processing of your personal data, under certain conditions.</w:t>
      </w:r>
      <w:r w:rsidRPr="00E2427A">
        <w:rPr>
          <w:rFonts w:asciiTheme="minorHAnsi" w:hAnsiTheme="minorHAnsi" w:cstheme="minorHAnsi"/>
          <w:sz w:val="21"/>
          <w:szCs w:val="21"/>
        </w:rPr>
        <w:br/>
      </w:r>
      <w:r w:rsidRPr="007B5B78">
        <w:rPr>
          <w:rStyle w:val="text-format-content"/>
          <w:rFonts w:asciiTheme="minorHAnsi" w:hAnsiTheme="minorHAnsi" w:cstheme="minorHAnsi"/>
          <w:b/>
          <w:sz w:val="21"/>
          <w:szCs w:val="21"/>
        </w:rPr>
        <w:t>The right to data portability</w:t>
      </w:r>
      <w:r w:rsidRPr="00E2427A">
        <w:rPr>
          <w:rStyle w:val="text-format-content"/>
          <w:rFonts w:asciiTheme="minorHAnsi" w:hAnsiTheme="minorHAnsi" w:cstheme="minorHAnsi"/>
          <w:sz w:val="21"/>
          <w:szCs w:val="21"/>
        </w:rPr>
        <w:t xml:space="preserve"> – You have the right to request that </w:t>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 transfer the data that we have collected to another organi</w:t>
      </w:r>
      <w:r w:rsidR="00F8601B">
        <w:rPr>
          <w:rStyle w:val="text-format-content"/>
          <w:rFonts w:asciiTheme="minorHAnsi" w:hAnsiTheme="minorHAnsi" w:cstheme="minorHAnsi"/>
          <w:sz w:val="21"/>
          <w:szCs w:val="21"/>
        </w:rPr>
        <w:t>s</w:t>
      </w:r>
      <w:r w:rsidRPr="00E2427A">
        <w:rPr>
          <w:rStyle w:val="text-format-content"/>
          <w:rFonts w:asciiTheme="minorHAnsi" w:hAnsiTheme="minorHAnsi" w:cstheme="minorHAnsi"/>
          <w:sz w:val="21"/>
          <w:szCs w:val="21"/>
        </w:rPr>
        <w:t>ation, or directly to you, under certain conditions.</w:t>
      </w:r>
      <w:r w:rsidRPr="00E2427A">
        <w:rPr>
          <w:rFonts w:asciiTheme="minorHAnsi" w:hAnsiTheme="minorHAnsi" w:cstheme="minorHAnsi"/>
          <w:sz w:val="21"/>
          <w:szCs w:val="21"/>
        </w:rPr>
        <w:br/>
      </w:r>
    </w:p>
    <w:p w:rsidR="009963B0"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sz w:val="21"/>
          <w:szCs w:val="21"/>
        </w:rPr>
        <w:t xml:space="preserve">If you make a request, we have one month to respond to you. If you would like to exercise any of these rights, please contact us at our email: </w:t>
      </w:r>
      <w:hyperlink r:id="rId6" w:history="1">
        <w:r w:rsidR="009963B0" w:rsidRPr="00E2427A">
          <w:rPr>
            <w:rStyle w:val="Hyperlink"/>
            <w:rFonts w:asciiTheme="minorHAnsi" w:hAnsiTheme="minorHAnsi" w:cstheme="minorHAnsi"/>
            <w:color w:val="auto"/>
            <w:sz w:val="21"/>
            <w:szCs w:val="21"/>
          </w:rPr>
          <w:t>fis@Blaenau-Gwent.gov.uk</w:t>
        </w:r>
      </w:hyperlink>
      <w:r w:rsidRPr="00E2427A">
        <w:rPr>
          <w:rStyle w:val="text-format-content"/>
          <w:rFonts w:asciiTheme="minorHAnsi" w:hAnsiTheme="minorHAnsi" w:cstheme="minorHAnsi"/>
          <w:sz w:val="21"/>
          <w:szCs w:val="21"/>
        </w:rPr>
        <w:t xml:space="preserve"> </w:t>
      </w:r>
      <w:r w:rsidRPr="00E2427A">
        <w:rPr>
          <w:rFonts w:asciiTheme="minorHAnsi" w:hAnsiTheme="minorHAnsi" w:cstheme="minorHAnsi"/>
          <w:sz w:val="21"/>
          <w:szCs w:val="21"/>
        </w:rPr>
        <w:br/>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Call us at:  </w:t>
      </w:r>
      <w:r w:rsidR="009963B0" w:rsidRPr="00E2427A">
        <w:rPr>
          <w:rStyle w:val="text-format-content"/>
          <w:rFonts w:asciiTheme="minorHAnsi" w:hAnsiTheme="minorHAnsi" w:cstheme="minorHAnsi"/>
          <w:sz w:val="21"/>
          <w:szCs w:val="21"/>
        </w:rPr>
        <w:t>01495 355584</w:t>
      </w:r>
      <w:r w:rsidRPr="00E2427A">
        <w:rPr>
          <w:rFonts w:asciiTheme="minorHAnsi" w:hAnsiTheme="minorHAnsi" w:cstheme="minorHAnsi"/>
          <w:sz w:val="21"/>
          <w:szCs w:val="21"/>
        </w:rPr>
        <w:br/>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xml:space="preserve">Or write to us:   </w:t>
      </w:r>
    </w:p>
    <w:p w:rsidR="009963B0" w:rsidRPr="00E2427A" w:rsidRDefault="009963B0"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sz w:val="21"/>
          <w:szCs w:val="21"/>
        </w:rPr>
        <w:t>The Early Years, Childcare and Play</w:t>
      </w:r>
      <w:r w:rsidR="00CB2B02" w:rsidRPr="00E2427A">
        <w:rPr>
          <w:rStyle w:val="text-format-content"/>
          <w:rFonts w:asciiTheme="minorHAnsi" w:hAnsiTheme="minorHAnsi" w:cstheme="minorHAnsi"/>
          <w:sz w:val="21"/>
          <w:szCs w:val="21"/>
        </w:rPr>
        <w:t xml:space="preserve"> </w:t>
      </w:r>
      <w:r w:rsidR="00BA64D2" w:rsidRPr="00E2427A">
        <w:rPr>
          <w:rStyle w:val="text-format-content"/>
          <w:rFonts w:asciiTheme="minorHAnsi" w:hAnsiTheme="minorHAnsi" w:cstheme="minorHAnsi"/>
          <w:sz w:val="21"/>
          <w:szCs w:val="21"/>
        </w:rPr>
        <w:t>Team</w:t>
      </w:r>
      <w:r w:rsidR="00BA64D2"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Heart of the Valleys Integrated Children’s Centre</w:t>
      </w:r>
    </w:p>
    <w:p w:rsidR="009963B0" w:rsidRPr="00E2427A" w:rsidRDefault="009963B0"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sz w:val="21"/>
          <w:szCs w:val="21"/>
        </w:rPr>
        <w:t>High Street</w:t>
      </w:r>
    </w:p>
    <w:p w:rsidR="009963B0" w:rsidRPr="00E2427A" w:rsidRDefault="009963B0"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sz w:val="21"/>
          <w:szCs w:val="21"/>
        </w:rPr>
        <w:t>Blaina</w:t>
      </w:r>
    </w:p>
    <w:p w:rsidR="009963B0" w:rsidRDefault="009963B0"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sz w:val="21"/>
          <w:szCs w:val="21"/>
        </w:rPr>
        <w:t>NP13 3BN</w:t>
      </w:r>
    </w:p>
    <w:p w:rsidR="00F8601B" w:rsidRDefault="00F8601B" w:rsidP="00CB2B02">
      <w:pPr>
        <w:shd w:val="clear" w:color="auto" w:fill="FFFFFF"/>
        <w:spacing w:after="240"/>
        <w:contextualSpacing/>
        <w:rPr>
          <w:rStyle w:val="text-format-content"/>
          <w:rFonts w:asciiTheme="minorHAnsi" w:hAnsiTheme="minorHAnsi" w:cstheme="minorHAnsi"/>
          <w:sz w:val="21"/>
          <w:szCs w:val="21"/>
        </w:rPr>
      </w:pPr>
    </w:p>
    <w:p w:rsidR="00F8601B" w:rsidRDefault="00F8601B" w:rsidP="00CB2B02">
      <w:pPr>
        <w:shd w:val="clear" w:color="auto" w:fill="FFFFFF"/>
        <w:spacing w:after="240"/>
        <w:contextualSpacing/>
        <w:rPr>
          <w:rStyle w:val="text-format-content"/>
          <w:rFonts w:asciiTheme="minorHAnsi" w:hAnsiTheme="minorHAnsi" w:cstheme="minorHAnsi"/>
          <w:sz w:val="21"/>
          <w:szCs w:val="21"/>
        </w:rPr>
      </w:pPr>
    </w:p>
    <w:p w:rsidR="00F8601B" w:rsidRPr="00E2427A" w:rsidRDefault="00F8601B" w:rsidP="00CB2B02">
      <w:pPr>
        <w:shd w:val="clear" w:color="auto" w:fill="FFFFFF"/>
        <w:spacing w:after="240"/>
        <w:contextualSpacing/>
        <w:rPr>
          <w:rFonts w:asciiTheme="minorHAnsi" w:hAnsiTheme="minorHAnsi" w:cstheme="minorHAnsi"/>
          <w:sz w:val="21"/>
          <w:szCs w:val="21"/>
        </w:rPr>
      </w:pPr>
    </w:p>
    <w:p w:rsidR="00BA64D2" w:rsidRPr="00F8601B" w:rsidRDefault="00BA64D2" w:rsidP="00CB2B02">
      <w:pPr>
        <w:pStyle w:val="Heading2"/>
        <w:shd w:val="clear" w:color="auto" w:fill="F4F4F4"/>
        <w:spacing w:before="150" w:beforeAutospacing="0" w:after="150" w:afterAutospacing="0"/>
        <w:contextualSpacing/>
        <w:rPr>
          <w:rFonts w:asciiTheme="minorHAnsi" w:eastAsia="Times New Roman" w:hAnsiTheme="minorHAnsi" w:cstheme="minorHAnsi"/>
          <w:bCs w:val="0"/>
          <w:sz w:val="28"/>
          <w:szCs w:val="28"/>
        </w:rPr>
      </w:pPr>
      <w:r w:rsidRPr="00F8601B">
        <w:rPr>
          <w:rFonts w:asciiTheme="minorHAnsi" w:eastAsia="Times New Roman" w:hAnsiTheme="minorHAnsi" w:cstheme="minorHAnsi"/>
          <w:bCs w:val="0"/>
          <w:sz w:val="28"/>
          <w:szCs w:val="28"/>
        </w:rPr>
        <w:t>Section 2</w:t>
      </w:r>
    </w:p>
    <w:p w:rsidR="00BA64D2" w:rsidRPr="00E2427A" w:rsidRDefault="00BA64D2" w:rsidP="00CB2B02">
      <w:pPr>
        <w:shd w:val="clear" w:color="auto" w:fill="E6E6E6"/>
        <w:contextualSpacing/>
        <w:rPr>
          <w:rFonts w:asciiTheme="minorHAnsi" w:hAnsiTheme="minorHAnsi" w:cstheme="minorHAnsi"/>
          <w:sz w:val="32"/>
          <w:szCs w:val="32"/>
        </w:rPr>
      </w:pPr>
      <w:r w:rsidRPr="00E2427A">
        <w:rPr>
          <w:rStyle w:val="text-format-content"/>
          <w:rFonts w:asciiTheme="minorHAnsi" w:hAnsiTheme="minorHAnsi" w:cstheme="minorHAnsi"/>
          <w:b/>
          <w:bCs/>
          <w:sz w:val="32"/>
          <w:szCs w:val="32"/>
        </w:rPr>
        <w:t>Privacy Notice- Childcare Sufficiency Assessment</w:t>
      </w:r>
    </w:p>
    <w:p w:rsidR="00CB2B02" w:rsidRPr="00E2427A" w:rsidRDefault="00CB2B02" w:rsidP="00CB2B02">
      <w:pPr>
        <w:shd w:val="clear" w:color="auto" w:fill="FFFFFF"/>
        <w:spacing w:after="240"/>
        <w:contextualSpacing/>
        <w:rPr>
          <w:rStyle w:val="text-format-content"/>
          <w:rFonts w:asciiTheme="minorHAnsi" w:hAnsiTheme="minorHAnsi" w:cstheme="minorHAnsi"/>
          <w:b/>
          <w:bCs/>
          <w:sz w:val="21"/>
          <w:szCs w:val="21"/>
        </w:rPr>
      </w:pPr>
    </w:p>
    <w:p w:rsidR="00207342" w:rsidRPr="0023346A" w:rsidRDefault="00207342" w:rsidP="00CB2B02">
      <w:pPr>
        <w:shd w:val="clear" w:color="auto" w:fill="FFFFFF"/>
        <w:spacing w:after="240"/>
        <w:contextualSpacing/>
      </w:pPr>
      <w:r w:rsidRPr="0023346A">
        <w:t xml:space="preserve">In order to comply with GDPR, personal data shall only be processed where a condition is met under article 6 of the legislation. </w:t>
      </w:r>
    </w:p>
    <w:p w:rsidR="00207342" w:rsidRDefault="00207342" w:rsidP="00CB2B02">
      <w:pPr>
        <w:shd w:val="clear" w:color="auto" w:fill="FFFFFF"/>
        <w:spacing w:after="240"/>
        <w:contextualSpacing/>
      </w:pPr>
    </w:p>
    <w:p w:rsidR="00207342" w:rsidRDefault="00BA64D2" w:rsidP="00CB2B02">
      <w:pPr>
        <w:shd w:val="clear" w:color="auto" w:fill="FFFFFF"/>
        <w:spacing w:after="240"/>
        <w:contextualSpacing/>
        <w:rPr>
          <w:rStyle w:val="text-format-content"/>
          <w:rFonts w:asciiTheme="minorHAnsi" w:hAnsiTheme="minorHAnsi" w:cstheme="minorHAnsi"/>
          <w:b/>
          <w:bCs/>
          <w:sz w:val="21"/>
          <w:szCs w:val="21"/>
        </w:rPr>
      </w:pPr>
      <w:r w:rsidRPr="00E2427A">
        <w:rPr>
          <w:rStyle w:val="text-format-content"/>
          <w:rFonts w:asciiTheme="minorHAnsi" w:hAnsiTheme="minorHAnsi" w:cstheme="minorHAnsi"/>
          <w:b/>
          <w:bCs/>
          <w:sz w:val="21"/>
          <w:szCs w:val="21"/>
        </w:rPr>
        <w:t xml:space="preserve">Our lawful basis </w:t>
      </w:r>
      <w:r w:rsidRPr="00E2427A">
        <w:rPr>
          <w:rFonts w:asciiTheme="minorHAnsi" w:hAnsiTheme="minorHAnsi" w:cstheme="minorHAnsi"/>
          <w:sz w:val="21"/>
          <w:szCs w:val="21"/>
        </w:rPr>
        <w:br/>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xml:space="preserve">Our legal basis for our use of your personal data will generally be one or more of the following: </w:t>
      </w:r>
      <w:r w:rsidRPr="00E2427A">
        <w:rPr>
          <w:rFonts w:asciiTheme="minorHAnsi" w:hAnsiTheme="minorHAnsi" w:cstheme="minorHAnsi"/>
          <w:sz w:val="21"/>
          <w:szCs w:val="21"/>
        </w:rPr>
        <w:br/>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The collection and processing of this data is necessary to perform a public task (i.e. exercising our official authority to undertake the core role and functions of the Welsh Government). The relevant legislation is The Childcare Act 2006.</w:t>
      </w:r>
      <w:r w:rsidR="00CB2B02" w:rsidRPr="00E2427A">
        <w:rPr>
          <w:rFonts w:asciiTheme="minorHAnsi" w:hAnsiTheme="minorHAnsi" w:cstheme="minorHAnsi"/>
          <w:sz w:val="21"/>
          <w:szCs w:val="21"/>
        </w:rPr>
        <w:br/>
      </w:r>
      <w:r w:rsidRPr="00E2427A">
        <w:rPr>
          <w:rFonts w:asciiTheme="minorHAnsi" w:hAnsiTheme="minorHAnsi" w:cstheme="minorHAnsi"/>
          <w:sz w:val="21"/>
          <w:szCs w:val="21"/>
        </w:rPr>
        <w:br/>
      </w:r>
      <w:r w:rsidRPr="00E2427A">
        <w:rPr>
          <w:rStyle w:val="text-format-content"/>
          <w:rFonts w:asciiTheme="minorHAnsi" w:hAnsiTheme="minorHAnsi" w:cstheme="minorHAnsi"/>
          <w:b/>
          <w:bCs/>
          <w:sz w:val="21"/>
          <w:szCs w:val="21"/>
        </w:rPr>
        <w:t>Changes to our privacy policy</w:t>
      </w:r>
      <w:bookmarkStart w:id="0" w:name="_GoBack"/>
      <w:bookmarkEnd w:id="0"/>
      <w:r w:rsidRPr="00E2427A">
        <w:rPr>
          <w:rFonts w:asciiTheme="minorHAnsi" w:hAnsiTheme="minorHAnsi" w:cstheme="minorHAnsi"/>
          <w:sz w:val="21"/>
          <w:szCs w:val="21"/>
        </w:rPr>
        <w:br/>
      </w:r>
      <w:r w:rsidRPr="00E2427A">
        <w:rPr>
          <w:rFonts w:asciiTheme="minorHAnsi" w:hAnsiTheme="minorHAnsi" w:cstheme="minorHAnsi"/>
          <w:sz w:val="21"/>
          <w:szCs w:val="21"/>
        </w:rPr>
        <w:br/>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 xml:space="preserve">Team keeps its privacy policy under regular review and places any </w:t>
      </w:r>
      <w:r w:rsidRPr="00E2427A">
        <w:rPr>
          <w:rStyle w:val="text-format-content"/>
          <w:rFonts w:asciiTheme="minorHAnsi" w:hAnsiTheme="minorHAnsi" w:cstheme="minorHAnsi"/>
          <w:sz w:val="21"/>
          <w:szCs w:val="21"/>
        </w:rPr>
        <w:lastRenderedPageBreak/>
        <w:t xml:space="preserve">updates on this web page. This privacy policy was last updated on </w:t>
      </w:r>
      <w:r w:rsidR="007B5B78">
        <w:rPr>
          <w:rStyle w:val="text-format-content"/>
          <w:rFonts w:asciiTheme="minorHAnsi" w:hAnsiTheme="minorHAnsi" w:cstheme="minorHAnsi"/>
          <w:sz w:val="21"/>
          <w:szCs w:val="21"/>
        </w:rPr>
        <w:t>2</w:t>
      </w:r>
      <w:r w:rsidR="007B5B78" w:rsidRPr="007B5B78">
        <w:rPr>
          <w:rStyle w:val="text-format-content"/>
          <w:rFonts w:asciiTheme="minorHAnsi" w:hAnsiTheme="minorHAnsi" w:cstheme="minorHAnsi"/>
          <w:sz w:val="21"/>
          <w:szCs w:val="21"/>
          <w:vertAlign w:val="superscript"/>
        </w:rPr>
        <w:t>nd</w:t>
      </w:r>
      <w:r w:rsidR="007B5B78">
        <w:rPr>
          <w:rStyle w:val="text-format-content"/>
          <w:rFonts w:asciiTheme="minorHAnsi" w:hAnsiTheme="minorHAnsi" w:cstheme="minorHAnsi"/>
          <w:sz w:val="21"/>
          <w:szCs w:val="21"/>
        </w:rPr>
        <w:t xml:space="preserve"> November </w:t>
      </w:r>
      <w:r w:rsidRPr="00E2427A">
        <w:rPr>
          <w:rStyle w:val="text-format-content"/>
          <w:rFonts w:asciiTheme="minorHAnsi" w:hAnsiTheme="minorHAnsi" w:cstheme="minorHAnsi"/>
          <w:sz w:val="21"/>
          <w:szCs w:val="21"/>
        </w:rPr>
        <w:t>2021</w:t>
      </w:r>
      <w:r w:rsidRPr="00E2427A">
        <w:rPr>
          <w:rFonts w:asciiTheme="minorHAnsi" w:hAnsiTheme="minorHAnsi" w:cstheme="minorHAnsi"/>
          <w:sz w:val="21"/>
          <w:szCs w:val="21"/>
        </w:rPr>
        <w:br/>
      </w:r>
      <w:r w:rsidRPr="00E2427A">
        <w:rPr>
          <w:rFonts w:asciiTheme="minorHAnsi" w:hAnsiTheme="minorHAnsi" w:cstheme="minorHAnsi"/>
          <w:sz w:val="21"/>
          <w:szCs w:val="21"/>
        </w:rPr>
        <w:br/>
      </w:r>
    </w:p>
    <w:p w:rsidR="009963B0" w:rsidRPr="00E2427A" w:rsidRDefault="00BA64D2"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b/>
          <w:bCs/>
          <w:sz w:val="21"/>
          <w:szCs w:val="21"/>
        </w:rPr>
        <w:t>How to contact us</w:t>
      </w:r>
      <w:r w:rsidRPr="00E2427A">
        <w:rPr>
          <w:rFonts w:asciiTheme="minorHAnsi" w:hAnsiTheme="minorHAnsi" w:cstheme="minorHAnsi"/>
          <w:sz w:val="21"/>
          <w:szCs w:val="21"/>
        </w:rPr>
        <w:br/>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xml:space="preserve">If you have any questions about </w:t>
      </w:r>
      <w:r w:rsidR="009963B0" w:rsidRPr="00E2427A">
        <w:rPr>
          <w:rStyle w:val="text-format-content"/>
          <w:rFonts w:asciiTheme="minorHAnsi" w:hAnsiTheme="minorHAnsi" w:cstheme="minorHAnsi"/>
          <w:sz w:val="21"/>
          <w:szCs w:val="21"/>
        </w:rPr>
        <w:t xml:space="preserve">The Early Years, Childcare and Play </w:t>
      </w:r>
      <w:r w:rsidRPr="00E2427A">
        <w:rPr>
          <w:rStyle w:val="text-format-content"/>
          <w:rFonts w:asciiTheme="minorHAnsi" w:hAnsiTheme="minorHAnsi" w:cstheme="minorHAnsi"/>
          <w:sz w:val="21"/>
          <w:szCs w:val="21"/>
        </w:rPr>
        <w:t>Team’s privacy policy, the data we hold on you, or you would like to exercise one of your data protection rights, please do not hesitate to contact us.</w:t>
      </w:r>
      <w:r w:rsidRPr="00E2427A">
        <w:rPr>
          <w:rFonts w:asciiTheme="minorHAnsi" w:hAnsiTheme="minorHAnsi" w:cstheme="minorHAnsi"/>
          <w:sz w:val="21"/>
          <w:szCs w:val="21"/>
        </w:rPr>
        <w:br/>
      </w:r>
      <w:r w:rsidRPr="00E2427A">
        <w:rPr>
          <w:rFonts w:asciiTheme="minorHAnsi" w:hAnsiTheme="minorHAnsi" w:cstheme="minorHAnsi"/>
          <w:sz w:val="21"/>
          <w:szCs w:val="21"/>
        </w:rPr>
        <w:br/>
      </w:r>
      <w:r w:rsidR="00CB2B02" w:rsidRPr="00E2427A">
        <w:rPr>
          <w:rStyle w:val="text-format-content"/>
          <w:rFonts w:asciiTheme="minorHAnsi" w:hAnsiTheme="minorHAnsi" w:cstheme="minorHAnsi"/>
          <w:sz w:val="21"/>
          <w:szCs w:val="21"/>
        </w:rPr>
        <w:t>E</w:t>
      </w:r>
      <w:r w:rsidR="009963B0" w:rsidRPr="00E2427A">
        <w:rPr>
          <w:rStyle w:val="text-format-content"/>
          <w:rFonts w:asciiTheme="minorHAnsi" w:hAnsiTheme="minorHAnsi" w:cstheme="minorHAnsi"/>
          <w:sz w:val="21"/>
          <w:szCs w:val="21"/>
        </w:rPr>
        <w:t xml:space="preserve">mail: </w:t>
      </w:r>
      <w:hyperlink r:id="rId7" w:history="1">
        <w:r w:rsidR="009963B0" w:rsidRPr="00E2427A">
          <w:rPr>
            <w:rStyle w:val="Hyperlink"/>
            <w:rFonts w:asciiTheme="minorHAnsi" w:hAnsiTheme="minorHAnsi" w:cstheme="minorHAnsi"/>
            <w:color w:val="auto"/>
            <w:sz w:val="21"/>
            <w:szCs w:val="21"/>
          </w:rPr>
          <w:t>fis@Blaenau-Gwent.gov.uk</w:t>
        </w:r>
      </w:hyperlink>
      <w:r w:rsidR="009963B0" w:rsidRPr="00E2427A">
        <w:rPr>
          <w:rStyle w:val="text-format-content"/>
          <w:rFonts w:asciiTheme="minorHAnsi" w:hAnsiTheme="minorHAnsi" w:cstheme="minorHAnsi"/>
          <w:sz w:val="21"/>
          <w:szCs w:val="21"/>
        </w:rPr>
        <w:t xml:space="preserve"> </w:t>
      </w:r>
      <w:r w:rsidR="00F8601B">
        <w:rPr>
          <w:rFonts w:asciiTheme="minorHAnsi" w:hAnsiTheme="minorHAnsi" w:cstheme="minorHAnsi"/>
          <w:sz w:val="21"/>
          <w:szCs w:val="21"/>
        </w:rPr>
        <w:br/>
      </w:r>
      <w:r w:rsidR="009963B0" w:rsidRPr="00E2427A">
        <w:rPr>
          <w:rStyle w:val="text-format-content"/>
          <w:rFonts w:asciiTheme="minorHAnsi" w:hAnsiTheme="minorHAnsi" w:cstheme="minorHAnsi"/>
          <w:sz w:val="21"/>
          <w:szCs w:val="21"/>
        </w:rPr>
        <w:t>Call us at:  01495 355584</w:t>
      </w:r>
      <w:r w:rsidR="009963B0" w:rsidRPr="00E2427A">
        <w:rPr>
          <w:rFonts w:asciiTheme="minorHAnsi" w:hAnsiTheme="minorHAnsi" w:cstheme="minorHAnsi"/>
          <w:sz w:val="21"/>
          <w:szCs w:val="21"/>
        </w:rPr>
        <w:br/>
      </w:r>
      <w:r w:rsidR="009963B0" w:rsidRPr="00E2427A">
        <w:rPr>
          <w:rFonts w:asciiTheme="minorHAnsi" w:hAnsiTheme="minorHAnsi" w:cstheme="minorHAnsi"/>
          <w:sz w:val="21"/>
          <w:szCs w:val="21"/>
        </w:rPr>
        <w:br/>
      </w:r>
      <w:r w:rsidR="009963B0" w:rsidRPr="00E2427A">
        <w:rPr>
          <w:rStyle w:val="text-format-content"/>
          <w:rFonts w:asciiTheme="minorHAnsi" w:hAnsiTheme="minorHAnsi" w:cstheme="minorHAnsi"/>
          <w:sz w:val="21"/>
          <w:szCs w:val="21"/>
        </w:rPr>
        <w:t xml:space="preserve">Or write to us:   </w:t>
      </w:r>
    </w:p>
    <w:p w:rsidR="009963B0" w:rsidRPr="00E2427A" w:rsidRDefault="009963B0"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sz w:val="21"/>
          <w:szCs w:val="21"/>
        </w:rPr>
        <w:t xml:space="preserve">The Early Years, Childcare and </w:t>
      </w:r>
      <w:proofErr w:type="spellStart"/>
      <w:r w:rsidRPr="00E2427A">
        <w:rPr>
          <w:rStyle w:val="text-format-content"/>
          <w:rFonts w:asciiTheme="minorHAnsi" w:hAnsiTheme="minorHAnsi" w:cstheme="minorHAnsi"/>
          <w:sz w:val="21"/>
          <w:szCs w:val="21"/>
        </w:rPr>
        <w:t>PlayTeam</w:t>
      </w:r>
      <w:proofErr w:type="spellEnd"/>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Heart of the Valleys Integrated Children’s Centre</w:t>
      </w:r>
    </w:p>
    <w:p w:rsidR="009963B0" w:rsidRPr="00E2427A" w:rsidRDefault="009963B0"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sz w:val="21"/>
          <w:szCs w:val="21"/>
        </w:rPr>
        <w:t>High Street</w:t>
      </w:r>
    </w:p>
    <w:p w:rsidR="009963B0" w:rsidRPr="00E2427A" w:rsidRDefault="009963B0" w:rsidP="00CB2B02">
      <w:pPr>
        <w:shd w:val="clear" w:color="auto" w:fill="FFFFFF"/>
        <w:spacing w:after="240"/>
        <w:contextualSpacing/>
        <w:rPr>
          <w:rStyle w:val="text-format-content"/>
          <w:rFonts w:asciiTheme="minorHAnsi" w:hAnsiTheme="minorHAnsi" w:cstheme="minorHAnsi"/>
          <w:sz w:val="21"/>
          <w:szCs w:val="21"/>
        </w:rPr>
      </w:pPr>
      <w:r w:rsidRPr="00E2427A">
        <w:rPr>
          <w:rStyle w:val="text-format-content"/>
          <w:rFonts w:asciiTheme="minorHAnsi" w:hAnsiTheme="minorHAnsi" w:cstheme="minorHAnsi"/>
          <w:sz w:val="21"/>
          <w:szCs w:val="21"/>
        </w:rPr>
        <w:t>Blaina</w:t>
      </w:r>
    </w:p>
    <w:p w:rsidR="009963B0" w:rsidRPr="00E2427A" w:rsidRDefault="009963B0" w:rsidP="00CB2B02">
      <w:pPr>
        <w:shd w:val="clear" w:color="auto" w:fill="FFFFFF"/>
        <w:spacing w:after="240"/>
        <w:contextualSpacing/>
        <w:rPr>
          <w:rFonts w:asciiTheme="minorHAnsi" w:hAnsiTheme="minorHAnsi" w:cstheme="minorHAnsi"/>
          <w:sz w:val="21"/>
          <w:szCs w:val="21"/>
        </w:rPr>
      </w:pPr>
      <w:r w:rsidRPr="00E2427A">
        <w:rPr>
          <w:rStyle w:val="text-format-content"/>
          <w:rFonts w:asciiTheme="minorHAnsi" w:hAnsiTheme="minorHAnsi" w:cstheme="minorHAnsi"/>
          <w:sz w:val="21"/>
          <w:szCs w:val="21"/>
        </w:rPr>
        <w:t>NP13 3BN</w:t>
      </w:r>
    </w:p>
    <w:p w:rsidR="0029521B" w:rsidRPr="00E2427A" w:rsidRDefault="00BA64D2" w:rsidP="00CB2B02">
      <w:pPr>
        <w:contextualSpacing/>
      </w:pPr>
      <w:r w:rsidRPr="00E2427A">
        <w:rPr>
          <w:rFonts w:asciiTheme="minorHAnsi" w:hAnsiTheme="minorHAnsi" w:cstheme="minorHAnsi"/>
          <w:sz w:val="21"/>
          <w:szCs w:val="21"/>
        </w:rPr>
        <w:br/>
      </w:r>
      <w:r w:rsidRPr="00E2427A">
        <w:rPr>
          <w:rStyle w:val="text-format-content"/>
          <w:rFonts w:asciiTheme="minorHAnsi" w:hAnsiTheme="minorHAnsi" w:cstheme="minorHAnsi"/>
          <w:b/>
          <w:bCs/>
          <w:sz w:val="21"/>
          <w:szCs w:val="21"/>
        </w:rPr>
        <w:t>How to contact the appropriate authority</w:t>
      </w:r>
      <w:r w:rsidRPr="00E2427A">
        <w:rPr>
          <w:rFonts w:asciiTheme="minorHAnsi" w:hAnsiTheme="minorHAnsi" w:cstheme="minorHAnsi"/>
          <w:sz w:val="21"/>
          <w:szCs w:val="21"/>
        </w:rPr>
        <w:br/>
      </w:r>
      <w:r w:rsidRPr="00E2427A">
        <w:rPr>
          <w:rFonts w:asciiTheme="minorHAnsi" w:hAnsiTheme="minorHAnsi" w:cstheme="minorHAnsi"/>
          <w:sz w:val="21"/>
          <w:szCs w:val="21"/>
        </w:rPr>
        <w:br/>
      </w:r>
      <w:r w:rsidRPr="00E2427A">
        <w:rPr>
          <w:rStyle w:val="text-format-content"/>
          <w:rFonts w:asciiTheme="minorHAnsi" w:hAnsiTheme="minorHAnsi" w:cstheme="minorHAnsi"/>
          <w:sz w:val="21"/>
          <w:szCs w:val="21"/>
        </w:rPr>
        <w:t xml:space="preserve">Should you wish to report a complaint or if you feel that </w:t>
      </w:r>
      <w:r w:rsidR="009963B0" w:rsidRPr="00E2427A">
        <w:rPr>
          <w:rStyle w:val="text-format-content"/>
          <w:rFonts w:asciiTheme="minorHAnsi" w:hAnsiTheme="minorHAnsi" w:cstheme="minorHAnsi"/>
          <w:sz w:val="21"/>
          <w:szCs w:val="21"/>
        </w:rPr>
        <w:t>The Early Years, Childcare and Play</w:t>
      </w:r>
      <w:r w:rsidR="00CB2B02" w:rsidRPr="00E2427A">
        <w:rPr>
          <w:rStyle w:val="text-format-content"/>
          <w:rFonts w:asciiTheme="minorHAnsi" w:hAnsiTheme="minorHAnsi" w:cstheme="minorHAnsi"/>
          <w:sz w:val="21"/>
          <w:szCs w:val="21"/>
        </w:rPr>
        <w:t xml:space="preserve"> </w:t>
      </w:r>
      <w:r w:rsidRPr="00E2427A">
        <w:rPr>
          <w:rStyle w:val="text-format-content"/>
          <w:rFonts w:asciiTheme="minorHAnsi" w:hAnsiTheme="minorHAnsi" w:cstheme="minorHAnsi"/>
          <w:sz w:val="21"/>
          <w:szCs w:val="21"/>
        </w:rPr>
        <w:t xml:space="preserve">Team has not addressed your concern in a satisfactory manner, you may contact the Information Commissioner’s Office via their website </w:t>
      </w:r>
      <w:hyperlink r:id="rId8" w:tgtFrame="_blank" w:history="1">
        <w:r w:rsidRPr="00E2427A">
          <w:rPr>
            <w:rStyle w:val="Hyperlink"/>
            <w:rFonts w:asciiTheme="minorHAnsi" w:hAnsiTheme="minorHAnsi" w:cstheme="minorHAnsi"/>
            <w:color w:val="auto"/>
            <w:sz w:val="21"/>
            <w:szCs w:val="21"/>
          </w:rPr>
          <w:t>https://ico.org.uk/concerns/getting/</w:t>
        </w:r>
      </w:hyperlink>
      <w:r w:rsidRPr="00E2427A">
        <w:rPr>
          <w:rStyle w:val="text-format-content"/>
          <w:rFonts w:asciiTheme="minorHAnsi" w:hAnsiTheme="minorHAnsi" w:cstheme="minorHAnsi"/>
          <w:sz w:val="21"/>
          <w:szCs w:val="21"/>
        </w:rPr>
        <w:t xml:space="preserve"> or by calling 0303 123 1113.  </w:t>
      </w:r>
      <w:r w:rsidRPr="00E2427A">
        <w:rPr>
          <w:rFonts w:ascii="Segoe UI" w:hAnsi="Segoe UI" w:cs="Segoe UI"/>
          <w:sz w:val="21"/>
          <w:szCs w:val="21"/>
        </w:rPr>
        <w:br/>
      </w:r>
    </w:p>
    <w:sectPr w:rsidR="0029521B" w:rsidRPr="00E24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D2"/>
    <w:rsid w:val="00207342"/>
    <w:rsid w:val="0023346A"/>
    <w:rsid w:val="0029521B"/>
    <w:rsid w:val="00390591"/>
    <w:rsid w:val="005B4081"/>
    <w:rsid w:val="006E56FB"/>
    <w:rsid w:val="007B5B78"/>
    <w:rsid w:val="009963B0"/>
    <w:rsid w:val="00BA64D2"/>
    <w:rsid w:val="00CB2B02"/>
    <w:rsid w:val="00E2427A"/>
    <w:rsid w:val="00EA695A"/>
    <w:rsid w:val="00F13F86"/>
    <w:rsid w:val="00F86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CE58-D2F7-43B4-8AB1-84621F52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B0"/>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BA64D2"/>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64D2"/>
    <w:rPr>
      <w:rFonts w:ascii="Times New Roman" w:hAnsi="Times New Roman" w:cs="Times New Roman"/>
      <w:b/>
      <w:bCs/>
      <w:sz w:val="36"/>
      <w:szCs w:val="36"/>
      <w:lang w:eastAsia="en-GB"/>
    </w:rPr>
  </w:style>
  <w:style w:type="character" w:styleId="Hyperlink">
    <w:name w:val="Hyperlink"/>
    <w:basedOn w:val="DefaultParagraphFont"/>
    <w:uiPriority w:val="99"/>
    <w:unhideWhenUsed/>
    <w:rsid w:val="00BA64D2"/>
    <w:rPr>
      <w:color w:val="0563C1"/>
      <w:u w:val="single"/>
    </w:rPr>
  </w:style>
  <w:style w:type="character" w:customStyle="1" w:styleId="text-format-content">
    <w:name w:val="text-format-content"/>
    <w:basedOn w:val="DefaultParagraphFont"/>
    <w:rsid w:val="00BA64D2"/>
  </w:style>
  <w:style w:type="paragraph" w:styleId="ListParagraph">
    <w:name w:val="List Paragraph"/>
    <w:basedOn w:val="Normal"/>
    <w:uiPriority w:val="34"/>
    <w:qFormat/>
    <w:rsid w:val="009963B0"/>
    <w:pPr>
      <w:ind w:left="720"/>
      <w:contextualSpacing/>
    </w:pPr>
  </w:style>
  <w:style w:type="character" w:styleId="FollowedHyperlink">
    <w:name w:val="FollowedHyperlink"/>
    <w:basedOn w:val="DefaultParagraphFont"/>
    <w:uiPriority w:val="99"/>
    <w:semiHidden/>
    <w:unhideWhenUsed/>
    <w:rsid w:val="00207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ico.org.uk%2Fconcerns%2Fgetting%2F&amp;data=04%7C01%7CSarah.Price2%40blaenau-gwent.gov.uk%7C7a35db6ab7f443a1429308d999eacfe6%7C2c4d0079c52c4bb3b3cad8eaf1b6b7d5%7C0%7C0%7C637710056045159735%7CUnknown%7CTWFpbGZsb3d8eyJWIjoiMC4wLjAwMDAiLCJQIjoiV2luMzIiLCJBTiI6Ik1haWwiLCJXVCI6Mn0%3D%7C1000&amp;sdata=Y9WxbSbtJzaUGd791JYaJV0LzVZ%2BEkoYBXthKgdUHWs%3D&amp;reserved=0" TargetMode="External"/><Relationship Id="rId3" Type="http://schemas.openxmlformats.org/officeDocument/2006/relationships/webSettings" Target="webSettings.xml"/><Relationship Id="rId7" Type="http://schemas.openxmlformats.org/officeDocument/2006/relationships/hyperlink" Target="mailto:fis@Blaenau-Gwent.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s@Blaenau-Gwent.gov.uk" TargetMode="External"/><Relationship Id="rId5" Type="http://schemas.openxmlformats.org/officeDocument/2006/relationships/hyperlink" Target="https://blaenau-gwent.gov.uk/en/Council/data-protection-foi/data-protection-act/"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Sarah - Childcare Offer Project Officer</dc:creator>
  <cp:keywords/>
  <dc:description/>
  <cp:lastModifiedBy>Light, Andrea</cp:lastModifiedBy>
  <cp:revision>3</cp:revision>
  <dcterms:created xsi:type="dcterms:W3CDTF">2021-11-03T10:13:00Z</dcterms:created>
  <dcterms:modified xsi:type="dcterms:W3CDTF">2021-11-03T10:27:00Z</dcterms:modified>
</cp:coreProperties>
</file>