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0CEE" w:rsidRDefault="00890CEE">
      <w:pPr>
        <w:pStyle w:val="Normal1"/>
        <w:rPr>
          <w:rFonts w:ascii="Arial" w:eastAsia="Arial" w:hAnsi="Arial" w:cs="Arial"/>
          <w:b/>
          <w:sz w:val="36"/>
          <w:szCs w:val="36"/>
        </w:rPr>
      </w:pPr>
      <w:bookmarkStart w:id="0" w:name="_GoBack"/>
      <w:bookmarkEnd w:id="0"/>
    </w:p>
    <w:p w:rsidR="007668F5" w:rsidRDefault="007668F5">
      <w:pPr>
        <w:pStyle w:val="Normal1"/>
        <w:ind w:firstLine="426"/>
        <w:rPr>
          <w:rFonts w:ascii="Arial" w:eastAsia="Arial" w:hAnsi="Arial" w:cs="Arial"/>
          <w:b/>
          <w:sz w:val="36"/>
          <w:szCs w:val="36"/>
        </w:rPr>
      </w:pPr>
      <w:r>
        <w:rPr>
          <w:color w:val="1F497D"/>
          <w:lang w:eastAsia="en-GB"/>
        </w:rPr>
        <w:t xml:space="preserve">                     </w:t>
      </w:r>
      <w:r w:rsidRPr="007668F5">
        <w:rPr>
          <w:rFonts w:ascii="Arial" w:eastAsia="Arial" w:hAnsi="Arial" w:cs="Arial"/>
          <w:b/>
          <w:noProof/>
          <w:sz w:val="36"/>
          <w:szCs w:val="36"/>
          <w:lang w:eastAsia="en-GB"/>
        </w:rPr>
        <w:drawing>
          <wp:inline distT="0" distB="0" distL="0" distR="0">
            <wp:extent cx="2653825" cy="112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985" cy="1151593"/>
                    </a:xfrm>
                    <a:prstGeom prst="rect">
                      <a:avLst/>
                    </a:prstGeom>
                    <a:noFill/>
                    <a:ln>
                      <a:noFill/>
                    </a:ln>
                  </pic:spPr>
                </pic:pic>
              </a:graphicData>
            </a:graphic>
          </wp:inline>
        </w:drawing>
      </w:r>
      <w:r w:rsidRPr="007668F5">
        <w:rPr>
          <w:color w:val="1F497D"/>
          <w:lang w:eastAsia="en-GB"/>
        </w:rPr>
        <w:t xml:space="preserve"> </w:t>
      </w:r>
      <w:r w:rsidRPr="007668F5">
        <w:rPr>
          <w:noProof/>
          <w:color w:val="1F497D"/>
          <w:lang w:eastAsia="en-GB"/>
        </w:rPr>
        <w:drawing>
          <wp:inline distT="0" distB="0" distL="0" distR="0" wp14:anchorId="2F884DF6" wp14:editId="416B471A">
            <wp:extent cx="1769533" cy="1425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686" cy="1442135"/>
                    </a:xfrm>
                    <a:prstGeom prst="rect">
                      <a:avLst/>
                    </a:prstGeom>
                  </pic:spPr>
                </pic:pic>
              </a:graphicData>
            </a:graphic>
          </wp:inline>
        </w:drawing>
      </w:r>
    </w:p>
    <w:p w:rsidR="007668F5" w:rsidRDefault="007668F5" w:rsidP="007668F5">
      <w:pPr>
        <w:pStyle w:val="Normal1"/>
        <w:rPr>
          <w:rFonts w:ascii="Arial" w:eastAsia="Arial" w:hAnsi="Arial" w:cs="Arial"/>
          <w:b/>
          <w:sz w:val="36"/>
          <w:szCs w:val="36"/>
        </w:rPr>
      </w:pPr>
    </w:p>
    <w:p w:rsidR="007668F5" w:rsidRDefault="007668F5" w:rsidP="007668F5">
      <w:pPr>
        <w:pStyle w:val="Normal1"/>
        <w:rPr>
          <w:rFonts w:ascii="Arial" w:eastAsia="Arial" w:hAnsi="Arial" w:cs="Arial"/>
          <w:b/>
          <w:sz w:val="36"/>
          <w:szCs w:val="36"/>
        </w:rPr>
      </w:pPr>
    </w:p>
    <w:p w:rsidR="00890CEE" w:rsidRPr="00AC4833" w:rsidRDefault="00BE34D2">
      <w:pPr>
        <w:pStyle w:val="Normal1"/>
        <w:ind w:firstLine="426"/>
        <w:rPr>
          <w:rFonts w:ascii="Arial" w:eastAsia="Arial" w:hAnsi="Arial" w:cs="Arial"/>
          <w:b/>
          <w:sz w:val="36"/>
          <w:szCs w:val="36"/>
        </w:rPr>
      </w:pPr>
      <w:r>
        <w:rPr>
          <w:rFonts w:ascii="Arial" w:eastAsia="Arial" w:hAnsi="Arial" w:cs="Arial"/>
          <w:b/>
          <w:sz w:val="36"/>
          <w:szCs w:val="36"/>
        </w:rPr>
        <w:t>Multiply</w:t>
      </w:r>
      <w:r w:rsidR="00126BF7" w:rsidRPr="00AC4833">
        <w:rPr>
          <w:rFonts w:ascii="Arial" w:eastAsia="Arial" w:hAnsi="Arial" w:cs="Arial"/>
          <w:b/>
          <w:sz w:val="36"/>
          <w:szCs w:val="36"/>
        </w:rPr>
        <w:t xml:space="preserve"> Application Form</w:t>
      </w:r>
    </w:p>
    <w:p w:rsidR="00890CEE" w:rsidRDefault="00890CEE" w:rsidP="00AC4833">
      <w:pPr>
        <w:pStyle w:val="Normal1"/>
        <w:ind w:left="426"/>
        <w:rPr>
          <w:rFonts w:ascii="Arial" w:eastAsia="Arial" w:hAnsi="Arial" w:cs="Arial"/>
          <w:b/>
          <w:highlight w:val="yellow"/>
        </w:rPr>
      </w:pPr>
      <w:bookmarkStart w:id="1" w:name="_1fob9te" w:colFirst="0" w:colLast="0"/>
      <w:bookmarkEnd w:id="1"/>
    </w:p>
    <w:p w:rsidR="00BE34D2" w:rsidRPr="00BE34D2" w:rsidRDefault="00BE34D2" w:rsidP="00BE34D2">
      <w:pPr>
        <w:pStyle w:val="NormalWeb"/>
        <w:shd w:val="clear" w:color="auto" w:fill="FFFFFF"/>
        <w:spacing w:before="300" w:beforeAutospacing="0" w:after="300" w:afterAutospacing="0"/>
        <w:ind w:left="426"/>
        <w:rPr>
          <w:rFonts w:ascii="Arial" w:hAnsi="Arial" w:cs="Arial"/>
          <w:color w:val="0B0C0C"/>
        </w:rPr>
      </w:pPr>
      <w:r w:rsidRPr="00BE34D2">
        <w:rPr>
          <w:rFonts w:ascii="Arial" w:hAnsi="Arial" w:cs="Arial"/>
          <w:color w:val="0B0C0C"/>
        </w:rPr>
        <w:t xml:space="preserve">The overall objective of Multiply is to increase the levels of functional numeracy in the adult population </w:t>
      </w:r>
      <w:r w:rsidR="00C96070">
        <w:rPr>
          <w:rFonts w:ascii="Arial" w:hAnsi="Arial" w:cs="Arial"/>
          <w:color w:val="0B0C0C"/>
        </w:rPr>
        <w:t xml:space="preserve">(19+) </w:t>
      </w:r>
      <w:r w:rsidRPr="00BE34D2">
        <w:rPr>
          <w:rFonts w:ascii="Arial" w:hAnsi="Arial" w:cs="Arial"/>
          <w:color w:val="0B0C0C"/>
        </w:rPr>
        <w:t>across the UK. We have identified the following success measures for the whole programme at a national level:</w:t>
      </w:r>
    </w:p>
    <w:p w:rsidR="00BE34D2" w:rsidRPr="00BE34D2" w:rsidRDefault="00BE34D2" w:rsidP="00BE34D2">
      <w:pPr>
        <w:pStyle w:val="NormalWeb"/>
        <w:shd w:val="clear" w:color="auto" w:fill="FFFFFF"/>
        <w:spacing w:before="300" w:beforeAutospacing="0" w:after="300" w:afterAutospacing="0"/>
        <w:ind w:left="426"/>
        <w:rPr>
          <w:rFonts w:ascii="Arial" w:hAnsi="Arial" w:cs="Arial"/>
          <w:color w:val="0B0C0C"/>
        </w:rPr>
      </w:pPr>
      <w:r w:rsidRPr="00BE34D2">
        <w:rPr>
          <w:rStyle w:val="Strong"/>
          <w:rFonts w:ascii="Arial" w:hAnsi="Arial" w:cs="Arial"/>
          <w:color w:val="0B0C0C"/>
        </w:rPr>
        <w:t>1. More adults achieving maths qualifications / participating in numeracy courses</w:t>
      </w:r>
      <w:r w:rsidRPr="00BE34D2">
        <w:rPr>
          <w:rFonts w:ascii="Arial" w:hAnsi="Arial" w:cs="Arial"/>
          <w:color w:val="0B0C0C"/>
        </w:rPr>
        <w:t xml:space="preserve"> (up to, and including Level 2/ </w:t>
      </w:r>
      <w:proofErr w:type="spellStart"/>
      <w:r w:rsidRPr="00BE34D2">
        <w:rPr>
          <w:rFonts w:ascii="Arial" w:hAnsi="Arial" w:cs="Arial"/>
          <w:color w:val="0B0C0C"/>
        </w:rPr>
        <w:t>SCQF</w:t>
      </w:r>
      <w:proofErr w:type="spellEnd"/>
      <w:r w:rsidRPr="00BE34D2">
        <w:rPr>
          <w:rFonts w:ascii="Arial" w:hAnsi="Arial" w:cs="Arial"/>
          <w:color w:val="0B0C0C"/>
        </w:rPr>
        <w:t xml:space="preserve"> Level 5).</w:t>
      </w:r>
    </w:p>
    <w:p w:rsidR="00BE34D2" w:rsidRPr="00BE34D2" w:rsidRDefault="00BE34D2" w:rsidP="00BE34D2">
      <w:pPr>
        <w:pStyle w:val="NormalWeb"/>
        <w:shd w:val="clear" w:color="auto" w:fill="FFFFFF"/>
        <w:spacing w:before="300" w:beforeAutospacing="0" w:after="300" w:afterAutospacing="0"/>
        <w:ind w:left="426"/>
        <w:rPr>
          <w:rFonts w:ascii="Arial" w:hAnsi="Arial" w:cs="Arial"/>
          <w:color w:val="0B0C0C"/>
        </w:rPr>
      </w:pPr>
      <w:r w:rsidRPr="00BE34D2">
        <w:rPr>
          <w:rStyle w:val="Strong"/>
          <w:rFonts w:ascii="Arial" w:hAnsi="Arial" w:cs="Arial"/>
          <w:color w:val="0B0C0C"/>
        </w:rPr>
        <w:t>2. Improved labour market outcomes</w:t>
      </w:r>
      <w:r w:rsidRPr="00BE34D2">
        <w:rPr>
          <w:rFonts w:ascii="Arial" w:hAnsi="Arial" w:cs="Arial"/>
          <w:color w:val="0B0C0C"/>
        </w:rPr>
        <w:t> e.g. fewer numeracy skills gaps reported by employers, and an increase in the proportion of adults that progress into sustained employment and / or education.</w:t>
      </w:r>
    </w:p>
    <w:p w:rsidR="00BE34D2" w:rsidRPr="00BE34D2" w:rsidRDefault="00BE34D2" w:rsidP="00BE34D2">
      <w:pPr>
        <w:pStyle w:val="NormalWeb"/>
        <w:shd w:val="clear" w:color="auto" w:fill="FFFFFF"/>
        <w:spacing w:before="300" w:beforeAutospacing="0" w:after="300" w:afterAutospacing="0"/>
        <w:ind w:left="426"/>
        <w:rPr>
          <w:rFonts w:ascii="Arial" w:hAnsi="Arial" w:cs="Arial"/>
          <w:color w:val="0B0C0C"/>
        </w:rPr>
      </w:pPr>
      <w:r w:rsidRPr="00BE34D2">
        <w:rPr>
          <w:rStyle w:val="Strong"/>
          <w:rFonts w:ascii="Arial" w:hAnsi="Arial" w:cs="Arial"/>
          <w:color w:val="0B0C0C"/>
        </w:rPr>
        <w:t>3. Increased adult numeracy across the population</w:t>
      </w:r>
      <w:r w:rsidRPr="00BE34D2">
        <w:rPr>
          <w:rFonts w:ascii="Arial" w:hAnsi="Arial" w:cs="Arial"/>
          <w:color w:val="0B0C0C"/>
        </w:rPr>
        <w:t> – this overall impact, which goes beyond achieving certificates or qualifications, will track both the perceived and actual difference taking part in the programme makes in supporting learners to improve their understanding and use of maths in their daily lives, at home and at work – and to feel more confident when doing so.</w:t>
      </w:r>
    </w:p>
    <w:p w:rsidR="00890CEE" w:rsidRPr="00C76CEA" w:rsidRDefault="00890CEE" w:rsidP="00AC4833">
      <w:pPr>
        <w:pStyle w:val="Normal1"/>
        <w:rPr>
          <w:rFonts w:ascii="Arial" w:eastAsia="Arial" w:hAnsi="Arial" w:cs="Arial"/>
          <w:highlight w:val="yellow"/>
        </w:rPr>
      </w:pPr>
    </w:p>
    <w:p w:rsidR="00890CEE" w:rsidRPr="00C76CEA" w:rsidRDefault="00126BF7">
      <w:pPr>
        <w:pStyle w:val="Normal1"/>
        <w:ind w:left="426"/>
        <w:rPr>
          <w:rFonts w:ascii="Arial" w:eastAsia="Arial" w:hAnsi="Arial" w:cs="Arial"/>
          <w:highlight w:val="yellow"/>
        </w:rPr>
      </w:pPr>
      <w:r w:rsidRPr="00C76CEA">
        <w:rPr>
          <w:rFonts w:ascii="Arial" w:eastAsia="Arial" w:hAnsi="Arial" w:cs="Arial"/>
          <w:highlight w:val="yellow"/>
        </w:rPr>
        <w:t xml:space="preserve"> </w:t>
      </w:r>
    </w:p>
    <w:p w:rsidR="00890CEE" w:rsidRDefault="00126BF7">
      <w:pPr>
        <w:pStyle w:val="Normal1"/>
        <w:ind w:left="426"/>
        <w:rPr>
          <w:rFonts w:ascii="Arial" w:eastAsia="Arial" w:hAnsi="Arial" w:cs="Arial"/>
        </w:rPr>
      </w:pPr>
      <w:r w:rsidRPr="00C76CEA">
        <w:rPr>
          <w:rFonts w:ascii="Arial" w:eastAsia="Arial" w:hAnsi="Arial" w:cs="Arial"/>
        </w:rPr>
        <w:t>The level of information provided</w:t>
      </w:r>
      <w:r w:rsidR="00AC4833">
        <w:rPr>
          <w:rFonts w:ascii="Arial" w:eastAsia="Arial" w:hAnsi="Arial" w:cs="Arial"/>
        </w:rPr>
        <w:t xml:space="preserve"> for the application</w:t>
      </w:r>
      <w:r w:rsidRPr="00C76CEA">
        <w:rPr>
          <w:rFonts w:ascii="Arial" w:eastAsia="Arial" w:hAnsi="Arial" w:cs="Arial"/>
        </w:rPr>
        <w:t xml:space="preserve"> should be proportionate to the size and complexity of the project proposed.</w:t>
      </w:r>
      <w:r>
        <w:rPr>
          <w:rFonts w:ascii="Arial" w:eastAsia="Arial" w:hAnsi="Arial" w:cs="Arial"/>
        </w:rPr>
        <w:t xml:space="preserve"> </w:t>
      </w:r>
    </w:p>
    <w:p w:rsidR="00890CEE" w:rsidRDefault="00890CEE">
      <w:pPr>
        <w:pStyle w:val="Normal1"/>
        <w:ind w:left="426"/>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u w:val="single"/>
        </w:rPr>
      </w:pPr>
      <w:r>
        <w:rPr>
          <w:rFonts w:ascii="Arial" w:eastAsia="Arial" w:hAnsi="Arial" w:cs="Arial"/>
          <w:b/>
          <w:u w:val="single"/>
        </w:rPr>
        <w:t>Applicant Information</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Applicant name: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Bid Manager Name and position: </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i/>
        </w:rPr>
        <w:t>Name and position of officer with day to day responsibility for delivering the project</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567"/>
        <w:rPr>
          <w:rFonts w:ascii="Arial" w:eastAsia="Arial" w:hAnsi="Arial" w:cs="Arial"/>
          <w:i/>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Contact telephone number:        </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Email address: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lastRenderedPageBreak/>
        <w:t xml:space="preserve">Postal address: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 xml:space="preserve">Website: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r>
        <w:rPr>
          <w:rFonts w:ascii="Arial" w:eastAsia="Arial" w:hAnsi="Arial" w:cs="Arial"/>
          <w:b/>
        </w:rPr>
        <w:t xml:space="preserve">Company Registration Number (where relevant):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Charity Registration Number (where relevant):</w:t>
      </w:r>
      <w:r>
        <w:rPr>
          <w:rFonts w:ascii="Arial" w:eastAsia="Arial" w:hAnsi="Arial" w:cs="Arial"/>
        </w:rPr>
        <w:t xml:space="preserve">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 xml:space="preserve">Senior Responsible Officer contact details: </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color w:val="000000"/>
        </w:rPr>
      </w:pPr>
      <w:r>
        <w:rPr>
          <w:rFonts w:ascii="Arial" w:eastAsia="Arial" w:hAnsi="Arial" w:cs="Arial"/>
          <w:b/>
          <w:color w:val="000000"/>
        </w:rPr>
        <w:t>Please confirm the type of organisation:</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color w:val="000000"/>
        </w:rPr>
        <w:sectPr w:rsidR="00890CEE">
          <w:headerReference w:type="default" r:id="rId10"/>
          <w:footerReference w:type="default" r:id="rId11"/>
          <w:footerReference w:type="first" r:id="rId12"/>
          <w:pgSz w:w="12240" w:h="15840"/>
          <w:pgMar w:top="993" w:right="1041" w:bottom="1106" w:left="567" w:header="568" w:footer="357" w:gutter="0"/>
          <w:pgNumType w:start="1"/>
          <w:cols w:space="720"/>
          <w:titlePg/>
        </w:sectPr>
      </w:pP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Local authority</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Private sector</w:t>
      </w:r>
    </w:p>
    <w:p w:rsidR="00890CEE" w:rsidRDefault="00C76CEA">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sidR="00126BF7">
        <w:rPr>
          <w:rFonts w:ascii="Arial" w:eastAsia="Arial" w:hAnsi="Arial" w:cs="Arial"/>
        </w:rPr>
        <w:t xml:space="preserve"> Voluntary sector</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University</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FE College</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MS Gothic" w:eastAsia="MS Gothic" w:hAnsi="MS Gothic" w:cs="MS Gothic"/>
        </w:rPr>
        <w:t>☐</w:t>
      </w:r>
      <w:r>
        <w:rPr>
          <w:rFonts w:ascii="Arial" w:eastAsia="Arial" w:hAnsi="Arial" w:cs="Arial"/>
        </w:rPr>
        <w:t xml:space="preserve"> Other (please specify) </w:t>
      </w:r>
    </w:p>
    <w:p w:rsidR="00890CEE" w:rsidRDefault="00126BF7">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b/>
        </w:rPr>
        <w:sectPr w:rsidR="00890CEE">
          <w:type w:val="continuous"/>
          <w:pgSz w:w="12240" w:h="15840"/>
          <w:pgMar w:top="1418" w:right="1041" w:bottom="1106" w:left="567" w:header="568" w:footer="357" w:gutter="0"/>
          <w:cols w:num="2" w:space="720" w:equalWidth="0">
            <w:col w:w="4962" w:space="708"/>
            <w:col w:w="4962" w:space="0"/>
          </w:cols>
          <w:titlePg/>
        </w:sectPr>
      </w:pPr>
      <w:r>
        <w:rPr>
          <w:rFonts w:ascii="Arial" w:eastAsia="Arial" w:hAnsi="Arial" w:cs="Arial"/>
          <w:color w:val="808080"/>
        </w:rPr>
        <w:t>Click or tap here to enter text.</w:t>
      </w:r>
    </w:p>
    <w:p w:rsidR="00890CEE" w:rsidRDefault="00890CEE">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p>
    <w:p w:rsidR="00890CEE" w:rsidRDefault="00890CEE">
      <w:pPr>
        <w:pStyle w:val="Normal1"/>
        <w:rPr>
          <w:rFonts w:ascii="Arial" w:eastAsia="Arial" w:hAnsi="Arial" w:cs="Arial"/>
          <w:sz w:val="28"/>
          <w:szCs w:val="28"/>
          <w:u w:val="single"/>
        </w:rPr>
      </w:pPr>
    </w:p>
    <w:p w:rsidR="00890CEE" w:rsidRDefault="00126BF7" w:rsidP="0070566D">
      <w:pPr>
        <w:pStyle w:val="Normal1"/>
        <w:pBdr>
          <w:top w:val="single" w:sz="4" w:space="1" w:color="000000"/>
          <w:left w:val="single" w:sz="4" w:space="0" w:color="000000"/>
          <w:bottom w:val="single" w:sz="4" w:space="1" w:color="000000"/>
          <w:right w:val="single" w:sz="4" w:space="4" w:color="000000"/>
        </w:pBdr>
        <w:ind w:left="567" w:firstLine="142"/>
        <w:rPr>
          <w:rFonts w:ascii="Arial" w:eastAsia="Arial" w:hAnsi="Arial" w:cs="Arial"/>
        </w:rPr>
      </w:pPr>
      <w:r>
        <w:rPr>
          <w:rFonts w:ascii="Arial" w:eastAsia="Arial" w:hAnsi="Arial" w:cs="Arial"/>
          <w:b/>
        </w:rPr>
        <w:t>Value being Requested (£):</w:t>
      </w:r>
    </w:p>
    <w:p w:rsidR="00890CEE" w:rsidRDefault="00890CEE">
      <w:pPr>
        <w:pStyle w:val="Normal1"/>
        <w:ind w:left="142" w:hanging="568"/>
        <w:rPr>
          <w:rFonts w:ascii="Arial" w:eastAsia="Arial" w:hAnsi="Arial" w:cs="Arial"/>
        </w:rPr>
      </w:pPr>
    </w:p>
    <w:p w:rsidR="00890CEE" w:rsidRDefault="00FF3335">
      <w:pPr>
        <w:pStyle w:val="Normal1"/>
        <w:rPr>
          <w:rFonts w:ascii="Arial" w:eastAsia="Arial" w:hAnsi="Arial" w:cs="Arial"/>
          <w:color w:val="00000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181610</wp:posOffset>
                </wp:positionV>
                <wp:extent cx="6377940" cy="4107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07180"/>
                        </a:xfrm>
                        <a:prstGeom prst="rect">
                          <a:avLst/>
                        </a:prstGeom>
                        <a:solidFill>
                          <a:srgbClr val="FFFFFF"/>
                        </a:solidFill>
                        <a:ln w="9525">
                          <a:solidFill>
                            <a:srgbClr val="000000"/>
                          </a:solidFill>
                          <a:miter lim="800000"/>
                          <a:headEnd/>
                          <a:tailEnd/>
                        </a:ln>
                      </wps:spPr>
                      <wps:txbx>
                        <w:txbxContent>
                          <w:p w:rsidR="00FF3335" w:rsidRDefault="00FF3335">
                            <w:pPr>
                              <w:rPr>
                                <w:rFonts w:ascii="Arial" w:hAnsi="Arial" w:cs="Arial"/>
                              </w:rPr>
                            </w:pPr>
                            <w:r w:rsidRPr="00FF3335">
                              <w:rPr>
                                <w:rFonts w:ascii="Arial" w:hAnsi="Arial" w:cs="Arial"/>
                                <w:b/>
                              </w:rPr>
                              <w:t>What intervention does your proposal correspond to</w:t>
                            </w:r>
                            <w:r>
                              <w:rPr>
                                <w:rFonts w:ascii="Arial" w:hAnsi="Arial" w:cs="Arial"/>
                              </w:rPr>
                              <w:t xml:space="preserve"> (</w:t>
                            </w:r>
                            <w:hyperlink r:id="rId13" w:anchor="people-and-skills" w:history="1">
                              <w:r w:rsidRPr="00FF3335">
                                <w:rPr>
                                  <w:rStyle w:val="Hyperlink"/>
                                  <w:rFonts w:ascii="Arial" w:hAnsi="Arial" w:cs="Arial"/>
                                </w:rPr>
                                <w:t>full intervention list</w:t>
                              </w:r>
                            </w:hyperlink>
                            <w:r>
                              <w:rPr>
                                <w:rFonts w:ascii="Arial" w:hAnsi="Arial" w:cs="Arial"/>
                              </w:rPr>
                              <w:t>):</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138718993"/>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W44: Courses designed to increase confidence with numbers for those needing the first steps towards formal qualifications.</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436137123"/>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W45: Courses for parents wanting to increase their numeracy skills in order to help their children, and help with their own progression.</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525451762"/>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 xml:space="preserve">W46: Courses aimed at prisoners, those recently released from prison or on temporary </w:t>
                            </w:r>
                            <w:proofErr w:type="spellStart"/>
                            <w:r w:rsidR="00BE34D2" w:rsidRPr="00BE34D2">
                              <w:rPr>
                                <w:rFonts w:ascii="Arial" w:hAnsi="Arial" w:cs="Arial"/>
                                <w:color w:val="0B0C0C"/>
                                <w:sz w:val="22"/>
                                <w:szCs w:val="22"/>
                                <w:lang w:val="en"/>
                              </w:rPr>
                              <w:t>licence</w:t>
                            </w:r>
                            <w:proofErr w:type="spellEnd"/>
                            <w:r w:rsidR="00BE34D2" w:rsidRPr="00BE34D2">
                              <w:rPr>
                                <w:rFonts w:ascii="Arial" w:hAnsi="Arial" w:cs="Arial"/>
                                <w:color w:val="0B0C0C"/>
                                <w:sz w:val="22"/>
                                <w:szCs w:val="22"/>
                                <w:lang w:val="en"/>
                              </w:rPr>
                              <w:t>.</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927116182"/>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W47: Courses aimed at people who can’t apply for certain jobs because of lack of numeracy skills and/or to encourage people to upskill in order to access a certain job/career.</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070734566"/>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W48: Additional relevant maths modules embedded into other vocational courses.</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231768718"/>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 xml:space="preserve">W49: Innovative </w:t>
                            </w:r>
                            <w:proofErr w:type="spellStart"/>
                            <w:r w:rsidR="00BE34D2" w:rsidRPr="00BE34D2">
                              <w:rPr>
                                <w:rFonts w:ascii="Arial" w:hAnsi="Arial" w:cs="Arial"/>
                                <w:color w:val="0B0C0C"/>
                                <w:sz w:val="22"/>
                                <w:szCs w:val="22"/>
                                <w:lang w:val="en"/>
                              </w:rPr>
                              <w:t>programmes</w:t>
                            </w:r>
                            <w:proofErr w:type="spellEnd"/>
                            <w:r w:rsidR="00BE34D2" w:rsidRPr="00BE34D2">
                              <w:rPr>
                                <w:rFonts w:ascii="Arial" w:hAnsi="Arial" w:cs="Arial"/>
                                <w:color w:val="0B0C0C"/>
                                <w:sz w:val="22"/>
                                <w:szCs w:val="22"/>
                                <w:lang w:val="en"/>
                              </w:rPr>
                              <w:t xml:space="preserve"> delivered together with employers – including courses designed to cover specific numeracy skills required in the workplace.</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973171970"/>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 xml:space="preserve">W50: New intensive and flexible courses targeted at people without Level 2 maths in Wales, leading to an equivalent qualification (for more information on equivalent qualifications, please see </w:t>
                            </w:r>
                            <w:hyperlink r:id="rId14" w:history="1">
                              <w:r w:rsidR="00BE34D2" w:rsidRPr="00BE34D2">
                                <w:rPr>
                                  <w:rFonts w:ascii="Arial" w:hAnsi="Arial" w:cs="Arial"/>
                                  <w:color w:val="1D70B8"/>
                                  <w:sz w:val="22"/>
                                  <w:szCs w:val="22"/>
                                  <w:u w:val="single"/>
                                  <w:lang w:val="en"/>
                                </w:rPr>
                                <w:t>Qualifications can cross boundaries</w:t>
                              </w:r>
                            </w:hyperlink>
                            <w:r w:rsidR="00BE34D2" w:rsidRPr="00BE34D2">
                              <w:rPr>
                                <w:rFonts w:ascii="Arial" w:hAnsi="Arial" w:cs="Arial"/>
                                <w:color w:val="0B0C0C"/>
                                <w:sz w:val="22"/>
                                <w:szCs w:val="22"/>
                                <w:lang w:val="en"/>
                              </w:rPr>
                              <w:t xml:space="preserve"> (PDF, 974KB)).</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2036807434"/>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W51: Courses designed to help people use numeracy to manage their money.</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500663788"/>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W52: Courses aimed at over 19s that are leaving, or have just left, the care system</w:t>
                            </w:r>
                          </w:p>
                          <w:p w:rsidR="00BE34D2" w:rsidRPr="00BE34D2" w:rsidRDefault="00D73553"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532567634"/>
                                <w14:checkbox>
                                  <w14:checked w14:val="0"/>
                                  <w14:checkedState w14:val="2612" w14:font="MS Gothic"/>
                                  <w14:uncheckedState w14:val="2610" w14:font="MS Gothic"/>
                                </w14:checkbox>
                              </w:sdtPr>
                              <w:sdtEndPr/>
                              <w:sdtContent>
                                <w:r w:rsidR="00BE34D2">
                                  <w:rPr>
                                    <w:rFonts w:ascii="MS Gothic" w:eastAsia="MS Gothic" w:hAnsi="MS Gothic" w:cs="Arial" w:hint="eastAsia"/>
                                    <w:color w:val="0B0C0C"/>
                                    <w:sz w:val="22"/>
                                    <w:szCs w:val="22"/>
                                    <w:lang w:val="en"/>
                                  </w:rPr>
                                  <w:t>☐</w:t>
                                </w:r>
                              </w:sdtContent>
                            </w:sdt>
                            <w:r w:rsidR="00BE34D2" w:rsidRPr="00BE34D2">
                              <w:rPr>
                                <w:rFonts w:ascii="Arial" w:hAnsi="Arial" w:cs="Arial"/>
                                <w:color w:val="0B0C0C"/>
                                <w:sz w:val="22"/>
                                <w:szCs w:val="22"/>
                                <w:lang w:val="en"/>
                              </w:rPr>
                              <w:t xml:space="preserve">W53: Activities, courses or provision developed in partnership with community </w:t>
                            </w:r>
                            <w:proofErr w:type="spellStart"/>
                            <w:r w:rsidR="00BE34D2" w:rsidRPr="00BE34D2">
                              <w:rPr>
                                <w:rFonts w:ascii="Arial" w:hAnsi="Arial" w:cs="Arial"/>
                                <w:color w:val="0B0C0C"/>
                                <w:sz w:val="22"/>
                                <w:szCs w:val="22"/>
                                <w:lang w:val="en"/>
                              </w:rPr>
                              <w:t>organisations</w:t>
                            </w:r>
                            <w:proofErr w:type="spellEnd"/>
                            <w:r w:rsidR="00BE34D2" w:rsidRPr="00BE34D2">
                              <w:rPr>
                                <w:rFonts w:ascii="Arial" w:hAnsi="Arial" w:cs="Arial"/>
                                <w:color w:val="0B0C0C"/>
                                <w:sz w:val="22"/>
                                <w:szCs w:val="22"/>
                                <w:lang w:val="en"/>
                              </w:rPr>
                              <w:t xml:space="preserve"> and other partners aimed at engaging the hardest to reach learners – for example, those not in the </w:t>
                            </w:r>
                            <w:proofErr w:type="spellStart"/>
                            <w:r w:rsidR="00BE34D2" w:rsidRPr="00BE34D2">
                              <w:rPr>
                                <w:rFonts w:ascii="Arial" w:hAnsi="Arial" w:cs="Arial"/>
                                <w:color w:val="0B0C0C"/>
                                <w:sz w:val="22"/>
                                <w:szCs w:val="22"/>
                                <w:lang w:val="en"/>
                              </w:rPr>
                              <w:t>labour</w:t>
                            </w:r>
                            <w:proofErr w:type="spellEnd"/>
                            <w:r w:rsidR="00BE34D2" w:rsidRPr="00BE34D2">
                              <w:rPr>
                                <w:rFonts w:ascii="Arial" w:hAnsi="Arial" w:cs="Arial"/>
                                <w:color w:val="0B0C0C"/>
                                <w:sz w:val="22"/>
                                <w:szCs w:val="22"/>
                                <w:lang w:val="en"/>
                              </w:rPr>
                              <w:t xml:space="preserve"> market or other groups identified locally as in need.</w:t>
                            </w:r>
                          </w:p>
                          <w:p w:rsidR="00FF3335" w:rsidRDefault="00FF3335" w:rsidP="00FF3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14.3pt;width:502.2pt;height:3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">
                <v:textbox>
                  <w:txbxContent>
                    <w:p w:rsidR="00FF3335" w:rsidRDefault="00FF3335">
                      <w:pPr>
                        <w:rPr>
                          <w:rFonts w:ascii="Arial" w:hAnsi="Arial" w:cs="Arial"/>
                        </w:rPr>
                      </w:pPr>
                      <w:r w:rsidRPr="00FF3335">
                        <w:rPr>
                          <w:rFonts w:ascii="Arial" w:hAnsi="Arial" w:cs="Arial"/>
                          <w:b/>
                        </w:rPr>
                        <w:t>What intervention does your proposal correspond to</w:t>
                      </w:r>
                      <w:r>
                        <w:rPr>
                          <w:rFonts w:ascii="Arial" w:hAnsi="Arial" w:cs="Arial"/>
                        </w:rPr>
                        <w:t xml:space="preserve"> (</w:t>
                      </w:r>
                      <w:hyperlink r:id="rId15" w:anchor="people-and-skills" w:history="1">
                        <w:r w:rsidRPr="00FF3335">
                          <w:rPr>
                            <w:rStyle w:val="Hyperlink"/>
                            <w:rFonts w:ascii="Arial" w:hAnsi="Arial" w:cs="Arial"/>
                          </w:rPr>
                          <w:t>full intervention list</w:t>
                        </w:r>
                      </w:hyperlink>
                      <w:r>
                        <w:rPr>
                          <w:rFonts w:ascii="Arial" w:hAnsi="Arial" w:cs="Arial"/>
                        </w:rPr>
                        <w:t>):</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138718993"/>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W44: Courses designed to increase confidence with numbers for those needing the first steps towards formal qualifications.</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436137123"/>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W45: Courses for parents wanting to increase their numeracy skills in order to help their children, and help with their own progression.</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525451762"/>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 xml:space="preserve">W46: Courses aimed at prisoners, those recently released from prison or on temporary </w:t>
                      </w:r>
                      <w:proofErr w:type="spellStart"/>
                      <w:r w:rsidRPr="00BE34D2">
                        <w:rPr>
                          <w:rFonts w:ascii="Arial" w:hAnsi="Arial" w:cs="Arial"/>
                          <w:color w:val="0B0C0C"/>
                          <w:sz w:val="22"/>
                          <w:szCs w:val="22"/>
                          <w:lang w:val="en"/>
                        </w:rPr>
                        <w:t>licence</w:t>
                      </w:r>
                      <w:proofErr w:type="spellEnd"/>
                      <w:r w:rsidRPr="00BE34D2">
                        <w:rPr>
                          <w:rFonts w:ascii="Arial" w:hAnsi="Arial" w:cs="Arial"/>
                          <w:color w:val="0B0C0C"/>
                          <w:sz w:val="22"/>
                          <w:szCs w:val="22"/>
                          <w:lang w:val="en"/>
                        </w:rPr>
                        <w:t>.</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927116182"/>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W47: Courses aimed at people who can’t apply for certain jobs because of lack of numeracy skills and/or to encourage people to upskill in order to access a certain job/career.</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070734566"/>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 xml:space="preserve">W48: Additional relevant </w:t>
                      </w:r>
                      <w:proofErr w:type="spellStart"/>
                      <w:r w:rsidRPr="00BE34D2">
                        <w:rPr>
                          <w:rFonts w:ascii="Arial" w:hAnsi="Arial" w:cs="Arial"/>
                          <w:color w:val="0B0C0C"/>
                          <w:sz w:val="22"/>
                          <w:szCs w:val="22"/>
                          <w:lang w:val="en"/>
                        </w:rPr>
                        <w:t>maths</w:t>
                      </w:r>
                      <w:proofErr w:type="spellEnd"/>
                      <w:r w:rsidRPr="00BE34D2">
                        <w:rPr>
                          <w:rFonts w:ascii="Arial" w:hAnsi="Arial" w:cs="Arial"/>
                          <w:color w:val="0B0C0C"/>
                          <w:sz w:val="22"/>
                          <w:szCs w:val="22"/>
                          <w:lang w:val="en"/>
                        </w:rPr>
                        <w:t xml:space="preserve"> modules embedded into other vocational courses.</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231768718"/>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 xml:space="preserve">W49: Innovative </w:t>
                      </w:r>
                      <w:proofErr w:type="spellStart"/>
                      <w:r w:rsidRPr="00BE34D2">
                        <w:rPr>
                          <w:rFonts w:ascii="Arial" w:hAnsi="Arial" w:cs="Arial"/>
                          <w:color w:val="0B0C0C"/>
                          <w:sz w:val="22"/>
                          <w:szCs w:val="22"/>
                          <w:lang w:val="en"/>
                        </w:rPr>
                        <w:t>programmes</w:t>
                      </w:r>
                      <w:proofErr w:type="spellEnd"/>
                      <w:r w:rsidRPr="00BE34D2">
                        <w:rPr>
                          <w:rFonts w:ascii="Arial" w:hAnsi="Arial" w:cs="Arial"/>
                          <w:color w:val="0B0C0C"/>
                          <w:sz w:val="22"/>
                          <w:szCs w:val="22"/>
                          <w:lang w:val="en"/>
                        </w:rPr>
                        <w:t xml:space="preserve"> delivered together with employers – including courses designed to cover specific numeracy skills required in the workplace.</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973171970"/>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 xml:space="preserve">W50: New intensive and flexible courses targeted at people without Level 2 </w:t>
                      </w:r>
                      <w:proofErr w:type="spellStart"/>
                      <w:r w:rsidRPr="00BE34D2">
                        <w:rPr>
                          <w:rFonts w:ascii="Arial" w:hAnsi="Arial" w:cs="Arial"/>
                          <w:color w:val="0B0C0C"/>
                          <w:sz w:val="22"/>
                          <w:szCs w:val="22"/>
                          <w:lang w:val="en"/>
                        </w:rPr>
                        <w:t>maths</w:t>
                      </w:r>
                      <w:proofErr w:type="spellEnd"/>
                      <w:r w:rsidRPr="00BE34D2">
                        <w:rPr>
                          <w:rFonts w:ascii="Arial" w:hAnsi="Arial" w:cs="Arial"/>
                          <w:color w:val="0B0C0C"/>
                          <w:sz w:val="22"/>
                          <w:szCs w:val="22"/>
                          <w:lang w:val="en"/>
                        </w:rPr>
                        <w:t xml:space="preserve"> in Wales, leading to an equivalent qualification (for more information on equivalent qualifications, please see </w:t>
                      </w:r>
                      <w:hyperlink r:id="rId16" w:history="1">
                        <w:r w:rsidRPr="00BE34D2">
                          <w:rPr>
                            <w:rFonts w:ascii="Arial" w:hAnsi="Arial" w:cs="Arial"/>
                            <w:color w:val="1D70B8"/>
                            <w:sz w:val="22"/>
                            <w:szCs w:val="22"/>
                            <w:u w:val="single"/>
                            <w:lang w:val="en"/>
                          </w:rPr>
                          <w:t>Qualifications can cross boundaries</w:t>
                        </w:r>
                      </w:hyperlink>
                      <w:r w:rsidRPr="00BE34D2">
                        <w:rPr>
                          <w:rFonts w:ascii="Arial" w:hAnsi="Arial" w:cs="Arial"/>
                          <w:color w:val="0B0C0C"/>
                          <w:sz w:val="22"/>
                          <w:szCs w:val="22"/>
                          <w:lang w:val="en"/>
                        </w:rPr>
                        <w:t xml:space="preserve"> (PDF, 974KB)).</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2036807434"/>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W51: Courses designed to help people use numeracy to manage their money.</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500663788"/>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W52: Courses aimed at over 19s that are leaving, or have just left, the care system</w:t>
                      </w:r>
                    </w:p>
                    <w:p w:rsidR="00BE34D2" w:rsidRPr="00BE34D2" w:rsidRDefault="00BE34D2" w:rsidP="00BE34D2">
                      <w:pPr>
                        <w:numPr>
                          <w:ilvl w:val="0"/>
                          <w:numId w:val="13"/>
                        </w:numPr>
                        <w:spacing w:after="75"/>
                        <w:ind w:left="300"/>
                        <w:rPr>
                          <w:rFonts w:ascii="Arial" w:hAnsi="Arial" w:cs="Arial"/>
                          <w:color w:val="0B0C0C"/>
                          <w:sz w:val="22"/>
                          <w:szCs w:val="22"/>
                          <w:lang w:val="en"/>
                        </w:rPr>
                      </w:pPr>
                      <w:sdt>
                        <w:sdtPr>
                          <w:rPr>
                            <w:rFonts w:ascii="Arial" w:hAnsi="Arial" w:cs="Arial"/>
                            <w:color w:val="0B0C0C"/>
                            <w:sz w:val="22"/>
                            <w:szCs w:val="22"/>
                            <w:lang w:val="en"/>
                          </w:rPr>
                          <w:id w:val="-1532567634"/>
                          <w14:checkbox>
                            <w14:checked w14:val="0"/>
                            <w14:checkedState w14:val="2612" w14:font="MS Gothic"/>
                            <w14:uncheckedState w14:val="2610" w14:font="MS Gothic"/>
                          </w14:checkbox>
                        </w:sdtPr>
                        <w:sdtContent>
                          <w:r>
                            <w:rPr>
                              <w:rFonts w:ascii="MS Gothic" w:eastAsia="MS Gothic" w:hAnsi="MS Gothic" w:cs="Arial" w:hint="eastAsia"/>
                              <w:color w:val="0B0C0C"/>
                              <w:sz w:val="22"/>
                              <w:szCs w:val="22"/>
                              <w:lang w:val="en"/>
                            </w:rPr>
                            <w:t>☐</w:t>
                          </w:r>
                        </w:sdtContent>
                      </w:sdt>
                      <w:r w:rsidRPr="00BE34D2">
                        <w:rPr>
                          <w:rFonts w:ascii="Arial" w:hAnsi="Arial" w:cs="Arial"/>
                          <w:color w:val="0B0C0C"/>
                          <w:sz w:val="22"/>
                          <w:szCs w:val="22"/>
                          <w:lang w:val="en"/>
                        </w:rPr>
                        <w:t xml:space="preserve">W53: Activities, courses or provision developed in partnership with community </w:t>
                      </w:r>
                      <w:proofErr w:type="spellStart"/>
                      <w:r w:rsidRPr="00BE34D2">
                        <w:rPr>
                          <w:rFonts w:ascii="Arial" w:hAnsi="Arial" w:cs="Arial"/>
                          <w:color w:val="0B0C0C"/>
                          <w:sz w:val="22"/>
                          <w:szCs w:val="22"/>
                          <w:lang w:val="en"/>
                        </w:rPr>
                        <w:t>organisations</w:t>
                      </w:r>
                      <w:proofErr w:type="spellEnd"/>
                      <w:r w:rsidRPr="00BE34D2">
                        <w:rPr>
                          <w:rFonts w:ascii="Arial" w:hAnsi="Arial" w:cs="Arial"/>
                          <w:color w:val="0B0C0C"/>
                          <w:sz w:val="22"/>
                          <w:szCs w:val="22"/>
                          <w:lang w:val="en"/>
                        </w:rPr>
                        <w:t xml:space="preserve"> and other partners aimed at engaging the hardest to reach learners – for example, those not in the </w:t>
                      </w:r>
                      <w:proofErr w:type="spellStart"/>
                      <w:r w:rsidRPr="00BE34D2">
                        <w:rPr>
                          <w:rFonts w:ascii="Arial" w:hAnsi="Arial" w:cs="Arial"/>
                          <w:color w:val="0B0C0C"/>
                          <w:sz w:val="22"/>
                          <w:szCs w:val="22"/>
                          <w:lang w:val="en"/>
                        </w:rPr>
                        <w:t>labour</w:t>
                      </w:r>
                      <w:proofErr w:type="spellEnd"/>
                      <w:r w:rsidRPr="00BE34D2">
                        <w:rPr>
                          <w:rFonts w:ascii="Arial" w:hAnsi="Arial" w:cs="Arial"/>
                          <w:color w:val="0B0C0C"/>
                          <w:sz w:val="22"/>
                          <w:szCs w:val="22"/>
                          <w:lang w:val="en"/>
                        </w:rPr>
                        <w:t xml:space="preserve"> market or other groups identified locally as in need.</w:t>
                      </w:r>
                    </w:p>
                    <w:p w:rsidR="00FF3335" w:rsidRDefault="00FF3335" w:rsidP="00FF3335"/>
                  </w:txbxContent>
                </v:textbox>
                <w10:wrap type="square"/>
              </v:shape>
            </w:pict>
          </mc:Fallback>
        </mc:AlternateContent>
      </w:r>
      <w:r w:rsidR="00126BF7">
        <w:br w:type="page"/>
      </w:r>
    </w:p>
    <w:tbl>
      <w:tblPr>
        <w:tblStyle w:val="a0"/>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492"/>
        <w:gridCol w:w="1104"/>
        <w:gridCol w:w="3402"/>
        <w:gridCol w:w="1703"/>
      </w:tblGrid>
      <w:tr w:rsidR="00890CEE" w:rsidTr="00333107">
        <w:trPr>
          <w:trHeight w:val="459"/>
        </w:trPr>
        <w:tc>
          <w:tcPr>
            <w:tcW w:w="10208" w:type="dxa"/>
            <w:gridSpan w:val="5"/>
            <w:shd w:val="clear" w:color="auto" w:fill="auto"/>
            <w:vAlign w:val="center"/>
          </w:tcPr>
          <w:p w:rsidR="00890CEE" w:rsidRDefault="00126BF7">
            <w:pPr>
              <w:pStyle w:val="Normal1"/>
              <w:spacing w:after="200" w:line="276" w:lineRule="auto"/>
              <w:rPr>
                <w:rFonts w:ascii="Arial" w:eastAsia="Arial" w:hAnsi="Arial" w:cs="Arial"/>
                <w:b/>
                <w:color w:val="000000"/>
              </w:rPr>
            </w:pPr>
            <w:r>
              <w:rPr>
                <w:rFonts w:ascii="Arial" w:eastAsia="Arial" w:hAnsi="Arial" w:cs="Arial"/>
                <w:b/>
                <w:color w:val="000000"/>
              </w:rPr>
              <w:t>Project Summary</w:t>
            </w:r>
          </w:p>
        </w:tc>
      </w:tr>
      <w:tr w:rsidR="00890CEE" w:rsidTr="00333107">
        <w:trPr>
          <w:trHeight w:val="459"/>
        </w:trPr>
        <w:tc>
          <w:tcPr>
            <w:tcW w:w="3999" w:type="dxa"/>
            <w:gridSpan w:val="2"/>
            <w:shd w:val="clear" w:color="auto" w:fill="FFFFFF"/>
            <w:vAlign w:val="center"/>
          </w:tcPr>
          <w:p w:rsidR="00890CEE" w:rsidRDefault="00126BF7">
            <w:pPr>
              <w:pStyle w:val="Normal1"/>
              <w:spacing w:before="240" w:after="200" w:line="276" w:lineRule="auto"/>
              <w:rPr>
                <w:rFonts w:ascii="Arial" w:eastAsia="Arial" w:hAnsi="Arial" w:cs="Arial"/>
                <w:color w:val="000000"/>
              </w:rPr>
            </w:pPr>
            <w:r>
              <w:rPr>
                <w:rFonts w:ascii="Arial" w:eastAsia="Arial" w:hAnsi="Arial" w:cs="Arial"/>
                <w:color w:val="000000"/>
              </w:rPr>
              <w:t>Project Name</w:t>
            </w:r>
          </w:p>
        </w:tc>
        <w:tc>
          <w:tcPr>
            <w:tcW w:w="6209" w:type="dxa"/>
            <w:gridSpan w:val="3"/>
            <w:shd w:val="clear" w:color="auto" w:fill="auto"/>
            <w:vAlign w:val="center"/>
          </w:tcPr>
          <w:p w:rsidR="00890CEE" w:rsidRDefault="00890CEE">
            <w:pPr>
              <w:pStyle w:val="Normal1"/>
              <w:spacing w:after="200" w:line="276" w:lineRule="auto"/>
              <w:rPr>
                <w:rFonts w:ascii="Arial" w:eastAsia="Arial" w:hAnsi="Arial" w:cs="Arial"/>
                <w:color w:val="000000"/>
              </w:rPr>
            </w:pPr>
          </w:p>
        </w:tc>
      </w:tr>
      <w:tr w:rsidR="00890CEE">
        <w:trPr>
          <w:trHeight w:val="425"/>
        </w:trPr>
        <w:tc>
          <w:tcPr>
            <w:tcW w:w="10208" w:type="dxa"/>
            <w:gridSpan w:val="5"/>
            <w:shd w:val="clear" w:color="auto" w:fill="FFFFFF"/>
          </w:tcPr>
          <w:p w:rsidR="00890CEE" w:rsidRDefault="00FF3335">
            <w:pPr>
              <w:pStyle w:val="Normal1"/>
              <w:spacing w:before="120" w:after="120"/>
              <w:rPr>
                <w:rFonts w:ascii="Arial" w:eastAsia="Arial" w:hAnsi="Arial" w:cs="Arial"/>
                <w:color w:val="000000"/>
              </w:rPr>
            </w:pPr>
            <w:r>
              <w:rPr>
                <w:rFonts w:ascii="Arial" w:eastAsia="Arial" w:hAnsi="Arial" w:cs="Arial"/>
                <w:color w:val="000000"/>
              </w:rPr>
              <w:t xml:space="preserve">Please </w:t>
            </w:r>
            <w:r w:rsidR="00126BF7">
              <w:rPr>
                <w:rFonts w:ascii="Arial" w:eastAsia="Arial" w:hAnsi="Arial" w:cs="Arial"/>
                <w:color w:val="000000"/>
              </w:rPr>
              <w:t>describe in 500 words or less per question. Please be as concise as possible.</w:t>
            </w:r>
          </w:p>
        </w:tc>
      </w:tr>
      <w:tr w:rsidR="00890CEE">
        <w:trPr>
          <w:trHeight w:val="425"/>
        </w:trPr>
        <w:tc>
          <w:tcPr>
            <w:tcW w:w="10208" w:type="dxa"/>
            <w:gridSpan w:val="5"/>
            <w:shd w:val="clear" w:color="auto" w:fill="FFFFFF"/>
          </w:tcPr>
          <w:p w:rsidR="00890CEE" w:rsidRDefault="000372C4">
            <w:pPr>
              <w:pStyle w:val="Normal1"/>
              <w:spacing w:before="120" w:after="120"/>
              <w:rPr>
                <w:rFonts w:ascii="Arial" w:eastAsia="Arial" w:hAnsi="Arial" w:cs="Arial"/>
              </w:rPr>
            </w:pPr>
            <w:r>
              <w:rPr>
                <w:rFonts w:ascii="Arial" w:eastAsia="Arial" w:hAnsi="Arial" w:cs="Arial"/>
                <w:color w:val="000000"/>
              </w:rPr>
              <w:t>Project proposal:</w:t>
            </w:r>
            <w:r w:rsidR="00126BF7">
              <w:rPr>
                <w:rFonts w:ascii="Arial" w:eastAsia="Arial" w:hAnsi="Arial" w:cs="Arial"/>
                <w:color w:val="000000"/>
              </w:rPr>
              <w:t xml:space="preserve"> </w:t>
            </w:r>
          </w:p>
        </w:tc>
      </w:tr>
      <w:tr w:rsidR="00890CEE">
        <w:trPr>
          <w:trHeight w:val="425"/>
        </w:trPr>
        <w:tc>
          <w:tcPr>
            <w:tcW w:w="10208" w:type="dxa"/>
            <w:gridSpan w:val="5"/>
            <w:shd w:val="clear" w:color="auto" w:fill="FFFFFF"/>
          </w:tcPr>
          <w:p w:rsidR="00D8574C" w:rsidRDefault="00126BF7" w:rsidP="00D8574C">
            <w:pPr>
              <w:pStyle w:val="Normal1"/>
              <w:spacing w:before="120" w:after="80"/>
              <w:rPr>
                <w:color w:val="808080"/>
              </w:rPr>
            </w:pPr>
            <w:r>
              <w:rPr>
                <w:color w:val="808080"/>
              </w:rPr>
              <w:br/>
            </w:r>
          </w:p>
          <w:p w:rsidR="00890CEE" w:rsidRDefault="00126BF7">
            <w:pPr>
              <w:pStyle w:val="Normal1"/>
              <w:spacing w:before="120" w:after="80"/>
              <w:rPr>
                <w:rFonts w:ascii="Arial" w:eastAsia="Arial" w:hAnsi="Arial" w:cs="Arial"/>
              </w:rPr>
            </w:pPr>
            <w:r>
              <w:rPr>
                <w:color w:val="808080"/>
              </w:rPr>
              <w:t xml:space="preserve">  </w:t>
            </w:r>
          </w:p>
        </w:tc>
      </w:tr>
      <w:tr w:rsidR="00890CEE">
        <w:trPr>
          <w:trHeight w:val="425"/>
        </w:trPr>
        <w:tc>
          <w:tcPr>
            <w:tcW w:w="10208" w:type="dxa"/>
            <w:gridSpan w:val="5"/>
            <w:shd w:val="clear" w:color="auto" w:fill="FFFFFF"/>
          </w:tcPr>
          <w:p w:rsidR="00890CEE" w:rsidRDefault="00126BF7">
            <w:pPr>
              <w:pStyle w:val="Normal1"/>
              <w:spacing w:before="120" w:after="120"/>
              <w:rPr>
                <w:rFonts w:ascii="Arial" w:eastAsia="Arial" w:hAnsi="Arial" w:cs="Arial"/>
              </w:rPr>
            </w:pPr>
            <w:r>
              <w:rPr>
                <w:rFonts w:ascii="Arial" w:eastAsia="Arial" w:hAnsi="Arial" w:cs="Arial"/>
                <w:color w:val="000000"/>
              </w:rPr>
              <w:t>Who will deliver the activities?</w:t>
            </w:r>
          </w:p>
        </w:tc>
      </w:tr>
      <w:tr w:rsidR="00890CEE">
        <w:trPr>
          <w:trHeight w:val="425"/>
        </w:trPr>
        <w:tc>
          <w:tcPr>
            <w:tcW w:w="10208" w:type="dxa"/>
            <w:gridSpan w:val="5"/>
            <w:shd w:val="clear" w:color="auto" w:fill="FFFFFF"/>
          </w:tcPr>
          <w:p w:rsidR="00890CEE" w:rsidRDefault="00890CEE">
            <w:pPr>
              <w:pStyle w:val="Normal1"/>
              <w:spacing w:before="120" w:after="80"/>
              <w:rPr>
                <w:rFonts w:ascii="Arial" w:eastAsia="Arial" w:hAnsi="Arial" w:cs="Arial"/>
                <w:color w:val="000000"/>
              </w:rPr>
            </w:pPr>
          </w:p>
        </w:tc>
      </w:tr>
      <w:tr w:rsidR="00890CEE">
        <w:trPr>
          <w:trHeight w:val="425"/>
        </w:trPr>
        <w:tc>
          <w:tcPr>
            <w:tcW w:w="10208" w:type="dxa"/>
            <w:gridSpan w:val="5"/>
            <w:shd w:val="clear" w:color="auto" w:fill="FFFFFF"/>
          </w:tcPr>
          <w:p w:rsidR="00890CEE" w:rsidRDefault="00126BF7">
            <w:pPr>
              <w:pStyle w:val="Normal1"/>
              <w:spacing w:before="120" w:after="120"/>
              <w:rPr>
                <w:rFonts w:ascii="Arial" w:eastAsia="Arial" w:hAnsi="Arial" w:cs="Arial"/>
                <w:color w:val="000000"/>
              </w:rPr>
            </w:pPr>
            <w:r>
              <w:rPr>
                <w:rFonts w:ascii="Arial" w:eastAsia="Arial" w:hAnsi="Arial" w:cs="Arial"/>
                <w:color w:val="000000"/>
              </w:rPr>
              <w:t xml:space="preserve">How will the activities be delivered? </w:t>
            </w:r>
          </w:p>
        </w:tc>
      </w:tr>
      <w:tr w:rsidR="00D8574C">
        <w:trPr>
          <w:trHeight w:val="425"/>
        </w:trPr>
        <w:tc>
          <w:tcPr>
            <w:tcW w:w="10208" w:type="dxa"/>
            <w:gridSpan w:val="5"/>
            <w:shd w:val="clear" w:color="auto" w:fill="FFFFFF"/>
          </w:tcPr>
          <w:p w:rsidR="00D8574C" w:rsidRDefault="00D8574C">
            <w:pPr>
              <w:pStyle w:val="Normal1"/>
              <w:spacing w:before="120" w:after="120"/>
              <w:rPr>
                <w:rFonts w:ascii="Arial" w:eastAsia="Arial" w:hAnsi="Arial" w:cs="Arial"/>
                <w:color w:val="000000"/>
              </w:rPr>
            </w:pPr>
          </w:p>
        </w:tc>
      </w:tr>
      <w:tr w:rsidR="00890CEE">
        <w:trPr>
          <w:trHeight w:val="425"/>
        </w:trPr>
        <w:tc>
          <w:tcPr>
            <w:tcW w:w="10208" w:type="dxa"/>
            <w:gridSpan w:val="5"/>
            <w:shd w:val="clear" w:color="auto" w:fill="FFFFFF"/>
          </w:tcPr>
          <w:p w:rsidR="00890CEE" w:rsidRDefault="00126BF7">
            <w:pPr>
              <w:pStyle w:val="Normal1"/>
              <w:spacing w:before="120" w:after="80"/>
              <w:rPr>
                <w:rFonts w:ascii="Arial" w:eastAsia="Arial" w:hAnsi="Arial" w:cs="Arial"/>
              </w:rPr>
            </w:pPr>
            <w:r>
              <w:rPr>
                <w:rFonts w:ascii="Arial" w:eastAsia="Arial" w:hAnsi="Arial" w:cs="Arial"/>
                <w:color w:val="000000"/>
              </w:rPr>
              <w:t>Who will be the beneficiaries of the project?</w:t>
            </w:r>
          </w:p>
        </w:tc>
      </w:tr>
      <w:tr w:rsidR="00890CEE">
        <w:trPr>
          <w:trHeight w:val="425"/>
        </w:trPr>
        <w:tc>
          <w:tcPr>
            <w:tcW w:w="10208" w:type="dxa"/>
            <w:gridSpan w:val="5"/>
            <w:shd w:val="clear" w:color="auto" w:fill="FFFFFF"/>
          </w:tcPr>
          <w:p w:rsidR="00890CEE" w:rsidRDefault="00890CEE" w:rsidP="00D8574C">
            <w:pPr>
              <w:pStyle w:val="Normal1"/>
              <w:spacing w:before="120" w:after="80"/>
              <w:rPr>
                <w:rFonts w:ascii="Arial" w:eastAsia="Arial" w:hAnsi="Arial" w:cs="Arial"/>
              </w:rPr>
            </w:pPr>
          </w:p>
        </w:tc>
      </w:tr>
      <w:tr w:rsidR="00890CEE">
        <w:trPr>
          <w:trHeight w:val="425"/>
        </w:trPr>
        <w:tc>
          <w:tcPr>
            <w:tcW w:w="10208" w:type="dxa"/>
            <w:gridSpan w:val="5"/>
            <w:shd w:val="clear" w:color="auto" w:fill="FFFFFF"/>
          </w:tcPr>
          <w:p w:rsidR="00890CEE" w:rsidRDefault="00126BF7">
            <w:pPr>
              <w:pStyle w:val="Normal1"/>
              <w:spacing w:before="120" w:after="80"/>
              <w:rPr>
                <w:rFonts w:ascii="Arial" w:eastAsia="Arial" w:hAnsi="Arial" w:cs="Arial"/>
              </w:rPr>
            </w:pPr>
            <w:r>
              <w:rPr>
                <w:rFonts w:ascii="Arial" w:eastAsia="Arial" w:hAnsi="Arial" w:cs="Arial"/>
                <w:color w:val="000000"/>
              </w:rPr>
              <w:t xml:space="preserve">Where will the activities take place? </w:t>
            </w:r>
          </w:p>
        </w:tc>
      </w:tr>
      <w:tr w:rsidR="00890CEE">
        <w:trPr>
          <w:trHeight w:val="425"/>
        </w:trPr>
        <w:tc>
          <w:tcPr>
            <w:tcW w:w="10208" w:type="dxa"/>
            <w:gridSpan w:val="5"/>
            <w:shd w:val="clear" w:color="auto" w:fill="FFFFFF"/>
          </w:tcPr>
          <w:p w:rsidR="00890CEE" w:rsidRDefault="00890CEE">
            <w:pPr>
              <w:pStyle w:val="Normal1"/>
              <w:spacing w:before="120" w:after="80"/>
              <w:rPr>
                <w:rFonts w:ascii="Arial" w:eastAsia="Arial" w:hAnsi="Arial" w:cs="Arial"/>
              </w:rPr>
            </w:pPr>
          </w:p>
          <w:p w:rsidR="00890CEE" w:rsidRDefault="00890CEE">
            <w:pPr>
              <w:pStyle w:val="Normal1"/>
              <w:spacing w:before="120" w:after="80"/>
              <w:rPr>
                <w:rFonts w:ascii="Arial" w:eastAsia="Arial" w:hAnsi="Arial" w:cs="Arial"/>
              </w:rPr>
            </w:pPr>
          </w:p>
        </w:tc>
      </w:tr>
      <w:tr w:rsidR="00890CEE">
        <w:trPr>
          <w:trHeight w:val="425"/>
        </w:trPr>
        <w:tc>
          <w:tcPr>
            <w:tcW w:w="3507" w:type="dxa"/>
            <w:shd w:val="clear" w:color="auto" w:fill="FFFFFF"/>
            <w:vAlign w:val="center"/>
          </w:tcPr>
          <w:p w:rsidR="00890CEE" w:rsidRDefault="00126BF7">
            <w:pPr>
              <w:pStyle w:val="Normal1"/>
              <w:spacing w:before="120" w:after="80"/>
              <w:rPr>
                <w:rFonts w:ascii="Arial" w:eastAsia="Arial" w:hAnsi="Arial" w:cs="Arial"/>
              </w:rPr>
            </w:pPr>
            <w:r>
              <w:rPr>
                <w:rFonts w:ascii="Arial" w:eastAsia="Arial" w:hAnsi="Arial" w:cs="Arial"/>
              </w:rPr>
              <w:t xml:space="preserve"> When will the project start?</w:t>
            </w:r>
          </w:p>
        </w:tc>
        <w:tc>
          <w:tcPr>
            <w:tcW w:w="1596" w:type="dxa"/>
            <w:gridSpan w:val="2"/>
            <w:shd w:val="clear" w:color="auto" w:fill="FFFFFF"/>
            <w:vAlign w:val="center"/>
          </w:tcPr>
          <w:p w:rsidR="00890CEE" w:rsidRDefault="00890CEE">
            <w:pPr>
              <w:pStyle w:val="Normal1"/>
              <w:spacing w:before="120" w:after="80"/>
              <w:rPr>
                <w:rFonts w:ascii="Arial" w:eastAsia="Arial" w:hAnsi="Arial" w:cs="Arial"/>
              </w:rPr>
            </w:pPr>
          </w:p>
        </w:tc>
        <w:tc>
          <w:tcPr>
            <w:tcW w:w="3402" w:type="dxa"/>
            <w:shd w:val="clear" w:color="auto" w:fill="FFFFFF"/>
            <w:vAlign w:val="center"/>
          </w:tcPr>
          <w:p w:rsidR="00890CEE" w:rsidRDefault="00126BF7">
            <w:pPr>
              <w:pStyle w:val="Normal1"/>
              <w:spacing w:before="120" w:after="80"/>
              <w:rPr>
                <w:rFonts w:ascii="Arial" w:eastAsia="Arial" w:hAnsi="Arial" w:cs="Arial"/>
              </w:rPr>
            </w:pPr>
            <w:r>
              <w:rPr>
                <w:rFonts w:ascii="Arial" w:eastAsia="Arial" w:hAnsi="Arial" w:cs="Arial"/>
              </w:rPr>
              <w:t>When will the project end?</w:t>
            </w:r>
          </w:p>
        </w:tc>
        <w:tc>
          <w:tcPr>
            <w:tcW w:w="1703" w:type="dxa"/>
            <w:shd w:val="clear" w:color="auto" w:fill="FFFFFF"/>
            <w:vAlign w:val="center"/>
          </w:tcPr>
          <w:p w:rsidR="00890CEE" w:rsidRDefault="00890CEE">
            <w:pPr>
              <w:pStyle w:val="Normal1"/>
              <w:spacing w:before="120" w:after="80"/>
              <w:rPr>
                <w:rFonts w:ascii="Arial" w:eastAsia="Arial" w:hAnsi="Arial" w:cs="Arial"/>
              </w:rPr>
            </w:pPr>
          </w:p>
        </w:tc>
      </w:tr>
      <w:tr w:rsidR="00890CEE">
        <w:trPr>
          <w:trHeight w:val="416"/>
        </w:trPr>
        <w:tc>
          <w:tcPr>
            <w:tcW w:w="10208" w:type="dxa"/>
            <w:gridSpan w:val="5"/>
            <w:shd w:val="clear" w:color="auto" w:fill="auto"/>
            <w:vAlign w:val="center"/>
          </w:tcPr>
          <w:p w:rsidR="00890CEE" w:rsidRDefault="00126BF7" w:rsidP="00373192">
            <w:pPr>
              <w:pStyle w:val="Normal1"/>
              <w:keepNext/>
              <w:spacing w:before="80" w:after="200"/>
              <w:rPr>
                <w:rFonts w:ascii="Arial" w:eastAsia="Arial" w:hAnsi="Arial" w:cs="Arial"/>
              </w:rPr>
            </w:pPr>
            <w:r>
              <w:rPr>
                <w:rFonts w:ascii="Arial" w:eastAsia="Arial" w:hAnsi="Arial" w:cs="Arial"/>
              </w:rPr>
              <w:t xml:space="preserve">What are the key milestones for the implementation </w:t>
            </w:r>
            <w:r w:rsidR="00373192">
              <w:rPr>
                <w:rFonts w:ascii="Arial" w:eastAsia="Arial" w:hAnsi="Arial" w:cs="Arial"/>
              </w:rPr>
              <w:t xml:space="preserve">and delivery </w:t>
            </w:r>
            <w:r>
              <w:rPr>
                <w:rFonts w:ascii="Arial" w:eastAsia="Arial" w:hAnsi="Arial" w:cs="Arial"/>
              </w:rPr>
              <w:t>of the project?</w:t>
            </w:r>
          </w:p>
        </w:tc>
      </w:tr>
      <w:tr w:rsidR="00890CEE">
        <w:trPr>
          <w:trHeight w:val="460"/>
        </w:trPr>
        <w:tc>
          <w:tcPr>
            <w:tcW w:w="8505" w:type="dxa"/>
            <w:gridSpan w:val="4"/>
            <w:shd w:val="clear" w:color="auto" w:fill="FFFFFF"/>
            <w:vAlign w:val="center"/>
          </w:tcPr>
          <w:p w:rsidR="00890CEE" w:rsidRDefault="00126BF7">
            <w:pPr>
              <w:pStyle w:val="Normal1"/>
              <w:spacing w:before="120" w:after="120" w:line="276" w:lineRule="auto"/>
              <w:jc w:val="center"/>
              <w:rPr>
                <w:rFonts w:ascii="Arial" w:eastAsia="Arial" w:hAnsi="Arial" w:cs="Arial"/>
                <w:b/>
              </w:rPr>
            </w:pPr>
            <w:r>
              <w:rPr>
                <w:rFonts w:ascii="Arial" w:eastAsia="Arial" w:hAnsi="Arial" w:cs="Arial"/>
                <w:b/>
              </w:rPr>
              <w:t>Milestone</w:t>
            </w:r>
          </w:p>
        </w:tc>
        <w:tc>
          <w:tcPr>
            <w:tcW w:w="1703" w:type="dxa"/>
            <w:shd w:val="clear" w:color="auto" w:fill="FFFFFF"/>
            <w:vAlign w:val="bottom"/>
          </w:tcPr>
          <w:p w:rsidR="00890CEE" w:rsidRDefault="00126BF7">
            <w:pPr>
              <w:pStyle w:val="Normal1"/>
              <w:spacing w:before="120" w:after="120" w:line="276" w:lineRule="auto"/>
              <w:jc w:val="center"/>
              <w:rPr>
                <w:rFonts w:ascii="Arial" w:eastAsia="Arial" w:hAnsi="Arial" w:cs="Arial"/>
                <w:b/>
              </w:rPr>
            </w:pPr>
            <w:r>
              <w:rPr>
                <w:rFonts w:ascii="Arial" w:eastAsia="Arial" w:hAnsi="Arial" w:cs="Arial"/>
                <w:b/>
              </w:rPr>
              <w:t>Target Month</w:t>
            </w: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r w:rsidR="00890CEE">
        <w:trPr>
          <w:trHeight w:val="397"/>
        </w:trPr>
        <w:tc>
          <w:tcPr>
            <w:tcW w:w="8505" w:type="dxa"/>
            <w:gridSpan w:val="4"/>
            <w:shd w:val="clear" w:color="auto" w:fill="FFFFFF"/>
            <w:vAlign w:val="center"/>
          </w:tcPr>
          <w:p w:rsidR="00890CEE" w:rsidRDefault="00890CEE">
            <w:pPr>
              <w:pStyle w:val="Normal1"/>
              <w:spacing w:after="200" w:line="276" w:lineRule="auto"/>
              <w:rPr>
                <w:rFonts w:ascii="Arial" w:eastAsia="Arial" w:hAnsi="Arial" w:cs="Arial"/>
                <w:color w:val="000000"/>
              </w:rPr>
            </w:pPr>
          </w:p>
        </w:tc>
        <w:tc>
          <w:tcPr>
            <w:tcW w:w="1703" w:type="dxa"/>
            <w:shd w:val="clear" w:color="auto" w:fill="FFFFFF"/>
          </w:tcPr>
          <w:p w:rsidR="00890CEE" w:rsidRDefault="00890CEE">
            <w:pPr>
              <w:pStyle w:val="Normal1"/>
              <w:spacing w:after="200" w:line="276" w:lineRule="auto"/>
              <w:rPr>
                <w:rFonts w:ascii="Arial" w:eastAsia="Arial" w:hAnsi="Arial" w:cs="Arial"/>
              </w:rPr>
            </w:pPr>
          </w:p>
        </w:tc>
      </w:tr>
    </w:tbl>
    <w:p w:rsidR="00890CEE" w:rsidRDefault="00890CEE">
      <w:pPr>
        <w:pStyle w:val="Normal1"/>
        <w:rPr>
          <w:rFonts w:ascii="Arial" w:eastAsia="Arial" w:hAnsi="Arial" w:cs="Arial"/>
          <w:color w:val="000000"/>
        </w:rPr>
      </w:pPr>
    </w:p>
    <w:p w:rsidR="00C34A29" w:rsidRDefault="00C34A29">
      <w:pPr>
        <w:pStyle w:val="Normal1"/>
        <w:rPr>
          <w:rFonts w:ascii="Arial" w:eastAsia="Arial" w:hAnsi="Arial" w:cs="Arial"/>
          <w:color w:val="000000"/>
        </w:rPr>
      </w:pPr>
    </w:p>
    <w:tbl>
      <w:tblPr>
        <w:tblStyle w:val="TableGrid"/>
        <w:tblW w:w="0" w:type="auto"/>
        <w:tblInd w:w="562" w:type="dxa"/>
        <w:tblLook w:val="04A0" w:firstRow="1" w:lastRow="0" w:firstColumn="1" w:lastColumn="0" w:noHBand="0" w:noVBand="1"/>
      </w:tblPr>
      <w:tblGrid>
        <w:gridCol w:w="10060"/>
      </w:tblGrid>
      <w:tr w:rsidR="00C34A29" w:rsidTr="00C34A29">
        <w:tc>
          <w:tcPr>
            <w:tcW w:w="10060" w:type="dxa"/>
          </w:tcPr>
          <w:p w:rsidR="00C34A29" w:rsidRDefault="00C34A29" w:rsidP="00C34A29">
            <w:pPr>
              <w:pStyle w:val="Normal1"/>
              <w:ind w:left="29"/>
              <w:jc w:val="both"/>
              <w:rPr>
                <w:rFonts w:ascii="Arial" w:eastAsia="Arial" w:hAnsi="Arial" w:cs="Arial"/>
                <w:color w:val="000000"/>
              </w:rPr>
            </w:pPr>
            <w:r>
              <w:rPr>
                <w:rFonts w:ascii="Arial" w:eastAsia="Arial" w:hAnsi="Arial" w:cs="Arial"/>
                <w:color w:val="000000"/>
              </w:rPr>
              <w:t xml:space="preserve">What experience does the organisation have of delivering this type of activity?  </w:t>
            </w:r>
          </w:p>
        </w:tc>
      </w:tr>
      <w:tr w:rsidR="00C34A29" w:rsidTr="00C34A29">
        <w:tc>
          <w:tcPr>
            <w:tcW w:w="10060" w:type="dxa"/>
          </w:tcPr>
          <w:p w:rsidR="00C34A29" w:rsidRDefault="00C34A29">
            <w:pPr>
              <w:pStyle w:val="Normal1"/>
              <w:rPr>
                <w:rFonts w:ascii="Arial" w:eastAsia="Arial" w:hAnsi="Arial" w:cs="Arial"/>
                <w:color w:val="000000"/>
              </w:rPr>
            </w:pPr>
          </w:p>
        </w:tc>
      </w:tr>
      <w:tr w:rsidR="00C34A29" w:rsidTr="00C34A29">
        <w:tc>
          <w:tcPr>
            <w:tcW w:w="10060" w:type="dxa"/>
          </w:tcPr>
          <w:p w:rsidR="00C34A29" w:rsidRDefault="00C34A29" w:rsidP="00C34A29">
            <w:pPr>
              <w:rPr>
                <w:rFonts w:ascii="Arial" w:eastAsia="Arial" w:hAnsi="Arial" w:cs="Arial"/>
                <w:color w:val="000000"/>
              </w:rPr>
            </w:pPr>
            <w:r>
              <w:rPr>
                <w:rFonts w:ascii="Arial" w:eastAsia="Arial" w:hAnsi="Arial" w:cs="Arial"/>
                <w:color w:val="000000"/>
              </w:rPr>
              <w:t>What outcomes and outputs do you anticipate the project to achieve (please give numbers) and how will you evidence these?</w:t>
            </w:r>
          </w:p>
          <w:p w:rsidR="00C34A29" w:rsidRDefault="00C34A29">
            <w:pPr>
              <w:pStyle w:val="Normal1"/>
              <w:rPr>
                <w:rFonts w:ascii="Arial" w:eastAsia="Arial" w:hAnsi="Arial" w:cs="Arial"/>
                <w:color w:val="000000"/>
              </w:rPr>
            </w:pPr>
          </w:p>
        </w:tc>
      </w:tr>
      <w:tr w:rsidR="00C34A29" w:rsidTr="00C34A29">
        <w:tc>
          <w:tcPr>
            <w:tcW w:w="10060" w:type="dxa"/>
          </w:tcPr>
          <w:p w:rsidR="00C34A29" w:rsidRDefault="00C34A29">
            <w:pPr>
              <w:pStyle w:val="Normal1"/>
              <w:rPr>
                <w:rFonts w:ascii="Arial" w:eastAsia="Arial" w:hAnsi="Arial" w:cs="Arial"/>
                <w:color w:val="000000"/>
              </w:rPr>
            </w:pPr>
          </w:p>
        </w:tc>
      </w:tr>
    </w:tbl>
    <w:p w:rsidR="00333107" w:rsidRDefault="00333107">
      <w:pPr>
        <w:pStyle w:val="Normal1"/>
        <w:rPr>
          <w:rFonts w:ascii="Arial" w:eastAsia="Arial" w:hAnsi="Arial" w:cs="Arial"/>
          <w:color w:val="000000"/>
        </w:rPr>
      </w:pPr>
    </w:p>
    <w:p w:rsidR="00333107" w:rsidRDefault="00333107">
      <w:pPr>
        <w:pStyle w:val="Normal1"/>
        <w:rPr>
          <w:rFonts w:ascii="Arial" w:eastAsia="Arial" w:hAnsi="Arial" w:cs="Arial"/>
          <w:color w:val="000000"/>
        </w:rPr>
      </w:pPr>
      <w:r>
        <w:rPr>
          <w:rFonts w:ascii="Arial" w:eastAsia="Arial" w:hAnsi="Arial" w:cs="Arial"/>
          <w:color w:val="000000"/>
        </w:rPr>
        <w:t xml:space="preserve">    </w:t>
      </w:r>
    </w:p>
    <w:tbl>
      <w:tblPr>
        <w:tblStyle w:val="TableGrid"/>
        <w:tblW w:w="0" w:type="auto"/>
        <w:tblInd w:w="562" w:type="dxa"/>
        <w:tblLook w:val="04A0" w:firstRow="1" w:lastRow="0" w:firstColumn="1" w:lastColumn="0" w:noHBand="0" w:noVBand="1"/>
      </w:tblPr>
      <w:tblGrid>
        <w:gridCol w:w="10060"/>
      </w:tblGrid>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 xml:space="preserve">How much </w:t>
            </w:r>
            <w:r w:rsidR="00BE34D2">
              <w:rPr>
                <w:rFonts w:ascii="Arial" w:eastAsia="Arial" w:hAnsi="Arial" w:cs="Arial"/>
                <w:color w:val="000000"/>
              </w:rPr>
              <w:t xml:space="preserve">Multiply </w:t>
            </w:r>
            <w:r>
              <w:rPr>
                <w:rFonts w:ascii="Arial" w:eastAsia="Arial" w:hAnsi="Arial" w:cs="Arial"/>
                <w:color w:val="000000"/>
              </w:rPr>
              <w:t>investment is sought</w:t>
            </w:r>
            <w:r w:rsidR="008623F3">
              <w:rPr>
                <w:rFonts w:ascii="Arial" w:eastAsia="Arial" w:hAnsi="Arial" w:cs="Arial"/>
                <w:color w:val="000000"/>
              </w:rPr>
              <w:t xml:space="preserve"> (Please give a breakdown of funding request)</w:t>
            </w:r>
            <w:r>
              <w:rPr>
                <w:rFonts w:ascii="Arial" w:eastAsia="Arial" w:hAnsi="Arial" w:cs="Arial"/>
                <w:color w:val="000000"/>
              </w:rPr>
              <w:t xml:space="preserve">?  </w:t>
            </w:r>
          </w:p>
          <w:p w:rsidR="00333107" w:rsidRDefault="00333107" w:rsidP="002C7AE8">
            <w:pPr>
              <w:pStyle w:val="Normal1"/>
              <w:rPr>
                <w:rFonts w:ascii="Arial" w:eastAsia="Arial" w:hAnsi="Arial" w:cs="Arial"/>
                <w:color w:val="000000"/>
              </w:rPr>
            </w:pPr>
          </w:p>
        </w:tc>
      </w:tr>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Does the funding package include any match funding? If so, how much?</w:t>
            </w:r>
          </w:p>
          <w:p w:rsidR="00333107" w:rsidRDefault="00333107" w:rsidP="002C7AE8">
            <w:pPr>
              <w:pStyle w:val="Normal1"/>
              <w:rPr>
                <w:rFonts w:ascii="Arial" w:eastAsia="Arial" w:hAnsi="Arial" w:cs="Arial"/>
                <w:color w:val="000000"/>
              </w:rPr>
            </w:pPr>
            <w:r>
              <w:rPr>
                <w:rFonts w:ascii="Arial" w:eastAsia="Arial" w:hAnsi="Arial" w:cs="Arial"/>
                <w:color w:val="000000"/>
              </w:rPr>
              <w:t>When will any funding that is not in place be secured?</w:t>
            </w:r>
          </w:p>
        </w:tc>
      </w:tr>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p>
        </w:tc>
      </w:tr>
      <w:tr w:rsidR="00333107" w:rsidTr="002C7AE8">
        <w:tc>
          <w:tcPr>
            <w:tcW w:w="10060" w:type="dxa"/>
          </w:tcPr>
          <w:p w:rsidR="00333107" w:rsidRDefault="00333107" w:rsidP="002C7AE8">
            <w:pPr>
              <w:pStyle w:val="Normal1"/>
              <w:spacing w:after="200" w:line="276" w:lineRule="auto"/>
              <w:rPr>
                <w:rFonts w:ascii="Arial" w:eastAsia="Arial" w:hAnsi="Arial" w:cs="Arial"/>
                <w:color w:val="000000"/>
              </w:rPr>
            </w:pPr>
            <w:r>
              <w:rPr>
                <w:rFonts w:ascii="Arial" w:eastAsia="Arial" w:hAnsi="Arial" w:cs="Arial"/>
                <w:color w:val="000000"/>
              </w:rPr>
              <w:t>How has the overall budget been estimated, what has been done to test that it is accurate, how would any unexpected costs be managed?</w:t>
            </w:r>
          </w:p>
        </w:tc>
      </w:tr>
    </w:tbl>
    <w:p w:rsidR="00890CEE" w:rsidRDefault="00890CEE">
      <w:pPr>
        <w:pStyle w:val="Normal1"/>
        <w:rPr>
          <w:rFonts w:ascii="Arial" w:eastAsia="Arial" w:hAnsi="Arial" w:cs="Arial"/>
          <w:color w:val="000000"/>
        </w:rPr>
      </w:pPr>
    </w:p>
    <w:p w:rsidR="00890CEE" w:rsidRDefault="00890CEE">
      <w:pPr>
        <w:pStyle w:val="Normal1"/>
        <w:rPr>
          <w:rFonts w:ascii="Arial" w:eastAsia="Arial" w:hAnsi="Arial" w:cs="Arial"/>
          <w:color w:val="000000"/>
        </w:rPr>
      </w:pPr>
    </w:p>
    <w:p w:rsidR="00333107" w:rsidRDefault="00333107">
      <w:pPr>
        <w:pStyle w:val="Normal1"/>
        <w:rPr>
          <w:rFonts w:ascii="Arial" w:eastAsia="Arial" w:hAnsi="Arial" w:cs="Arial"/>
          <w:color w:val="000000"/>
        </w:rPr>
      </w:pPr>
    </w:p>
    <w:p w:rsidR="00890CEE" w:rsidRDefault="00890CEE">
      <w:pPr>
        <w:pStyle w:val="Normal1"/>
        <w:rPr>
          <w:rFonts w:ascii="Arial" w:eastAsia="Arial" w:hAnsi="Arial" w:cs="Arial"/>
          <w:color w:val="000000"/>
        </w:rPr>
      </w:pPr>
    </w:p>
    <w:tbl>
      <w:tblPr>
        <w:tblStyle w:val="a6"/>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4"/>
        <w:gridCol w:w="2554"/>
      </w:tblGrid>
      <w:tr w:rsidR="00890CEE" w:rsidTr="00333107">
        <w:trPr>
          <w:trHeight w:val="424"/>
        </w:trPr>
        <w:tc>
          <w:tcPr>
            <w:tcW w:w="10208" w:type="dxa"/>
            <w:gridSpan w:val="2"/>
            <w:shd w:val="clear" w:color="auto" w:fill="auto"/>
            <w:vAlign w:val="center"/>
          </w:tcPr>
          <w:p w:rsidR="00890CEE" w:rsidRDefault="00126BF7">
            <w:pPr>
              <w:pStyle w:val="Normal1"/>
              <w:rPr>
                <w:rFonts w:ascii="Arial" w:eastAsia="Arial" w:hAnsi="Arial" w:cs="Arial"/>
                <w:b/>
                <w:color w:val="000000"/>
              </w:rPr>
            </w:pPr>
            <w:r>
              <w:rPr>
                <w:rFonts w:ascii="Arial" w:eastAsia="Arial" w:hAnsi="Arial" w:cs="Arial"/>
                <w:b/>
                <w:color w:val="000000"/>
              </w:rPr>
              <w:t xml:space="preserve">Subsidy Control </w:t>
            </w:r>
          </w:p>
        </w:tc>
      </w:tr>
      <w:tr w:rsidR="00890CEE" w:rsidRPr="0036072D">
        <w:trPr>
          <w:trHeight w:val="424"/>
        </w:trPr>
        <w:tc>
          <w:tcPr>
            <w:tcW w:w="10208" w:type="dxa"/>
            <w:gridSpan w:val="2"/>
            <w:shd w:val="clear" w:color="auto" w:fill="FFFFFF"/>
            <w:vAlign w:val="center"/>
          </w:tcPr>
          <w:p w:rsidR="00890CEE" w:rsidRPr="00DC310B" w:rsidRDefault="00126BF7" w:rsidP="00DC310B">
            <w:pPr>
              <w:pStyle w:val="Normal1"/>
              <w:rPr>
                <w:rFonts w:ascii="Arial" w:eastAsia="Arial" w:hAnsi="Arial" w:cs="Arial"/>
                <w:b/>
              </w:rPr>
            </w:pPr>
            <w:r w:rsidRPr="00DC310B">
              <w:rPr>
                <w:rFonts w:ascii="Arial" w:eastAsia="Arial" w:hAnsi="Arial" w:cs="Arial"/>
              </w:rPr>
              <w:t>All bids must also consider how they will deliver in line with subsidy control</w:t>
            </w:r>
            <w:r w:rsidR="00DC310B">
              <w:rPr>
                <w:rFonts w:ascii="Arial" w:eastAsia="Arial" w:hAnsi="Arial" w:cs="Arial"/>
              </w:rPr>
              <w:t xml:space="preserve"> </w:t>
            </w:r>
            <w:r w:rsidRPr="00DC310B">
              <w:rPr>
                <w:rFonts w:ascii="Arial" w:eastAsia="Arial" w:hAnsi="Arial" w:cs="Arial"/>
              </w:rPr>
              <w:t xml:space="preserve">as per UK Government guidance: </w:t>
            </w:r>
            <w:hyperlink r:id="rId17">
              <w:r w:rsidRPr="00DC310B">
                <w:rPr>
                  <w:rFonts w:ascii="Arial" w:eastAsia="Arial" w:hAnsi="Arial" w:cs="Arial"/>
                  <w:color w:val="0000FF"/>
                  <w:u w:val="single"/>
                </w:rPr>
                <w:t>https://www.gov.uk/government/publications/complying-with-the-uks-international-obligations-on-subsidy-control-guidance-for-public-authorities</w:t>
              </w:r>
            </w:hyperlink>
          </w:p>
        </w:tc>
      </w:tr>
      <w:tr w:rsidR="00890CEE" w:rsidRPr="0036072D">
        <w:trPr>
          <w:trHeight w:val="540"/>
        </w:trPr>
        <w:tc>
          <w:tcPr>
            <w:tcW w:w="7654" w:type="dxa"/>
            <w:shd w:val="clear" w:color="auto" w:fill="FFFFFF"/>
            <w:vAlign w:val="center"/>
          </w:tcPr>
          <w:p w:rsidR="00890CEE" w:rsidRPr="00DC310B" w:rsidRDefault="00126BF7">
            <w:pPr>
              <w:pStyle w:val="Normal1"/>
              <w:rPr>
                <w:rFonts w:ascii="Arial" w:eastAsia="Arial" w:hAnsi="Arial" w:cs="Arial"/>
              </w:rPr>
            </w:pPr>
            <w:r w:rsidRPr="00DC310B">
              <w:rPr>
                <w:rFonts w:ascii="Arial" w:eastAsia="Arial" w:hAnsi="Arial" w:cs="Arial"/>
              </w:rPr>
              <w:t xml:space="preserve"> Does any aspect of the project involve the provision of subsidies (or State Aid)? </w:t>
            </w:r>
          </w:p>
          <w:p w:rsidR="00890CEE" w:rsidRPr="00DC310B" w:rsidRDefault="00890CEE">
            <w:pPr>
              <w:pStyle w:val="Normal1"/>
              <w:rPr>
                <w:rFonts w:ascii="Arial" w:eastAsia="Arial" w:hAnsi="Arial" w:cs="Arial"/>
              </w:rPr>
            </w:pPr>
          </w:p>
        </w:tc>
        <w:tc>
          <w:tcPr>
            <w:tcW w:w="2554" w:type="dxa"/>
            <w:shd w:val="clear" w:color="auto" w:fill="FFFFFF"/>
            <w:vAlign w:val="center"/>
          </w:tcPr>
          <w:p w:rsidR="00890CEE" w:rsidRPr="00DC310B" w:rsidRDefault="00DC310B">
            <w:pPr>
              <w:pStyle w:val="Normal1"/>
              <w:spacing w:line="276" w:lineRule="auto"/>
              <w:jc w:val="center"/>
              <w:rPr>
                <w:rFonts w:ascii="Arial" w:eastAsia="Arial" w:hAnsi="Arial" w:cs="Arial"/>
              </w:rPr>
            </w:pPr>
            <w:r>
              <w:rPr>
                <w:rFonts w:ascii="Arial" w:eastAsia="Arial" w:hAnsi="Arial" w:cs="Arial"/>
              </w:rPr>
              <w:t>Yes</w:t>
            </w:r>
            <w:sdt>
              <w:sdtPr>
                <w:rPr>
                  <w:rFonts w:ascii="Arial" w:eastAsia="Arial" w:hAnsi="Arial" w:cs="Arial"/>
                </w:rPr>
                <w:id w:val="-6666295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No </w:t>
            </w:r>
            <w:sdt>
              <w:sdtPr>
                <w:rPr>
                  <w:rFonts w:ascii="Arial" w:eastAsia="Arial" w:hAnsi="Arial" w:cs="Arial"/>
                </w:rPr>
                <w:id w:val="-456802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0CEE" w:rsidRPr="0036072D">
        <w:trPr>
          <w:trHeight w:val="699"/>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90CEE" w:rsidRPr="00DC310B" w:rsidRDefault="00126BF7">
            <w:pPr>
              <w:pStyle w:val="Normal1"/>
              <w:rPr>
                <w:rFonts w:ascii="Arial" w:eastAsia="Arial" w:hAnsi="Arial" w:cs="Arial"/>
              </w:rPr>
            </w:pPr>
            <w:r w:rsidRPr="00DC310B">
              <w:rPr>
                <w:rFonts w:ascii="Arial" w:eastAsia="Arial" w:hAnsi="Arial" w:cs="Arial"/>
              </w:rPr>
              <w:t xml:space="preserve"> If yes, briefly explain how the subsidies or state aid are compliant with the UK’s subsidy control regime as set out in the guidance.</w:t>
            </w:r>
          </w:p>
        </w:tc>
      </w:tr>
      <w:tr w:rsidR="00890CEE" w:rsidRPr="0036072D">
        <w:trPr>
          <w:trHeight w:val="699"/>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90CEE" w:rsidRPr="0036072D" w:rsidRDefault="00890CEE">
            <w:pPr>
              <w:pStyle w:val="Normal1"/>
              <w:rPr>
                <w:rFonts w:ascii="Arial" w:eastAsia="Arial" w:hAnsi="Arial" w:cs="Arial"/>
                <w:highlight w:val="yellow"/>
              </w:rPr>
            </w:pPr>
          </w:p>
        </w:tc>
      </w:tr>
    </w:tbl>
    <w:p w:rsidR="00F16D58" w:rsidRDefault="00F16D58">
      <w:pPr>
        <w:pStyle w:val="Normal1"/>
        <w:rPr>
          <w:rFonts w:ascii="Arial" w:eastAsia="Arial" w:hAnsi="Arial" w:cs="Arial"/>
          <w:color w:val="000000"/>
        </w:rPr>
      </w:pPr>
    </w:p>
    <w:p w:rsidR="00F16D58" w:rsidRDefault="00F16D58">
      <w:pPr>
        <w:pStyle w:val="Normal1"/>
        <w:rPr>
          <w:rFonts w:ascii="Arial" w:eastAsia="Arial" w:hAnsi="Arial" w:cs="Arial"/>
          <w:color w:val="000000"/>
        </w:rPr>
      </w:pP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6"/>
        <w:gridCol w:w="2525"/>
      </w:tblGrid>
      <w:tr w:rsidR="00F16D58" w:rsidTr="00F16D58">
        <w:trPr>
          <w:trHeight w:val="420"/>
        </w:trPr>
        <w:tc>
          <w:tcPr>
            <w:tcW w:w="102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6D58" w:rsidRDefault="00F16D58" w:rsidP="00F16D5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rPr>
              <w:t>Branding and Publicity</w:t>
            </w:r>
            <w:r>
              <w:rPr>
                <w:rStyle w:val="eop"/>
                <w:rFonts w:ascii="Arial" w:hAnsi="Arial" w:cs="Arial"/>
                <w:lang w:val="en-US"/>
              </w:rPr>
              <w:t> </w:t>
            </w:r>
          </w:p>
        </w:tc>
      </w:tr>
      <w:tr w:rsidR="00F16D58" w:rsidTr="00F16D58">
        <w:trPr>
          <w:trHeight w:val="540"/>
        </w:trPr>
        <w:tc>
          <w:tcPr>
            <w:tcW w:w="7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6D58" w:rsidRDefault="00F16D58" w:rsidP="00F16D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confirm that the project will comply with all branding and publicity requirements set out in the terms and conditions. Failure to do so may mean your bid is rejected</w:t>
            </w:r>
            <w:r w:rsidR="007151B2">
              <w:rPr>
                <w:rStyle w:val="normaltextrun"/>
                <w:rFonts w:ascii="Arial" w:hAnsi="Arial" w:cs="Arial"/>
              </w:rPr>
              <w:t>.</w:t>
            </w:r>
            <w:r>
              <w:rPr>
                <w:rStyle w:val="normaltextrun"/>
                <w:rFonts w:ascii="Arial" w:hAnsi="Arial" w:cs="Arial"/>
              </w:rPr>
              <w:t> </w:t>
            </w:r>
            <w:r>
              <w:rPr>
                <w:rStyle w:val="eop"/>
                <w:rFonts w:ascii="Arial" w:hAnsi="Arial" w:cs="Arial"/>
              </w:rPr>
              <w:t> </w:t>
            </w:r>
          </w:p>
          <w:p w:rsidR="00F16D58" w:rsidRDefault="00F16D58" w:rsidP="00F16D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6D58" w:rsidRDefault="00F16D58" w:rsidP="00F16D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Yes</w:t>
            </w:r>
            <w:r>
              <w:rPr>
                <w:rStyle w:val="contentcontrolboundarysink"/>
                <w:rFonts w:ascii="Calibri" w:hAnsi="Calibri" w:cs="Segoe UI"/>
              </w:rPr>
              <w:t>​</w:t>
            </w:r>
            <w:r>
              <w:rPr>
                <w:rStyle w:val="normaltextrun"/>
                <w:rFonts w:ascii="MS Gothic" w:eastAsia="MS Gothic" w:hAnsi="MS Gothic" w:cs="Segoe UI" w:hint="eastAsia"/>
              </w:rPr>
              <w:t>☐</w:t>
            </w:r>
            <w:r>
              <w:rPr>
                <w:rStyle w:val="contentcontrolboundarysink"/>
                <w:rFonts w:ascii="Calibri" w:hAnsi="Calibri" w:cs="Segoe UI"/>
              </w:rPr>
              <w:t>​</w:t>
            </w:r>
            <w:r>
              <w:rPr>
                <w:rStyle w:val="normaltextrun"/>
                <w:rFonts w:ascii="Arial" w:hAnsi="Arial" w:cs="Arial"/>
              </w:rPr>
              <w:t xml:space="preserve">      No </w:t>
            </w:r>
            <w:r>
              <w:rPr>
                <w:rStyle w:val="contentcontrolboundarysink"/>
                <w:rFonts w:ascii="Calibri" w:hAnsi="Calibri" w:cs="Segoe UI"/>
              </w:rPr>
              <w:t>​</w:t>
            </w:r>
            <w:r>
              <w:rPr>
                <w:rStyle w:val="normaltextrun"/>
                <w:rFonts w:ascii="MS Gothic" w:eastAsia="MS Gothic" w:hAnsi="MS Gothic" w:cs="Segoe UI" w:hint="eastAsia"/>
              </w:rPr>
              <w:t>☐</w:t>
            </w:r>
            <w:r>
              <w:rPr>
                <w:rStyle w:val="contentcontrolboundarysink"/>
                <w:rFonts w:ascii="Calibri" w:hAnsi="Calibri" w:cs="Segoe UI"/>
              </w:rPr>
              <w:t>​</w:t>
            </w:r>
            <w:r>
              <w:rPr>
                <w:rStyle w:val="eop"/>
                <w:rFonts w:ascii="Arial" w:hAnsi="Arial" w:cs="Arial"/>
              </w:rPr>
              <w:t> </w:t>
            </w:r>
          </w:p>
        </w:tc>
      </w:tr>
    </w:tbl>
    <w:p w:rsidR="00F16D58" w:rsidRDefault="00F16D58">
      <w:pPr>
        <w:pStyle w:val="Normal1"/>
        <w:rPr>
          <w:rFonts w:ascii="Arial" w:eastAsia="Arial" w:hAnsi="Arial" w:cs="Arial"/>
          <w:color w:val="000000"/>
        </w:rPr>
      </w:pPr>
    </w:p>
    <w:p w:rsidR="00F16D58" w:rsidRDefault="00F16D58">
      <w:pPr>
        <w:pStyle w:val="Normal1"/>
        <w:rPr>
          <w:rFonts w:ascii="Arial" w:eastAsia="Arial" w:hAnsi="Arial" w:cs="Arial"/>
          <w:color w:val="000000"/>
        </w:rPr>
      </w:pPr>
    </w:p>
    <w:p w:rsidR="000A0CC0" w:rsidRDefault="000A0CC0">
      <w:pPr>
        <w:pStyle w:val="Normal1"/>
        <w:rPr>
          <w:rFonts w:ascii="Arial" w:eastAsia="Arial" w:hAnsi="Arial" w:cs="Arial"/>
          <w:color w:val="000000"/>
        </w:rPr>
      </w:pPr>
    </w:p>
    <w:p w:rsidR="000A0CC0" w:rsidRDefault="000A0CC0">
      <w:pPr>
        <w:pStyle w:val="Normal1"/>
        <w:rPr>
          <w:rFonts w:ascii="Arial" w:eastAsia="Arial" w:hAnsi="Arial" w:cs="Arial"/>
          <w:color w:val="000000"/>
        </w:rPr>
      </w:pPr>
    </w:p>
    <w:p w:rsidR="000A0CC0" w:rsidRDefault="000A0CC0">
      <w:pPr>
        <w:pStyle w:val="Normal1"/>
        <w:rPr>
          <w:rFonts w:ascii="Arial" w:eastAsia="Arial" w:hAnsi="Arial" w:cs="Arial"/>
          <w:color w:val="000000"/>
        </w:rPr>
      </w:pPr>
    </w:p>
    <w:tbl>
      <w:tblPr>
        <w:tblStyle w:val="a8"/>
        <w:tblW w:w="1020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8"/>
      </w:tblGrid>
      <w:tr w:rsidR="00890CEE">
        <w:trPr>
          <w:trHeight w:val="551"/>
        </w:trPr>
        <w:tc>
          <w:tcPr>
            <w:tcW w:w="10208" w:type="dxa"/>
            <w:shd w:val="clear" w:color="auto" w:fill="FFFFFF"/>
            <w:vAlign w:val="center"/>
          </w:tcPr>
          <w:p w:rsidR="00BB7C72" w:rsidRPr="00333107" w:rsidRDefault="00126BF7" w:rsidP="00BB7C72">
            <w:pPr>
              <w:pStyle w:val="Normal1"/>
              <w:rPr>
                <w:rFonts w:ascii="Arial" w:eastAsia="Arial" w:hAnsi="Arial" w:cs="Arial"/>
                <w:b/>
                <w:color w:val="000000"/>
              </w:rPr>
            </w:pPr>
            <w:r w:rsidRPr="00BB7C72">
              <w:rPr>
                <w:rFonts w:ascii="Arial" w:eastAsia="Arial" w:hAnsi="Arial" w:cs="Arial"/>
                <w:b/>
                <w:color w:val="000000"/>
              </w:rPr>
              <w:t>Data Protection</w:t>
            </w:r>
            <w:r>
              <w:rPr>
                <w:rFonts w:ascii="Arial" w:eastAsia="Arial" w:hAnsi="Arial" w:cs="Arial"/>
                <w:b/>
                <w:color w:val="000000"/>
              </w:rPr>
              <w:t xml:space="preserve"> </w:t>
            </w:r>
          </w:p>
        </w:tc>
      </w:tr>
      <w:tr w:rsidR="00BB7C72">
        <w:trPr>
          <w:trHeight w:val="551"/>
        </w:trPr>
        <w:tc>
          <w:tcPr>
            <w:tcW w:w="10208" w:type="dxa"/>
            <w:shd w:val="clear" w:color="auto" w:fill="FFFFFF"/>
            <w:vAlign w:val="center"/>
          </w:tcPr>
          <w:p w:rsidR="00BB7C72" w:rsidRPr="00BB7C72" w:rsidRDefault="00BB7C72" w:rsidP="0038029A">
            <w:pPr>
              <w:pStyle w:val="Normal1"/>
              <w:rPr>
                <w:rFonts w:ascii="Arial" w:eastAsia="Arial" w:hAnsi="Arial" w:cs="Arial"/>
                <w:color w:val="000000"/>
                <w:sz w:val="22"/>
                <w:szCs w:val="22"/>
                <w:highlight w:val="yellow"/>
              </w:rPr>
            </w:pPr>
            <w:r w:rsidRPr="00BB7C72">
              <w:rPr>
                <w:rFonts w:ascii="Arial" w:eastAsia="Arial" w:hAnsi="Arial" w:cs="Arial"/>
                <w:color w:val="000000"/>
                <w:sz w:val="22"/>
                <w:szCs w:val="22"/>
              </w:rPr>
              <w:t xml:space="preserve">The information on this form will only be used in relation to the </w:t>
            </w:r>
            <w:r w:rsidR="0038029A">
              <w:rPr>
                <w:rFonts w:ascii="Arial" w:eastAsia="Arial" w:hAnsi="Arial" w:cs="Arial"/>
                <w:color w:val="000000"/>
                <w:sz w:val="22"/>
                <w:szCs w:val="22"/>
              </w:rPr>
              <w:t>Multiply grant</w:t>
            </w:r>
            <w:r>
              <w:rPr>
                <w:rFonts w:ascii="Arial" w:eastAsia="Arial" w:hAnsi="Arial" w:cs="Arial"/>
                <w:color w:val="000000"/>
                <w:sz w:val="22"/>
                <w:szCs w:val="22"/>
              </w:rPr>
              <w:t>. For further</w:t>
            </w:r>
            <w:r w:rsidRPr="00BB7C72">
              <w:rPr>
                <w:rFonts w:ascii="Arial" w:eastAsia="Arial" w:hAnsi="Arial" w:cs="Arial"/>
                <w:color w:val="000000"/>
                <w:sz w:val="22"/>
                <w:szCs w:val="22"/>
              </w:rPr>
              <w:t xml:space="preserve"> information on Blaenau Gwent County Borough Councils </w:t>
            </w:r>
            <w:r>
              <w:rPr>
                <w:rFonts w:ascii="Arial" w:eastAsia="Arial" w:hAnsi="Arial" w:cs="Arial"/>
                <w:color w:val="000000"/>
                <w:sz w:val="22"/>
                <w:szCs w:val="22"/>
              </w:rPr>
              <w:t>Data Protection</w:t>
            </w:r>
            <w:r w:rsidRPr="00BB7C72">
              <w:rPr>
                <w:rFonts w:ascii="Arial" w:eastAsia="Arial" w:hAnsi="Arial" w:cs="Arial"/>
                <w:color w:val="000000"/>
                <w:sz w:val="22"/>
                <w:szCs w:val="22"/>
              </w:rPr>
              <w:t xml:space="preserve"> policy please visit </w:t>
            </w:r>
            <w:hyperlink r:id="rId18" w:history="1">
              <w:r w:rsidRPr="00152511">
                <w:rPr>
                  <w:rStyle w:val="Hyperlink"/>
                  <w:rFonts w:ascii="Arial" w:eastAsia="Arial" w:hAnsi="Arial" w:cs="Arial"/>
                  <w:sz w:val="22"/>
                  <w:szCs w:val="22"/>
                </w:rPr>
                <w:t>https://www.blaenau-gwent.gov.uk/en/council/data-protection-foi/data-protection/</w:t>
              </w:r>
            </w:hyperlink>
            <w:r>
              <w:rPr>
                <w:rFonts w:ascii="Arial" w:eastAsia="Arial" w:hAnsi="Arial" w:cs="Arial"/>
                <w:color w:val="000000"/>
                <w:sz w:val="22"/>
                <w:szCs w:val="22"/>
              </w:rPr>
              <w:t xml:space="preserve"> </w:t>
            </w:r>
          </w:p>
        </w:tc>
      </w:tr>
      <w:tr w:rsidR="00890CEE" w:rsidTr="00333107">
        <w:trPr>
          <w:trHeight w:val="551"/>
        </w:trPr>
        <w:tc>
          <w:tcPr>
            <w:tcW w:w="10208" w:type="dxa"/>
            <w:shd w:val="clear" w:color="auto" w:fill="auto"/>
            <w:vAlign w:val="center"/>
          </w:tcPr>
          <w:p w:rsidR="00890CEE" w:rsidRDefault="00126BF7">
            <w:pPr>
              <w:pStyle w:val="Normal1"/>
              <w:ind w:right="-660"/>
              <w:rPr>
                <w:rFonts w:ascii="Arial" w:eastAsia="Arial" w:hAnsi="Arial" w:cs="Arial"/>
                <w:b/>
                <w:color w:val="000000"/>
              </w:rPr>
            </w:pPr>
            <w:r>
              <w:rPr>
                <w:rFonts w:ascii="Arial" w:eastAsia="Arial" w:hAnsi="Arial" w:cs="Arial"/>
                <w:b/>
                <w:color w:val="000000"/>
              </w:rPr>
              <w:t>Project Applicant Statement</w:t>
            </w:r>
          </w:p>
        </w:tc>
      </w:tr>
      <w:tr w:rsidR="00890CEE">
        <w:tc>
          <w:tcPr>
            <w:tcW w:w="10208" w:type="dxa"/>
            <w:shd w:val="clear" w:color="auto" w:fill="FFFFFF"/>
            <w:vAlign w:val="center"/>
          </w:tcPr>
          <w:p w:rsidR="00BB7C72" w:rsidRDefault="00BB7C72" w:rsidP="00BB7C72">
            <w:pPr>
              <w:pStyle w:val="Default"/>
              <w:rPr>
                <w:sz w:val="23"/>
                <w:szCs w:val="23"/>
              </w:rPr>
            </w:pPr>
            <w:r>
              <w:rPr>
                <w:i/>
                <w:iCs/>
                <w:sz w:val="23"/>
                <w:szCs w:val="23"/>
              </w:rPr>
              <w:t xml:space="preserve">I/we can confirm that: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to the best of my knowledge, all answers on this application are true and accurate.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I am/ we are authorised to sign this agreement and act on behalf of the organisation making this application.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this application is made on the basis that if successful, the organisation will comply with the terms and conditions that will follow. </w:t>
            </w:r>
          </w:p>
          <w:p w:rsidR="00BB7C72" w:rsidRDefault="00BB7C72" w:rsidP="00BB7C72">
            <w:pPr>
              <w:pStyle w:val="Default"/>
              <w:numPr>
                <w:ilvl w:val="0"/>
                <w:numId w:val="12"/>
              </w:numPr>
              <w:rPr>
                <w:sz w:val="23"/>
                <w:szCs w:val="23"/>
              </w:rPr>
            </w:pPr>
            <w:r>
              <w:rPr>
                <w:sz w:val="23"/>
                <w:szCs w:val="23"/>
              </w:rPr>
              <w:t xml:space="preserve">• </w:t>
            </w:r>
            <w:r>
              <w:rPr>
                <w:i/>
                <w:iCs/>
                <w:sz w:val="23"/>
                <w:szCs w:val="23"/>
              </w:rPr>
              <w:t xml:space="preserve">I/we authorise Blaenau Gwent County Borough Council to make enquiries to any of its Divisions, any Financial Institution and/or named referee, in order to process the grant application. </w:t>
            </w:r>
          </w:p>
          <w:p w:rsidR="00890CEE" w:rsidRDefault="00890CEE">
            <w:pPr>
              <w:pStyle w:val="Normal1"/>
              <w:rPr>
                <w:rFonts w:ascii="Arial" w:eastAsia="Arial" w:hAnsi="Arial" w:cs="Arial"/>
              </w:rPr>
            </w:pPr>
          </w:p>
          <w:tbl>
            <w:tblPr>
              <w:tblStyle w:val="a9"/>
              <w:tblW w:w="941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718"/>
              <w:gridCol w:w="2551"/>
              <w:gridCol w:w="851"/>
              <w:gridCol w:w="2294"/>
            </w:tblGrid>
            <w:tr w:rsidR="00890CEE">
              <w:trPr>
                <w:trHeight w:val="1297"/>
              </w:trPr>
              <w:tc>
                <w:tcPr>
                  <w:tcW w:w="3718" w:type="dxa"/>
                  <w:tcBorders>
                    <w:top w:val="single" w:sz="4" w:space="0" w:color="808080"/>
                    <w:left w:val="single" w:sz="4" w:space="0" w:color="808080"/>
                    <w:bottom w:val="single" w:sz="4" w:space="0" w:color="808080"/>
                    <w:right w:val="single" w:sz="4" w:space="0" w:color="808080"/>
                  </w:tcBorders>
                  <w:vAlign w:val="center"/>
                </w:tcPr>
                <w:p w:rsidR="00890CEE" w:rsidRDefault="00126BF7">
                  <w:pPr>
                    <w:pStyle w:val="Normal1"/>
                    <w:spacing w:before="40" w:after="40" w:line="288" w:lineRule="auto"/>
                    <w:rPr>
                      <w:rFonts w:ascii="Arial" w:eastAsia="Arial" w:hAnsi="Arial" w:cs="Arial"/>
                    </w:rPr>
                  </w:pPr>
                  <w:r>
                    <w:rPr>
                      <w:rFonts w:ascii="Arial" w:eastAsia="Arial" w:hAnsi="Arial" w:cs="Arial"/>
                    </w:rPr>
                    <w:t xml:space="preserve">For and on behalf of the project applicant  </w:t>
                  </w:r>
                </w:p>
                <w:p w:rsidR="00890CEE" w:rsidRDefault="00126BF7">
                  <w:pPr>
                    <w:pStyle w:val="Normal1"/>
                    <w:spacing w:before="40" w:after="40" w:line="288" w:lineRule="auto"/>
                    <w:rPr>
                      <w:rFonts w:ascii="Arial" w:eastAsia="Arial" w:hAnsi="Arial" w:cs="Arial"/>
                    </w:rPr>
                  </w:pPr>
                  <w:r>
                    <w:rPr>
                      <w:rFonts w:ascii="Arial" w:eastAsia="Arial" w:hAnsi="Arial" w:cs="Arial"/>
                    </w:rPr>
                    <w:t>Name:</w:t>
                  </w:r>
                </w:p>
              </w:tc>
              <w:tc>
                <w:tcPr>
                  <w:tcW w:w="5696" w:type="dxa"/>
                  <w:gridSpan w:val="3"/>
                  <w:tcBorders>
                    <w:top w:val="single" w:sz="4" w:space="0" w:color="808080"/>
                    <w:left w:val="single" w:sz="4" w:space="0" w:color="808080"/>
                    <w:bottom w:val="single" w:sz="4" w:space="0" w:color="808080"/>
                    <w:right w:val="single" w:sz="4" w:space="0" w:color="808080"/>
                  </w:tcBorders>
                  <w:vAlign w:val="center"/>
                </w:tcPr>
                <w:p w:rsidR="00890CEE" w:rsidRDefault="00890CEE">
                  <w:pPr>
                    <w:pStyle w:val="Normal1"/>
                    <w:spacing w:before="40" w:after="40" w:line="288" w:lineRule="auto"/>
                    <w:rPr>
                      <w:rFonts w:ascii="Arial" w:eastAsia="Arial" w:hAnsi="Arial" w:cs="Arial"/>
                    </w:rPr>
                  </w:pPr>
                </w:p>
              </w:tc>
            </w:tr>
            <w:tr w:rsidR="00890CEE">
              <w:trPr>
                <w:trHeight w:val="567"/>
              </w:trPr>
              <w:tc>
                <w:tcPr>
                  <w:tcW w:w="3718" w:type="dxa"/>
                  <w:tcBorders>
                    <w:top w:val="single" w:sz="4" w:space="0" w:color="808080"/>
                    <w:left w:val="single" w:sz="4" w:space="0" w:color="808080"/>
                    <w:bottom w:val="single" w:sz="4" w:space="0" w:color="808080"/>
                    <w:right w:val="single" w:sz="4" w:space="0" w:color="808080"/>
                  </w:tcBorders>
                  <w:vAlign w:val="center"/>
                </w:tcPr>
                <w:p w:rsidR="00890CEE" w:rsidRDefault="00126BF7">
                  <w:pPr>
                    <w:pStyle w:val="Normal1"/>
                    <w:spacing w:before="40" w:after="40" w:line="288" w:lineRule="auto"/>
                    <w:rPr>
                      <w:rFonts w:ascii="Arial" w:eastAsia="Arial" w:hAnsi="Arial" w:cs="Arial"/>
                    </w:rPr>
                  </w:pPr>
                  <w:r>
                    <w:rPr>
                      <w:rFonts w:ascii="Arial" w:eastAsia="Arial" w:hAnsi="Arial" w:cs="Arial"/>
                    </w:rPr>
                    <w:t>Position</w:t>
                  </w:r>
                </w:p>
              </w:tc>
              <w:tc>
                <w:tcPr>
                  <w:tcW w:w="2551" w:type="dxa"/>
                  <w:tcBorders>
                    <w:top w:val="single" w:sz="4" w:space="0" w:color="808080"/>
                    <w:left w:val="single" w:sz="4" w:space="0" w:color="808080"/>
                    <w:bottom w:val="single" w:sz="4" w:space="0" w:color="808080"/>
                    <w:right w:val="single" w:sz="4" w:space="0" w:color="808080"/>
                  </w:tcBorders>
                  <w:vAlign w:val="center"/>
                </w:tcPr>
                <w:p w:rsidR="00890CEE" w:rsidRDefault="00890CEE">
                  <w:pPr>
                    <w:pStyle w:val="Normal1"/>
                    <w:spacing w:before="40" w:after="40" w:line="288" w:lineRule="auto"/>
                    <w:rPr>
                      <w:rFonts w:ascii="Arial" w:eastAsia="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890CEE" w:rsidRDefault="00126BF7">
                  <w:pPr>
                    <w:pStyle w:val="Normal1"/>
                    <w:spacing w:before="40" w:after="40" w:line="288" w:lineRule="auto"/>
                    <w:rPr>
                      <w:rFonts w:ascii="Arial" w:eastAsia="Arial" w:hAnsi="Arial" w:cs="Arial"/>
                    </w:rPr>
                  </w:pPr>
                  <w:r>
                    <w:rPr>
                      <w:rFonts w:ascii="Arial" w:eastAsia="Arial" w:hAnsi="Arial" w:cs="Arial"/>
                    </w:rPr>
                    <w:t>Date</w:t>
                  </w:r>
                </w:p>
              </w:tc>
              <w:tc>
                <w:tcPr>
                  <w:tcW w:w="2294" w:type="dxa"/>
                  <w:tcBorders>
                    <w:top w:val="single" w:sz="4" w:space="0" w:color="808080"/>
                    <w:left w:val="single" w:sz="4" w:space="0" w:color="808080"/>
                    <w:bottom w:val="single" w:sz="4" w:space="0" w:color="808080"/>
                    <w:right w:val="single" w:sz="4" w:space="0" w:color="808080"/>
                  </w:tcBorders>
                  <w:vAlign w:val="center"/>
                </w:tcPr>
                <w:p w:rsidR="00890CEE" w:rsidRDefault="00890CEE">
                  <w:pPr>
                    <w:pStyle w:val="Normal1"/>
                    <w:rPr>
                      <w:rFonts w:ascii="Arial" w:eastAsia="Arial" w:hAnsi="Arial" w:cs="Arial"/>
                      <w:b/>
                    </w:rPr>
                  </w:pPr>
                </w:p>
                <w:p w:rsidR="00890CEE" w:rsidRDefault="00890CEE">
                  <w:pPr>
                    <w:pStyle w:val="Normal1"/>
                    <w:rPr>
                      <w:rFonts w:ascii="Arial" w:eastAsia="Arial" w:hAnsi="Arial" w:cs="Arial"/>
                    </w:rPr>
                  </w:pPr>
                </w:p>
              </w:tc>
            </w:tr>
          </w:tbl>
          <w:p w:rsidR="00890CEE" w:rsidRDefault="00890CEE">
            <w:pPr>
              <w:pStyle w:val="Normal1"/>
              <w:rPr>
                <w:rFonts w:ascii="Arial" w:eastAsia="Arial" w:hAnsi="Arial" w:cs="Arial"/>
              </w:rPr>
            </w:pPr>
          </w:p>
        </w:tc>
      </w:tr>
    </w:tbl>
    <w:p w:rsidR="00AA6D64" w:rsidRDefault="00AA6D64" w:rsidP="00C366A4">
      <w:pPr>
        <w:rPr>
          <w:rFonts w:ascii="Arial" w:eastAsia="Arial" w:hAnsi="Arial" w:cs="Arial"/>
          <w:color w:val="FF0000"/>
        </w:rPr>
        <w:sectPr w:rsidR="00AA6D64">
          <w:type w:val="continuous"/>
          <w:pgSz w:w="12240" w:h="15840"/>
          <w:pgMar w:top="1418" w:right="1041" w:bottom="1106" w:left="567" w:header="568" w:footer="357" w:gutter="0"/>
          <w:cols w:space="720"/>
          <w:titlePg/>
        </w:sectPr>
      </w:pPr>
    </w:p>
    <w:p w:rsidR="00C366A4" w:rsidRPr="00AA6D64" w:rsidRDefault="00C366A4" w:rsidP="00AA6D64">
      <w:pPr>
        <w:rPr>
          <w:rFonts w:eastAsia="Arial"/>
        </w:rPr>
      </w:pPr>
    </w:p>
    <w:sectPr w:rsidR="00C366A4" w:rsidRPr="00AA6D64">
      <w:headerReference w:type="first" r:id="rId19"/>
      <w:pgSz w:w="12240" w:h="15840"/>
      <w:pgMar w:top="1106" w:right="567" w:bottom="1418" w:left="1041" w:header="568"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53" w:rsidRDefault="00D73553">
      <w:r>
        <w:separator/>
      </w:r>
    </w:p>
  </w:endnote>
  <w:endnote w:type="continuationSeparator" w:id="0">
    <w:p w:rsidR="00D73553" w:rsidRDefault="00D7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2D" w:rsidRDefault="0036072D">
    <w:pPr>
      <w:pStyle w:val="Normal1"/>
      <w:tabs>
        <w:tab w:val="center" w:pos="4320"/>
        <w:tab w:val="right" w:pos="8640"/>
      </w:tabs>
      <w:rPr>
        <w:rFonts w:ascii="Arial" w:eastAsia="Arial" w:hAnsi="Arial" w:cs="Arial"/>
        <w:b/>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Page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4D5E82">
      <w:rPr>
        <w:rFonts w:ascii="Arial" w:eastAsia="Arial" w:hAnsi="Arial" w:cs="Arial"/>
        <w:b/>
        <w:noProof/>
        <w:sz w:val="16"/>
        <w:szCs w:val="16"/>
      </w:rPr>
      <w:t>3</w:t>
    </w:r>
    <w:r>
      <w:rPr>
        <w:rFonts w:ascii="Arial" w:eastAsia="Arial" w:hAnsi="Arial" w:cs="Arial"/>
        <w:b/>
        <w:sz w:val="16"/>
        <w:szCs w:val="16"/>
      </w:rPr>
      <w:fldChar w:fldCharType="end"/>
    </w:r>
    <w:r>
      <w:rPr>
        <w:rFonts w:ascii="Arial" w:eastAsia="Arial" w:hAnsi="Arial" w:cs="Arial"/>
        <w:b/>
        <w:sz w:val="16"/>
        <w:szCs w:val="16"/>
      </w:rPr>
      <w:t xml:space="preserve"> of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4D5E82">
      <w:rPr>
        <w:rFonts w:ascii="Arial" w:eastAsia="Arial" w:hAnsi="Arial" w:cs="Arial"/>
        <w:b/>
        <w:noProof/>
        <w:sz w:val="16"/>
        <w:szCs w:val="16"/>
      </w:rPr>
      <w:t>6</w:t>
    </w:r>
    <w:r>
      <w:rPr>
        <w:rFonts w:ascii="Arial" w:eastAsia="Arial" w:hAnsi="Arial" w:cs="Arial"/>
        <w:b/>
        <w:sz w:val="16"/>
        <w:szCs w:val="16"/>
      </w:rPr>
      <w:fldChar w:fldCharType="end"/>
    </w:r>
  </w:p>
  <w:p w:rsidR="0036072D" w:rsidRDefault="0036072D">
    <w:pPr>
      <w:pStyle w:val="Normal1"/>
      <w:pBdr>
        <w:top w:val="nil"/>
        <w:left w:val="nil"/>
        <w:bottom w:val="nil"/>
        <w:right w:val="nil"/>
        <w:between w:val="nil"/>
      </w:pBdr>
      <w:tabs>
        <w:tab w:val="center" w:pos="4153"/>
        <w:tab w:val="right" w:pos="830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75" w:rsidRDefault="002F1D75" w:rsidP="002F1D75">
    <w:pPr>
      <w:pStyle w:val="Normal1"/>
      <w:tabs>
        <w:tab w:val="center" w:pos="4320"/>
        <w:tab w:val="right" w:pos="8640"/>
      </w:tabs>
      <w:rPr>
        <w:rFonts w:ascii="Arial" w:eastAsia="Arial" w:hAnsi="Arial" w:cs="Arial"/>
        <w:b/>
        <w:sz w:val="16"/>
        <w:szCs w:val="16"/>
      </w:rPr>
    </w:pPr>
  </w:p>
  <w:p w:rsidR="002F1D75" w:rsidRDefault="002F1D75" w:rsidP="002F1D75">
    <w:pPr>
      <w:pStyle w:val="Normal1"/>
      <w:pBdr>
        <w:top w:val="nil"/>
        <w:left w:val="nil"/>
        <w:bottom w:val="nil"/>
        <w:right w:val="nil"/>
        <w:between w:val="nil"/>
      </w:pBdr>
      <w:tabs>
        <w:tab w:val="center" w:pos="4153"/>
        <w:tab w:val="right" w:pos="8306"/>
      </w:tabs>
      <w:rPr>
        <w:color w:val="000000"/>
      </w:rPr>
    </w:pPr>
  </w:p>
  <w:p w:rsidR="0036072D" w:rsidRDefault="0036072D">
    <w:pPr>
      <w:pStyle w:val="Normal1"/>
      <w:tabs>
        <w:tab w:val="center" w:pos="4320"/>
        <w:tab w:val="right" w:pos="8640"/>
      </w:tabs>
      <w:rPr>
        <w:rFonts w:ascii="Arial" w:eastAsia="Arial" w:hAnsi="Arial" w:cs="Arial"/>
        <w:b/>
        <w:sz w:val="16"/>
        <w:szCs w:val="16"/>
      </w:rPr>
    </w:pPr>
  </w:p>
  <w:p w:rsidR="0036072D" w:rsidRDefault="0036072D" w:rsidP="002F1D75">
    <w:pPr>
      <w:pStyle w:val="Normal1"/>
      <w:tabs>
        <w:tab w:val="center" w:pos="4320"/>
        <w:tab w:val="right" w:pos="8640"/>
      </w:tabs>
      <w:rPr>
        <w:color w:val="000000"/>
      </w:rPr>
    </w:pPr>
    <w:r>
      <w:rPr>
        <w:rFonts w:ascii="Arial" w:eastAsia="Arial" w:hAnsi="Arial" w:cs="Arial"/>
        <w:b/>
        <w:sz w:val="16"/>
        <w:szCs w:val="16"/>
      </w:rPr>
      <w:t xml:space="preserve"> </w:t>
    </w:r>
  </w:p>
  <w:p w:rsidR="002F1D75" w:rsidRDefault="002F1D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53" w:rsidRDefault="00D73553">
      <w:r>
        <w:separator/>
      </w:r>
    </w:p>
  </w:footnote>
  <w:footnote w:type="continuationSeparator" w:id="0">
    <w:p w:rsidR="00D73553" w:rsidRDefault="00D7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E1" w:rsidRDefault="00455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64" w:rsidRPr="00AA6D64" w:rsidRDefault="00AA6D64" w:rsidP="00AA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711EE"/>
    <w:multiLevelType w:val="hybridMultilevel"/>
    <w:tmpl w:val="E47146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E080E"/>
    <w:multiLevelType w:val="multilevel"/>
    <w:tmpl w:val="461C1BFC"/>
    <w:lvl w:ilvl="0">
      <w:start w:val="1"/>
      <w:numFmt w:val="bullet"/>
      <w:lvlText w:val="●"/>
      <w:lvlJc w:val="left"/>
      <w:pPr>
        <w:ind w:left="714" w:hanging="359"/>
      </w:pPr>
      <w:rPr>
        <w:rFonts w:ascii="Noto Sans Symbols" w:eastAsia="Noto Sans Symbols" w:hAnsi="Noto Sans Symbols" w:cs="Noto Sans Symbols"/>
      </w:rPr>
    </w:lvl>
    <w:lvl w:ilvl="1">
      <w:start w:val="1"/>
      <w:numFmt w:val="bullet"/>
      <w:lvlText w:val="o"/>
      <w:lvlJc w:val="left"/>
      <w:pPr>
        <w:ind w:left="1434" w:hanging="360"/>
      </w:pPr>
      <w:rPr>
        <w:rFonts w:ascii="Courier New" w:eastAsia="Courier New" w:hAnsi="Courier New" w:cs="Courier New"/>
      </w:rPr>
    </w:lvl>
    <w:lvl w:ilvl="2">
      <w:start w:val="1"/>
      <w:numFmt w:val="bullet"/>
      <w:lvlText w:val="▪"/>
      <w:lvlJc w:val="left"/>
      <w:pPr>
        <w:ind w:left="2154" w:hanging="360"/>
      </w:pPr>
      <w:rPr>
        <w:rFonts w:ascii="Noto Sans Symbols" w:eastAsia="Noto Sans Symbols" w:hAnsi="Noto Sans Symbols" w:cs="Noto Sans Symbols"/>
      </w:rPr>
    </w:lvl>
    <w:lvl w:ilvl="3">
      <w:start w:val="1"/>
      <w:numFmt w:val="bullet"/>
      <w:lvlText w:val="●"/>
      <w:lvlJc w:val="left"/>
      <w:pPr>
        <w:ind w:left="2874" w:hanging="360"/>
      </w:pPr>
      <w:rPr>
        <w:rFonts w:ascii="Noto Sans Symbols" w:eastAsia="Noto Sans Symbols" w:hAnsi="Noto Sans Symbols" w:cs="Noto Sans Symbols"/>
      </w:rPr>
    </w:lvl>
    <w:lvl w:ilvl="4">
      <w:start w:val="1"/>
      <w:numFmt w:val="bullet"/>
      <w:lvlText w:val="o"/>
      <w:lvlJc w:val="left"/>
      <w:pPr>
        <w:ind w:left="3594" w:hanging="360"/>
      </w:pPr>
      <w:rPr>
        <w:rFonts w:ascii="Courier New" w:eastAsia="Courier New" w:hAnsi="Courier New" w:cs="Courier New"/>
      </w:rPr>
    </w:lvl>
    <w:lvl w:ilvl="5">
      <w:start w:val="1"/>
      <w:numFmt w:val="bullet"/>
      <w:lvlText w:val="▪"/>
      <w:lvlJc w:val="left"/>
      <w:pPr>
        <w:ind w:left="4314" w:hanging="360"/>
      </w:pPr>
      <w:rPr>
        <w:rFonts w:ascii="Noto Sans Symbols" w:eastAsia="Noto Sans Symbols" w:hAnsi="Noto Sans Symbols" w:cs="Noto Sans Symbols"/>
      </w:rPr>
    </w:lvl>
    <w:lvl w:ilvl="6">
      <w:start w:val="1"/>
      <w:numFmt w:val="bullet"/>
      <w:lvlText w:val="●"/>
      <w:lvlJc w:val="left"/>
      <w:pPr>
        <w:ind w:left="5034" w:hanging="360"/>
      </w:pPr>
      <w:rPr>
        <w:rFonts w:ascii="Noto Sans Symbols" w:eastAsia="Noto Sans Symbols" w:hAnsi="Noto Sans Symbols" w:cs="Noto Sans Symbols"/>
      </w:rPr>
    </w:lvl>
    <w:lvl w:ilvl="7">
      <w:start w:val="1"/>
      <w:numFmt w:val="bullet"/>
      <w:lvlText w:val="o"/>
      <w:lvlJc w:val="left"/>
      <w:pPr>
        <w:ind w:left="5754" w:hanging="360"/>
      </w:pPr>
      <w:rPr>
        <w:rFonts w:ascii="Courier New" w:eastAsia="Courier New" w:hAnsi="Courier New" w:cs="Courier New"/>
      </w:rPr>
    </w:lvl>
    <w:lvl w:ilvl="8">
      <w:start w:val="1"/>
      <w:numFmt w:val="bullet"/>
      <w:lvlText w:val="▪"/>
      <w:lvlJc w:val="left"/>
      <w:pPr>
        <w:ind w:left="6474" w:hanging="360"/>
      </w:pPr>
      <w:rPr>
        <w:rFonts w:ascii="Noto Sans Symbols" w:eastAsia="Noto Sans Symbols" w:hAnsi="Noto Sans Symbols" w:cs="Noto Sans Symbols"/>
      </w:rPr>
    </w:lvl>
  </w:abstractNum>
  <w:abstractNum w:abstractNumId="2" w15:restartNumberingAfterBreak="0">
    <w:nsid w:val="2AA53228"/>
    <w:multiLevelType w:val="multilevel"/>
    <w:tmpl w:val="CE5671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EB02F5"/>
    <w:multiLevelType w:val="multilevel"/>
    <w:tmpl w:val="430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404DB"/>
    <w:multiLevelType w:val="multilevel"/>
    <w:tmpl w:val="049E70E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4CD2E81"/>
    <w:multiLevelType w:val="multilevel"/>
    <w:tmpl w:val="8DC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C3A78"/>
    <w:multiLevelType w:val="multilevel"/>
    <w:tmpl w:val="835CF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5D2612"/>
    <w:multiLevelType w:val="multilevel"/>
    <w:tmpl w:val="51B4F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907424"/>
    <w:multiLevelType w:val="multilevel"/>
    <w:tmpl w:val="CED2F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C12A1E"/>
    <w:multiLevelType w:val="multilevel"/>
    <w:tmpl w:val="DB8ADF8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6B072B02"/>
    <w:multiLevelType w:val="multilevel"/>
    <w:tmpl w:val="710AF4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7B1939"/>
    <w:multiLevelType w:val="multilevel"/>
    <w:tmpl w:val="B3BA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7A717B"/>
    <w:multiLevelType w:val="multilevel"/>
    <w:tmpl w:val="76B80DE2"/>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2"/>
  </w:num>
  <w:num w:numId="2">
    <w:abstractNumId w:val="1"/>
  </w:num>
  <w:num w:numId="3">
    <w:abstractNumId w:val="12"/>
  </w:num>
  <w:num w:numId="4">
    <w:abstractNumId w:val="10"/>
  </w:num>
  <w:num w:numId="5">
    <w:abstractNumId w:val="7"/>
  </w:num>
  <w:num w:numId="6">
    <w:abstractNumId w:val="8"/>
  </w:num>
  <w:num w:numId="7">
    <w:abstractNumId w:val="6"/>
  </w:num>
  <w:num w:numId="8">
    <w:abstractNumId w:val="11"/>
  </w:num>
  <w:num w:numId="9">
    <w:abstractNumId w:val="4"/>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EE"/>
    <w:rsid w:val="000372C4"/>
    <w:rsid w:val="000439B5"/>
    <w:rsid w:val="000A0CC0"/>
    <w:rsid w:val="00126BF7"/>
    <w:rsid w:val="001F5C39"/>
    <w:rsid w:val="002D7D7B"/>
    <w:rsid w:val="002F1D75"/>
    <w:rsid w:val="00333107"/>
    <w:rsid w:val="0036072D"/>
    <w:rsid w:val="00373192"/>
    <w:rsid w:val="0038029A"/>
    <w:rsid w:val="004552E1"/>
    <w:rsid w:val="004D5E82"/>
    <w:rsid w:val="00605F76"/>
    <w:rsid w:val="006A46F1"/>
    <w:rsid w:val="0070566D"/>
    <w:rsid w:val="007151B2"/>
    <w:rsid w:val="007668F5"/>
    <w:rsid w:val="007708E8"/>
    <w:rsid w:val="008623F3"/>
    <w:rsid w:val="00890CEE"/>
    <w:rsid w:val="00A524F4"/>
    <w:rsid w:val="00AA6D64"/>
    <w:rsid w:val="00AC4833"/>
    <w:rsid w:val="00B27E7C"/>
    <w:rsid w:val="00B40F97"/>
    <w:rsid w:val="00B67D5E"/>
    <w:rsid w:val="00BB7C72"/>
    <w:rsid w:val="00BE34D2"/>
    <w:rsid w:val="00C05F66"/>
    <w:rsid w:val="00C34A29"/>
    <w:rsid w:val="00C366A4"/>
    <w:rsid w:val="00C76CEA"/>
    <w:rsid w:val="00C96070"/>
    <w:rsid w:val="00CD5157"/>
    <w:rsid w:val="00CF6D0E"/>
    <w:rsid w:val="00D47BE6"/>
    <w:rsid w:val="00D73553"/>
    <w:rsid w:val="00D8574C"/>
    <w:rsid w:val="00DC310B"/>
    <w:rsid w:val="00E967FA"/>
    <w:rsid w:val="00F16D58"/>
    <w:rsid w:val="00FF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A85AFE-D378-4163-8EAD-89BA351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spacing w:before="120"/>
      <w:ind w:left="567" w:hanging="567"/>
      <w:outlineLvl w:val="0"/>
    </w:pPr>
    <w:rPr>
      <w:rFonts w:ascii="Arial" w:eastAsia="Arial" w:hAnsi="Arial" w:cs="Arial"/>
      <w:b/>
      <w:smallCaps/>
    </w:rPr>
  </w:style>
  <w:style w:type="paragraph" w:styleId="Heading2">
    <w:name w:val="heading 2"/>
    <w:basedOn w:val="Normal1"/>
    <w:next w:val="Normal1"/>
    <w:pPr>
      <w:keepNext/>
      <w:spacing w:before="240" w:after="60"/>
      <w:ind w:left="718" w:hanging="576"/>
      <w:outlineLvl w:val="1"/>
    </w:pPr>
    <w:rPr>
      <w:rFonts w:ascii="Arial" w:eastAsia="Arial" w:hAnsi="Arial" w:cs="Arial"/>
      <w:b/>
    </w:rPr>
  </w:style>
  <w:style w:type="paragraph" w:styleId="Heading3">
    <w:name w:val="heading 3"/>
    <w:basedOn w:val="Normal1"/>
    <w:next w:val="Normal1"/>
    <w:pPr>
      <w:keepNext/>
      <w:spacing w:before="240" w:after="60"/>
      <w:ind w:left="1288" w:hanging="720"/>
      <w:outlineLvl w:val="2"/>
    </w:pPr>
    <w:rPr>
      <w:rFonts w:ascii="Arial" w:eastAsia="Arial" w:hAnsi="Arial" w:cs="Arial"/>
      <w:b/>
    </w:rPr>
  </w:style>
  <w:style w:type="paragraph" w:styleId="Heading4">
    <w:name w:val="heading 4"/>
    <w:basedOn w:val="Normal1"/>
    <w:next w:val="Normal1"/>
    <w:pPr>
      <w:keepNext/>
      <w:spacing w:before="240" w:after="60"/>
      <w:ind w:left="864" w:hanging="864"/>
      <w:outlineLvl w:val="3"/>
    </w:pPr>
    <w:rPr>
      <w:b/>
      <w:sz w:val="28"/>
      <w:szCs w:val="28"/>
    </w:rPr>
  </w:style>
  <w:style w:type="paragraph" w:styleId="Heading5">
    <w:name w:val="heading 5"/>
    <w:basedOn w:val="Normal1"/>
    <w:next w:val="Normal1"/>
    <w:pPr>
      <w:spacing w:before="240" w:after="60"/>
      <w:ind w:left="1008" w:hanging="1008"/>
      <w:outlineLvl w:val="4"/>
    </w:pPr>
    <w:rPr>
      <w:b/>
      <w:i/>
      <w:sz w:val="26"/>
      <w:szCs w:val="26"/>
    </w:rPr>
  </w:style>
  <w:style w:type="paragraph" w:styleId="Heading6">
    <w:name w:val="heading 6"/>
    <w:basedOn w:val="Normal1"/>
    <w:next w:val="Normal1"/>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BF7"/>
    <w:rPr>
      <w:rFonts w:ascii="Lucida Grande" w:hAnsi="Lucida Grande" w:cs="Lucida Grande"/>
      <w:sz w:val="18"/>
      <w:szCs w:val="18"/>
    </w:rPr>
  </w:style>
  <w:style w:type="character" w:styleId="Hyperlink">
    <w:name w:val="Hyperlink"/>
    <w:basedOn w:val="DefaultParagraphFont"/>
    <w:uiPriority w:val="99"/>
    <w:unhideWhenUsed/>
    <w:rsid w:val="00AC4833"/>
    <w:rPr>
      <w:color w:val="0000FF" w:themeColor="hyperlink"/>
      <w:u w:val="single"/>
    </w:rPr>
  </w:style>
  <w:style w:type="paragraph" w:customStyle="1" w:styleId="Default">
    <w:name w:val="Default"/>
    <w:rsid w:val="00AC4833"/>
    <w:pPr>
      <w:autoSpaceDE w:val="0"/>
      <w:autoSpaceDN w:val="0"/>
      <w:adjustRightInd w:val="0"/>
    </w:pPr>
    <w:rPr>
      <w:rFonts w:ascii="Arial" w:hAnsi="Arial" w:cs="Arial"/>
      <w:color w:val="000000"/>
    </w:rPr>
  </w:style>
  <w:style w:type="table" w:styleId="TableGrid">
    <w:name w:val="Table Grid"/>
    <w:basedOn w:val="TableNormal"/>
    <w:uiPriority w:val="59"/>
    <w:rsid w:val="00C3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E1"/>
    <w:pPr>
      <w:tabs>
        <w:tab w:val="center" w:pos="4513"/>
        <w:tab w:val="right" w:pos="9026"/>
      </w:tabs>
    </w:pPr>
  </w:style>
  <w:style w:type="character" w:customStyle="1" w:styleId="HeaderChar">
    <w:name w:val="Header Char"/>
    <w:basedOn w:val="DefaultParagraphFont"/>
    <w:link w:val="Header"/>
    <w:uiPriority w:val="99"/>
    <w:rsid w:val="004552E1"/>
  </w:style>
  <w:style w:type="paragraph" w:styleId="Footer">
    <w:name w:val="footer"/>
    <w:basedOn w:val="Normal"/>
    <w:link w:val="FooterChar"/>
    <w:uiPriority w:val="99"/>
    <w:unhideWhenUsed/>
    <w:rsid w:val="004552E1"/>
    <w:pPr>
      <w:tabs>
        <w:tab w:val="center" w:pos="4513"/>
        <w:tab w:val="right" w:pos="9026"/>
      </w:tabs>
    </w:pPr>
  </w:style>
  <w:style w:type="character" w:customStyle="1" w:styleId="FooterChar">
    <w:name w:val="Footer Char"/>
    <w:basedOn w:val="DefaultParagraphFont"/>
    <w:link w:val="Footer"/>
    <w:uiPriority w:val="99"/>
    <w:rsid w:val="004552E1"/>
  </w:style>
  <w:style w:type="paragraph" w:customStyle="1" w:styleId="paragraph">
    <w:name w:val="paragraph"/>
    <w:basedOn w:val="Normal"/>
    <w:rsid w:val="00F16D58"/>
    <w:pPr>
      <w:spacing w:before="100" w:beforeAutospacing="1" w:after="100" w:afterAutospacing="1"/>
    </w:pPr>
    <w:rPr>
      <w:lang w:eastAsia="en-GB"/>
    </w:rPr>
  </w:style>
  <w:style w:type="character" w:customStyle="1" w:styleId="normaltextrun">
    <w:name w:val="normaltextrun"/>
    <w:basedOn w:val="DefaultParagraphFont"/>
    <w:rsid w:val="00F16D58"/>
  </w:style>
  <w:style w:type="character" w:customStyle="1" w:styleId="eop">
    <w:name w:val="eop"/>
    <w:basedOn w:val="DefaultParagraphFont"/>
    <w:rsid w:val="00F16D58"/>
  </w:style>
  <w:style w:type="character" w:customStyle="1" w:styleId="contentcontrolboundarysink">
    <w:name w:val="contentcontrolboundarysink"/>
    <w:basedOn w:val="DefaultParagraphFont"/>
    <w:rsid w:val="00F16D58"/>
  </w:style>
  <w:style w:type="paragraph" w:styleId="NormalWeb">
    <w:name w:val="Normal (Web)"/>
    <w:basedOn w:val="Normal"/>
    <w:uiPriority w:val="99"/>
    <w:semiHidden/>
    <w:unhideWhenUsed/>
    <w:rsid w:val="00BE34D2"/>
    <w:pPr>
      <w:spacing w:before="100" w:beforeAutospacing="1" w:after="100" w:afterAutospacing="1"/>
    </w:pPr>
    <w:rPr>
      <w:lang w:eastAsia="en-GB"/>
    </w:rPr>
  </w:style>
  <w:style w:type="character" w:styleId="Strong">
    <w:name w:val="Strong"/>
    <w:basedOn w:val="DefaultParagraphFont"/>
    <w:uiPriority w:val="22"/>
    <w:qFormat/>
    <w:rsid w:val="00BE34D2"/>
    <w:rPr>
      <w:b/>
      <w:bCs/>
    </w:rPr>
  </w:style>
  <w:style w:type="character" w:styleId="FollowedHyperlink">
    <w:name w:val="FollowedHyperlink"/>
    <w:basedOn w:val="DefaultParagraphFont"/>
    <w:uiPriority w:val="99"/>
    <w:semiHidden/>
    <w:unhideWhenUsed/>
    <w:rsid w:val="00BE3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3150">
      <w:bodyDiv w:val="1"/>
      <w:marLeft w:val="0"/>
      <w:marRight w:val="0"/>
      <w:marTop w:val="0"/>
      <w:marBottom w:val="0"/>
      <w:divBdr>
        <w:top w:val="none" w:sz="0" w:space="0" w:color="auto"/>
        <w:left w:val="none" w:sz="0" w:space="0" w:color="auto"/>
        <w:bottom w:val="none" w:sz="0" w:space="0" w:color="auto"/>
        <w:right w:val="none" w:sz="0" w:space="0" w:color="auto"/>
      </w:divBdr>
    </w:div>
    <w:div w:id="518324302">
      <w:bodyDiv w:val="1"/>
      <w:marLeft w:val="0"/>
      <w:marRight w:val="0"/>
      <w:marTop w:val="0"/>
      <w:marBottom w:val="0"/>
      <w:divBdr>
        <w:top w:val="none" w:sz="0" w:space="0" w:color="auto"/>
        <w:left w:val="none" w:sz="0" w:space="0" w:color="auto"/>
        <w:bottom w:val="none" w:sz="0" w:space="0" w:color="auto"/>
        <w:right w:val="none" w:sz="0" w:space="0" w:color="auto"/>
      </w:divBdr>
      <w:divsChild>
        <w:div w:id="502937259">
          <w:marLeft w:val="0"/>
          <w:marRight w:val="0"/>
          <w:marTop w:val="0"/>
          <w:marBottom w:val="0"/>
          <w:divBdr>
            <w:top w:val="none" w:sz="0" w:space="0" w:color="auto"/>
            <w:left w:val="none" w:sz="0" w:space="0" w:color="auto"/>
            <w:bottom w:val="none" w:sz="0" w:space="0" w:color="auto"/>
            <w:right w:val="none" w:sz="0" w:space="0" w:color="auto"/>
          </w:divBdr>
          <w:divsChild>
            <w:div w:id="1078286126">
              <w:marLeft w:val="0"/>
              <w:marRight w:val="0"/>
              <w:marTop w:val="0"/>
              <w:marBottom w:val="0"/>
              <w:divBdr>
                <w:top w:val="none" w:sz="0" w:space="0" w:color="auto"/>
                <w:left w:val="none" w:sz="0" w:space="0" w:color="auto"/>
                <w:bottom w:val="none" w:sz="0" w:space="0" w:color="auto"/>
                <w:right w:val="none" w:sz="0" w:space="0" w:color="auto"/>
              </w:divBdr>
            </w:div>
          </w:divsChild>
        </w:div>
        <w:div w:id="1656643813">
          <w:marLeft w:val="0"/>
          <w:marRight w:val="0"/>
          <w:marTop w:val="0"/>
          <w:marBottom w:val="0"/>
          <w:divBdr>
            <w:top w:val="none" w:sz="0" w:space="0" w:color="auto"/>
            <w:left w:val="none" w:sz="0" w:space="0" w:color="auto"/>
            <w:bottom w:val="none" w:sz="0" w:space="0" w:color="auto"/>
            <w:right w:val="none" w:sz="0" w:space="0" w:color="auto"/>
          </w:divBdr>
          <w:divsChild>
            <w:div w:id="1491562977">
              <w:marLeft w:val="0"/>
              <w:marRight w:val="0"/>
              <w:marTop w:val="0"/>
              <w:marBottom w:val="0"/>
              <w:divBdr>
                <w:top w:val="none" w:sz="0" w:space="0" w:color="auto"/>
                <w:left w:val="none" w:sz="0" w:space="0" w:color="auto"/>
                <w:bottom w:val="none" w:sz="0" w:space="0" w:color="auto"/>
                <w:right w:val="none" w:sz="0" w:space="0" w:color="auto"/>
              </w:divBdr>
            </w:div>
            <w:div w:id="2032490795">
              <w:marLeft w:val="0"/>
              <w:marRight w:val="0"/>
              <w:marTop w:val="0"/>
              <w:marBottom w:val="0"/>
              <w:divBdr>
                <w:top w:val="none" w:sz="0" w:space="0" w:color="auto"/>
                <w:left w:val="none" w:sz="0" w:space="0" w:color="auto"/>
                <w:bottom w:val="none" w:sz="0" w:space="0" w:color="auto"/>
                <w:right w:val="none" w:sz="0" w:space="0" w:color="auto"/>
              </w:divBdr>
            </w:div>
          </w:divsChild>
        </w:div>
        <w:div w:id="899825774">
          <w:marLeft w:val="0"/>
          <w:marRight w:val="0"/>
          <w:marTop w:val="0"/>
          <w:marBottom w:val="0"/>
          <w:divBdr>
            <w:top w:val="none" w:sz="0" w:space="0" w:color="auto"/>
            <w:left w:val="none" w:sz="0" w:space="0" w:color="auto"/>
            <w:bottom w:val="none" w:sz="0" w:space="0" w:color="auto"/>
            <w:right w:val="none" w:sz="0" w:space="0" w:color="auto"/>
          </w:divBdr>
          <w:divsChild>
            <w:div w:id="15388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947">
      <w:bodyDiv w:val="1"/>
      <w:marLeft w:val="0"/>
      <w:marRight w:val="0"/>
      <w:marTop w:val="0"/>
      <w:marBottom w:val="0"/>
      <w:divBdr>
        <w:top w:val="none" w:sz="0" w:space="0" w:color="auto"/>
        <w:left w:val="none" w:sz="0" w:space="0" w:color="auto"/>
        <w:bottom w:val="none" w:sz="0" w:space="0" w:color="auto"/>
        <w:right w:val="none" w:sz="0" w:space="0" w:color="auto"/>
      </w:divBdr>
      <w:divsChild>
        <w:div w:id="651446969">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921716863">
                  <w:marLeft w:val="-225"/>
                  <w:marRight w:val="-225"/>
                  <w:marTop w:val="0"/>
                  <w:marBottom w:val="0"/>
                  <w:divBdr>
                    <w:top w:val="none" w:sz="0" w:space="0" w:color="auto"/>
                    <w:left w:val="none" w:sz="0" w:space="0" w:color="auto"/>
                    <w:bottom w:val="none" w:sz="0" w:space="0" w:color="auto"/>
                    <w:right w:val="none" w:sz="0" w:space="0" w:color="auto"/>
                  </w:divBdr>
                  <w:divsChild>
                    <w:div w:id="60761092">
                      <w:marLeft w:val="0"/>
                      <w:marRight w:val="0"/>
                      <w:marTop w:val="0"/>
                      <w:marBottom w:val="0"/>
                      <w:divBdr>
                        <w:top w:val="none" w:sz="0" w:space="0" w:color="auto"/>
                        <w:left w:val="none" w:sz="0" w:space="0" w:color="auto"/>
                        <w:bottom w:val="none" w:sz="0" w:space="0" w:color="auto"/>
                        <w:right w:val="none" w:sz="0" w:space="0" w:color="auto"/>
                      </w:divBdr>
                      <w:divsChild>
                        <w:div w:id="1363091451">
                          <w:marLeft w:val="0"/>
                          <w:marRight w:val="0"/>
                          <w:marTop w:val="0"/>
                          <w:marBottom w:val="675"/>
                          <w:divBdr>
                            <w:top w:val="none" w:sz="0" w:space="0" w:color="auto"/>
                            <w:left w:val="none" w:sz="0" w:space="0" w:color="auto"/>
                            <w:bottom w:val="none" w:sz="0" w:space="0" w:color="auto"/>
                            <w:right w:val="none" w:sz="0" w:space="0" w:color="auto"/>
                          </w:divBdr>
                          <w:divsChild>
                            <w:div w:id="1227037246">
                              <w:marLeft w:val="0"/>
                              <w:marRight w:val="0"/>
                              <w:marTop w:val="0"/>
                              <w:marBottom w:val="0"/>
                              <w:divBdr>
                                <w:top w:val="none" w:sz="0" w:space="0" w:color="auto"/>
                                <w:left w:val="none" w:sz="0" w:space="0" w:color="auto"/>
                                <w:bottom w:val="none" w:sz="0" w:space="0" w:color="auto"/>
                                <w:right w:val="none" w:sz="0" w:space="0" w:color="auto"/>
                              </w:divBdr>
                              <w:divsChild>
                                <w:div w:id="1360934344">
                                  <w:marLeft w:val="0"/>
                                  <w:marRight w:val="0"/>
                                  <w:marTop w:val="0"/>
                                  <w:marBottom w:val="0"/>
                                  <w:divBdr>
                                    <w:top w:val="none" w:sz="0" w:space="0" w:color="auto"/>
                                    <w:left w:val="none" w:sz="0" w:space="0" w:color="auto"/>
                                    <w:bottom w:val="none" w:sz="0" w:space="0" w:color="auto"/>
                                    <w:right w:val="none" w:sz="0" w:space="0" w:color="auto"/>
                                  </w:divBdr>
                                  <w:divsChild>
                                    <w:div w:id="3219325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35046">
      <w:bodyDiv w:val="1"/>
      <w:marLeft w:val="0"/>
      <w:marRight w:val="0"/>
      <w:marTop w:val="0"/>
      <w:marBottom w:val="0"/>
      <w:divBdr>
        <w:top w:val="none" w:sz="0" w:space="0" w:color="auto"/>
        <w:left w:val="none" w:sz="0" w:space="0" w:color="auto"/>
        <w:bottom w:val="none" w:sz="0" w:space="0" w:color="auto"/>
        <w:right w:val="none" w:sz="0" w:space="0" w:color="auto"/>
      </w:divBdr>
      <w:divsChild>
        <w:div w:id="1386837179">
          <w:marLeft w:val="0"/>
          <w:marRight w:val="0"/>
          <w:marTop w:val="0"/>
          <w:marBottom w:val="0"/>
          <w:divBdr>
            <w:top w:val="none" w:sz="0" w:space="0" w:color="auto"/>
            <w:left w:val="none" w:sz="0" w:space="0" w:color="auto"/>
            <w:bottom w:val="none" w:sz="0" w:space="0" w:color="auto"/>
            <w:right w:val="none" w:sz="0" w:space="0" w:color="auto"/>
          </w:divBdr>
          <w:divsChild>
            <w:div w:id="1234855785">
              <w:marLeft w:val="0"/>
              <w:marRight w:val="0"/>
              <w:marTop w:val="0"/>
              <w:marBottom w:val="0"/>
              <w:divBdr>
                <w:top w:val="none" w:sz="0" w:space="0" w:color="auto"/>
                <w:left w:val="none" w:sz="0" w:space="0" w:color="auto"/>
                <w:bottom w:val="none" w:sz="0" w:space="0" w:color="auto"/>
                <w:right w:val="none" w:sz="0" w:space="0" w:color="auto"/>
              </w:divBdr>
              <w:divsChild>
                <w:div w:id="1365137196">
                  <w:marLeft w:val="-225"/>
                  <w:marRight w:val="-225"/>
                  <w:marTop w:val="0"/>
                  <w:marBottom w:val="0"/>
                  <w:divBdr>
                    <w:top w:val="none" w:sz="0" w:space="0" w:color="auto"/>
                    <w:left w:val="none" w:sz="0" w:space="0" w:color="auto"/>
                    <w:bottom w:val="none" w:sz="0" w:space="0" w:color="auto"/>
                    <w:right w:val="none" w:sz="0" w:space="0" w:color="auto"/>
                  </w:divBdr>
                  <w:divsChild>
                    <w:div w:id="293994705">
                      <w:marLeft w:val="0"/>
                      <w:marRight w:val="0"/>
                      <w:marTop w:val="0"/>
                      <w:marBottom w:val="0"/>
                      <w:divBdr>
                        <w:top w:val="none" w:sz="0" w:space="0" w:color="auto"/>
                        <w:left w:val="none" w:sz="0" w:space="0" w:color="auto"/>
                        <w:bottom w:val="none" w:sz="0" w:space="0" w:color="auto"/>
                        <w:right w:val="none" w:sz="0" w:space="0" w:color="auto"/>
                      </w:divBdr>
                      <w:divsChild>
                        <w:div w:id="217521374">
                          <w:marLeft w:val="0"/>
                          <w:marRight w:val="0"/>
                          <w:marTop w:val="0"/>
                          <w:marBottom w:val="675"/>
                          <w:divBdr>
                            <w:top w:val="none" w:sz="0" w:space="0" w:color="auto"/>
                            <w:left w:val="none" w:sz="0" w:space="0" w:color="auto"/>
                            <w:bottom w:val="none" w:sz="0" w:space="0" w:color="auto"/>
                            <w:right w:val="none" w:sz="0" w:space="0" w:color="auto"/>
                          </w:divBdr>
                          <w:divsChild>
                            <w:div w:id="2101296776">
                              <w:marLeft w:val="0"/>
                              <w:marRight w:val="0"/>
                              <w:marTop w:val="0"/>
                              <w:marBottom w:val="0"/>
                              <w:divBdr>
                                <w:top w:val="none" w:sz="0" w:space="0" w:color="auto"/>
                                <w:left w:val="none" w:sz="0" w:space="0" w:color="auto"/>
                                <w:bottom w:val="none" w:sz="0" w:space="0" w:color="auto"/>
                                <w:right w:val="none" w:sz="0" w:space="0" w:color="auto"/>
                              </w:divBdr>
                              <w:divsChild>
                                <w:div w:id="6062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5548">
      <w:bodyDiv w:val="1"/>
      <w:marLeft w:val="0"/>
      <w:marRight w:val="0"/>
      <w:marTop w:val="0"/>
      <w:marBottom w:val="0"/>
      <w:divBdr>
        <w:top w:val="none" w:sz="0" w:space="0" w:color="auto"/>
        <w:left w:val="none" w:sz="0" w:space="0" w:color="auto"/>
        <w:bottom w:val="none" w:sz="0" w:space="0" w:color="auto"/>
        <w:right w:val="none" w:sz="0" w:space="0" w:color="auto"/>
      </w:divBdr>
      <w:divsChild>
        <w:div w:id="2077244279">
          <w:marLeft w:val="0"/>
          <w:marRight w:val="0"/>
          <w:marTop w:val="0"/>
          <w:marBottom w:val="0"/>
          <w:divBdr>
            <w:top w:val="none" w:sz="0" w:space="0" w:color="auto"/>
            <w:left w:val="none" w:sz="0" w:space="0" w:color="auto"/>
            <w:bottom w:val="none" w:sz="0" w:space="0" w:color="auto"/>
            <w:right w:val="none" w:sz="0" w:space="0" w:color="auto"/>
          </w:divBdr>
          <w:divsChild>
            <w:div w:id="601642360">
              <w:marLeft w:val="0"/>
              <w:marRight w:val="0"/>
              <w:marTop w:val="0"/>
              <w:marBottom w:val="0"/>
              <w:divBdr>
                <w:top w:val="none" w:sz="0" w:space="0" w:color="auto"/>
                <w:left w:val="none" w:sz="0" w:space="0" w:color="auto"/>
                <w:bottom w:val="none" w:sz="0" w:space="0" w:color="auto"/>
                <w:right w:val="none" w:sz="0" w:space="0" w:color="auto"/>
              </w:divBdr>
              <w:divsChild>
                <w:div w:id="306713155">
                  <w:marLeft w:val="-225"/>
                  <w:marRight w:val="-225"/>
                  <w:marTop w:val="0"/>
                  <w:marBottom w:val="0"/>
                  <w:divBdr>
                    <w:top w:val="none" w:sz="0" w:space="0" w:color="auto"/>
                    <w:left w:val="none" w:sz="0" w:space="0" w:color="auto"/>
                    <w:bottom w:val="none" w:sz="0" w:space="0" w:color="auto"/>
                    <w:right w:val="none" w:sz="0" w:space="0" w:color="auto"/>
                  </w:divBdr>
                  <w:divsChild>
                    <w:div w:id="483739627">
                      <w:marLeft w:val="0"/>
                      <w:marRight w:val="0"/>
                      <w:marTop w:val="0"/>
                      <w:marBottom w:val="0"/>
                      <w:divBdr>
                        <w:top w:val="none" w:sz="0" w:space="0" w:color="auto"/>
                        <w:left w:val="none" w:sz="0" w:space="0" w:color="auto"/>
                        <w:bottom w:val="none" w:sz="0" w:space="0" w:color="auto"/>
                        <w:right w:val="none" w:sz="0" w:space="0" w:color="auto"/>
                      </w:divBdr>
                      <w:divsChild>
                        <w:div w:id="1516110849">
                          <w:marLeft w:val="0"/>
                          <w:marRight w:val="0"/>
                          <w:marTop w:val="0"/>
                          <w:marBottom w:val="675"/>
                          <w:divBdr>
                            <w:top w:val="none" w:sz="0" w:space="0" w:color="auto"/>
                            <w:left w:val="none" w:sz="0" w:space="0" w:color="auto"/>
                            <w:bottom w:val="none" w:sz="0" w:space="0" w:color="auto"/>
                            <w:right w:val="none" w:sz="0" w:space="0" w:color="auto"/>
                          </w:divBdr>
                          <w:divsChild>
                            <w:div w:id="1671522370">
                              <w:marLeft w:val="0"/>
                              <w:marRight w:val="0"/>
                              <w:marTop w:val="0"/>
                              <w:marBottom w:val="0"/>
                              <w:divBdr>
                                <w:top w:val="none" w:sz="0" w:space="0" w:color="auto"/>
                                <w:left w:val="none" w:sz="0" w:space="0" w:color="auto"/>
                                <w:bottom w:val="none" w:sz="0" w:space="0" w:color="auto"/>
                                <w:right w:val="none" w:sz="0" w:space="0" w:color="auto"/>
                              </w:divBdr>
                              <w:divsChild>
                                <w:div w:id="1120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uk-shared-prosperity-fund-interventions-outputs-and-indicators/interventions-list-for-wales" TargetMode="External"/><Relationship Id="rId18" Type="http://schemas.openxmlformats.org/officeDocument/2006/relationships/hyperlink" Target="https://www.blaenau-gwent.gov.uk/en/council/data-protection-foi/data-protec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complying-with-the-uks-international-obligations-on-subsidy-control-guidance-for-public-authorities" TargetMode="External"/><Relationship Id="rId2" Type="http://schemas.openxmlformats.org/officeDocument/2006/relationships/numbering" Target="numbering.xml"/><Relationship Id="rId16" Type="http://schemas.openxmlformats.org/officeDocument/2006/relationships/hyperlink" Target="https://www.sqa.org.uk/sqa/files_ccc/QualificationsCanCrossBoundari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uk-shared-prosperity-fund-interventions-outputs-and-indicators/interventions-list-for-wal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qa.org.uk/sqa/files_ccc/QualificationsCanCrossBounda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9AA5-0218-4921-855A-D9D2C751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759</Words>
  <Characters>3960</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Powles, Hannah</dc:creator>
  <cp:lastModifiedBy>Powles, Hannah</cp:lastModifiedBy>
  <cp:revision>9</cp:revision>
  <dcterms:created xsi:type="dcterms:W3CDTF">2023-02-27T16:53:00Z</dcterms:created>
  <dcterms:modified xsi:type="dcterms:W3CDTF">2023-03-20T08:53:00Z</dcterms:modified>
</cp:coreProperties>
</file>