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D5" w:rsidRDefault="00761BD5" w:rsidP="00761BD5">
      <w:pPr>
        <w:pStyle w:val="Default"/>
        <w:jc w:val="right"/>
      </w:pPr>
      <w:r>
        <w:rPr>
          <w:noProof/>
          <w:lang w:eastAsia="en-GB"/>
        </w:rPr>
        <w:drawing>
          <wp:inline distT="0" distB="0" distL="0" distR="0">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rsidR="00761BD5" w:rsidRDefault="00761BD5" w:rsidP="00761BD5">
      <w:pPr>
        <w:pStyle w:val="Default"/>
      </w:pPr>
    </w:p>
    <w:p w:rsidR="00761BD5" w:rsidRDefault="00761BD5" w:rsidP="00761BD5">
      <w:pPr>
        <w:pStyle w:val="Default"/>
      </w:pPr>
      <w:r>
        <w:rPr>
          <w:b/>
          <w:bCs/>
          <w:sz w:val="36"/>
          <w:szCs w:val="36"/>
        </w:rPr>
        <w:t>Privacy Notice</w:t>
      </w:r>
      <w:r w:rsidR="006450B6">
        <w:rPr>
          <w:b/>
          <w:bCs/>
          <w:sz w:val="36"/>
          <w:szCs w:val="36"/>
        </w:rPr>
        <w:t xml:space="preserve"> </w:t>
      </w:r>
      <w:r w:rsidR="00791CCD">
        <w:rPr>
          <w:b/>
          <w:bCs/>
          <w:sz w:val="36"/>
          <w:szCs w:val="36"/>
        </w:rPr>
        <w:t>–</w:t>
      </w:r>
      <w:r w:rsidR="006450B6">
        <w:rPr>
          <w:b/>
          <w:bCs/>
          <w:sz w:val="36"/>
          <w:szCs w:val="36"/>
        </w:rPr>
        <w:t xml:space="preserve"> </w:t>
      </w:r>
      <w:r w:rsidR="00474103">
        <w:rPr>
          <w:b/>
          <w:bCs/>
          <w:sz w:val="36"/>
          <w:szCs w:val="36"/>
        </w:rPr>
        <w:t>Home to School Transport</w:t>
      </w:r>
    </w:p>
    <w:p w:rsidR="00761BD5" w:rsidRDefault="00761BD5" w:rsidP="00761BD5">
      <w:pPr>
        <w:pStyle w:val="Default"/>
      </w:pPr>
    </w:p>
    <w:p w:rsidR="00761BD5" w:rsidRDefault="00803345" w:rsidP="00761BD5">
      <w:pPr>
        <w:pStyle w:val="Default"/>
        <w:rPr>
          <w:sz w:val="23"/>
          <w:szCs w:val="23"/>
        </w:rPr>
      </w:pPr>
      <w:r w:rsidRPr="00803345">
        <w:rPr>
          <w:sz w:val="23"/>
          <w:szCs w:val="23"/>
        </w:rPr>
        <w:t>This notice is provided for clarification on what information the council needs in order to process</w:t>
      </w:r>
      <w:r w:rsidRPr="00803345">
        <w:rPr>
          <w:color w:val="FF0000"/>
          <w:sz w:val="23"/>
          <w:szCs w:val="23"/>
        </w:rPr>
        <w:t xml:space="preserve"> </w:t>
      </w:r>
      <w:r w:rsidR="00474103" w:rsidRPr="002B7482">
        <w:rPr>
          <w:color w:val="000000" w:themeColor="text1"/>
          <w:sz w:val="23"/>
          <w:szCs w:val="23"/>
        </w:rPr>
        <w:t>Home to School Transport applications</w:t>
      </w:r>
      <w:r w:rsidRPr="00803345">
        <w:rPr>
          <w:sz w:val="23"/>
          <w:szCs w:val="23"/>
        </w:rPr>
        <w:t>. It is necessary for the council to gather, collect, store and process personal information relating to claimants. The council puts measures in place to protect the privacy of individuals throughout this process</w:t>
      </w:r>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Who is responsible for your information? </w:t>
      </w:r>
    </w:p>
    <w:p w:rsidR="00761BD5" w:rsidRDefault="00761BD5" w:rsidP="00761BD5">
      <w:pPr>
        <w:pStyle w:val="Default"/>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rsidR="00761BD5" w:rsidRDefault="00EB2EB0" w:rsidP="00761BD5">
      <w:pPr>
        <w:pStyle w:val="Default"/>
        <w:rPr>
          <w:sz w:val="23"/>
          <w:szCs w:val="23"/>
        </w:rPr>
      </w:pPr>
      <w:hyperlink r:id="rId7" w:history="1">
        <w:r w:rsidR="00761BD5" w:rsidRPr="00712207">
          <w:rPr>
            <w:rStyle w:val="Hyperlink"/>
            <w:sz w:val="23"/>
            <w:szCs w:val="23"/>
          </w:rPr>
          <w:t>https://blaenau-gwent.gov.uk/en/</w:t>
        </w:r>
        <w:r w:rsidR="00AD38E9">
          <w:rPr>
            <w:rStyle w:val="Hyperlink"/>
            <w:sz w:val="23"/>
            <w:szCs w:val="23"/>
          </w:rPr>
          <w:t>Council</w:t>
        </w:r>
        <w:r w:rsidR="00761BD5" w:rsidRPr="00712207">
          <w:rPr>
            <w:rStyle w:val="Hyperlink"/>
            <w:sz w:val="23"/>
            <w:szCs w:val="23"/>
          </w:rPr>
          <w:t>/data-protection-foi/data-protection-act/</w:t>
        </w:r>
      </w:hyperlink>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What Information do we need? </w:t>
      </w:r>
    </w:p>
    <w:p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collect </w:t>
      </w:r>
      <w:r w:rsidR="002B7482">
        <w:rPr>
          <w:sz w:val="23"/>
          <w:szCs w:val="23"/>
        </w:rPr>
        <w:t>the following personal information about you:</w:t>
      </w:r>
      <w:r>
        <w:rPr>
          <w:sz w:val="23"/>
          <w:szCs w:val="23"/>
        </w:rPr>
        <w:t xml:space="preserve"> </w:t>
      </w:r>
    </w:p>
    <w:p w:rsidR="002B7482" w:rsidRPr="002B7482" w:rsidRDefault="002B7482" w:rsidP="002B7482">
      <w:pPr>
        <w:pStyle w:val="Default"/>
        <w:spacing w:after="30"/>
        <w:rPr>
          <w:sz w:val="23"/>
          <w:szCs w:val="23"/>
        </w:rPr>
      </w:pPr>
      <w:r w:rsidRPr="002B7482">
        <w:rPr>
          <w:sz w:val="23"/>
          <w:szCs w:val="23"/>
        </w:rPr>
        <w:t>•</w:t>
      </w:r>
      <w:r w:rsidRPr="002B7482">
        <w:rPr>
          <w:sz w:val="23"/>
          <w:szCs w:val="23"/>
        </w:rPr>
        <w:tab/>
        <w:t>Name and address</w:t>
      </w:r>
    </w:p>
    <w:p w:rsidR="002B7482" w:rsidRPr="002B7482" w:rsidRDefault="002B7482" w:rsidP="002B7482">
      <w:pPr>
        <w:pStyle w:val="Default"/>
        <w:spacing w:after="30"/>
        <w:rPr>
          <w:sz w:val="23"/>
          <w:szCs w:val="23"/>
        </w:rPr>
      </w:pPr>
      <w:r w:rsidRPr="002B7482">
        <w:rPr>
          <w:sz w:val="23"/>
          <w:szCs w:val="23"/>
        </w:rPr>
        <w:t>•</w:t>
      </w:r>
      <w:r w:rsidRPr="002B7482">
        <w:rPr>
          <w:sz w:val="23"/>
          <w:szCs w:val="23"/>
        </w:rPr>
        <w:tab/>
        <w:t xml:space="preserve">Contact information including email address </w:t>
      </w:r>
    </w:p>
    <w:p w:rsidR="002B7482" w:rsidRPr="002B7482" w:rsidRDefault="002B7482" w:rsidP="002B7482">
      <w:pPr>
        <w:pStyle w:val="Default"/>
        <w:spacing w:after="30"/>
        <w:rPr>
          <w:sz w:val="23"/>
          <w:szCs w:val="23"/>
        </w:rPr>
      </w:pPr>
      <w:r w:rsidRPr="002B7482">
        <w:rPr>
          <w:sz w:val="23"/>
          <w:szCs w:val="23"/>
        </w:rPr>
        <w:t>•</w:t>
      </w:r>
      <w:r w:rsidRPr="002B7482">
        <w:rPr>
          <w:sz w:val="23"/>
          <w:szCs w:val="23"/>
        </w:rPr>
        <w:tab/>
        <w:t xml:space="preserve">Date of birth  </w:t>
      </w:r>
    </w:p>
    <w:p w:rsidR="002B7482" w:rsidRDefault="002B7482" w:rsidP="002B7482">
      <w:pPr>
        <w:pStyle w:val="Default"/>
        <w:spacing w:after="30"/>
        <w:ind w:left="720" w:hanging="720"/>
        <w:rPr>
          <w:sz w:val="23"/>
          <w:szCs w:val="23"/>
        </w:rPr>
      </w:pPr>
      <w:r w:rsidRPr="002B7482">
        <w:rPr>
          <w:sz w:val="23"/>
          <w:szCs w:val="23"/>
        </w:rPr>
        <w:t>•</w:t>
      </w:r>
      <w:r w:rsidRPr="002B7482">
        <w:rPr>
          <w:sz w:val="23"/>
          <w:szCs w:val="23"/>
        </w:rPr>
        <w:tab/>
        <w:t xml:space="preserve">Other relevant information needed to process your claim, such as proof of </w:t>
      </w:r>
      <w:r>
        <w:rPr>
          <w:sz w:val="23"/>
          <w:szCs w:val="23"/>
        </w:rPr>
        <w:t xml:space="preserve">    </w:t>
      </w:r>
      <w:r w:rsidRPr="002B7482">
        <w:rPr>
          <w:sz w:val="23"/>
          <w:szCs w:val="23"/>
        </w:rPr>
        <w:t>eligibility;</w:t>
      </w:r>
    </w:p>
    <w:p w:rsidR="002B7482" w:rsidRDefault="002B7482" w:rsidP="002B7482">
      <w:pPr>
        <w:pStyle w:val="Default"/>
        <w:spacing w:after="30"/>
        <w:ind w:left="720" w:hanging="720"/>
        <w:rPr>
          <w:sz w:val="23"/>
          <w:szCs w:val="23"/>
        </w:rPr>
      </w:pPr>
    </w:p>
    <w:p w:rsidR="00AD38E9" w:rsidRDefault="00761BD5" w:rsidP="00AD38E9">
      <w:pPr>
        <w:pStyle w:val="Default"/>
        <w:rPr>
          <w:sz w:val="23"/>
          <w:szCs w:val="23"/>
        </w:rPr>
      </w:pPr>
      <w:r>
        <w:rPr>
          <w:sz w:val="23"/>
          <w:szCs w:val="23"/>
        </w:rPr>
        <w:t>We will use this information to process your</w:t>
      </w:r>
      <w:r w:rsidR="00474103">
        <w:rPr>
          <w:sz w:val="23"/>
          <w:szCs w:val="23"/>
        </w:rPr>
        <w:t xml:space="preserve"> application.</w:t>
      </w:r>
      <w:r w:rsidR="00AD38E9">
        <w:rPr>
          <w:sz w:val="23"/>
          <w:szCs w:val="23"/>
        </w:rPr>
        <w:t xml:space="preserve"> We may</w:t>
      </w:r>
      <w:r>
        <w:rPr>
          <w:sz w:val="23"/>
          <w:szCs w:val="23"/>
        </w:rPr>
        <w:t xml:space="preserve"> check some of the information with other sources to ensure the information you have provided is accurate. </w:t>
      </w:r>
    </w:p>
    <w:p w:rsidR="00AD38E9" w:rsidRDefault="00AD38E9" w:rsidP="00AD38E9">
      <w:pPr>
        <w:pStyle w:val="Default"/>
        <w:rPr>
          <w:sz w:val="23"/>
          <w:szCs w:val="23"/>
        </w:rPr>
      </w:pPr>
    </w:p>
    <w:p w:rsidR="006E3EDC" w:rsidRDefault="00761BD5" w:rsidP="00AD38E9">
      <w:pPr>
        <w:pStyle w:val="Default"/>
        <w:rPr>
          <w:b/>
          <w:bCs/>
          <w:color w:val="auto"/>
          <w:sz w:val="23"/>
          <w:szCs w:val="23"/>
        </w:rPr>
      </w:pPr>
      <w:r>
        <w:rPr>
          <w:b/>
          <w:bCs/>
          <w:color w:val="auto"/>
          <w:sz w:val="23"/>
          <w:szCs w:val="23"/>
        </w:rPr>
        <w:t>Why do we need your information?</w:t>
      </w:r>
    </w:p>
    <w:p w:rsidR="00761BD5" w:rsidRPr="006E3EDC" w:rsidRDefault="006E3EDC" w:rsidP="00AD38E9">
      <w:pPr>
        <w:pStyle w:val="Default"/>
        <w:rPr>
          <w:color w:val="auto"/>
          <w:sz w:val="23"/>
          <w:szCs w:val="23"/>
        </w:rPr>
      </w:pPr>
      <w:r w:rsidRPr="006E3EDC">
        <w:rPr>
          <w:bCs/>
          <w:color w:val="auto"/>
          <w:sz w:val="23"/>
          <w:szCs w:val="23"/>
        </w:rPr>
        <w:t>This information is required by the council in order to carry out its duties under:</w:t>
      </w:r>
    </w:p>
    <w:p w:rsidR="00CB4F7A" w:rsidRPr="00CB4F7A" w:rsidRDefault="00CB4F7A" w:rsidP="00CB4F7A">
      <w:pPr>
        <w:pStyle w:val="Default"/>
        <w:rPr>
          <w:color w:val="auto"/>
          <w:sz w:val="23"/>
          <w:szCs w:val="23"/>
        </w:rPr>
      </w:pPr>
    </w:p>
    <w:p w:rsidR="002B7482" w:rsidRPr="002B7482" w:rsidRDefault="002B7482" w:rsidP="002B7482">
      <w:pPr>
        <w:pStyle w:val="Default"/>
        <w:rPr>
          <w:color w:val="000000" w:themeColor="text1"/>
          <w:sz w:val="23"/>
          <w:szCs w:val="23"/>
        </w:rPr>
      </w:pPr>
      <w:r w:rsidRPr="002B7482">
        <w:rPr>
          <w:color w:val="000000" w:themeColor="text1"/>
          <w:sz w:val="23"/>
          <w:szCs w:val="23"/>
        </w:rPr>
        <w:t>•</w:t>
      </w:r>
      <w:r w:rsidRPr="002B7482">
        <w:rPr>
          <w:color w:val="000000" w:themeColor="text1"/>
          <w:sz w:val="23"/>
          <w:szCs w:val="23"/>
        </w:rPr>
        <w:tab/>
        <w:t>The Education (Miscellaneous Provisions) Act 1996</w:t>
      </w:r>
    </w:p>
    <w:p w:rsidR="002B7482" w:rsidRPr="002B7482" w:rsidRDefault="002B7482" w:rsidP="002B7482">
      <w:pPr>
        <w:pStyle w:val="Default"/>
        <w:rPr>
          <w:color w:val="000000" w:themeColor="text1"/>
          <w:sz w:val="23"/>
          <w:szCs w:val="23"/>
        </w:rPr>
      </w:pPr>
      <w:r w:rsidRPr="002B7482">
        <w:rPr>
          <w:color w:val="000000" w:themeColor="text1"/>
          <w:sz w:val="23"/>
          <w:szCs w:val="23"/>
        </w:rPr>
        <w:t>•</w:t>
      </w:r>
      <w:r w:rsidRPr="002B7482">
        <w:rPr>
          <w:color w:val="000000" w:themeColor="text1"/>
          <w:sz w:val="23"/>
          <w:szCs w:val="23"/>
        </w:rPr>
        <w:tab/>
        <w:t>The Transport Act 1985</w:t>
      </w:r>
    </w:p>
    <w:p w:rsidR="002B7482" w:rsidRPr="002B7482" w:rsidRDefault="002B7482" w:rsidP="002B7482">
      <w:pPr>
        <w:pStyle w:val="Default"/>
        <w:rPr>
          <w:color w:val="000000" w:themeColor="text1"/>
          <w:sz w:val="23"/>
          <w:szCs w:val="23"/>
        </w:rPr>
      </w:pPr>
      <w:r w:rsidRPr="002B7482">
        <w:rPr>
          <w:color w:val="000000" w:themeColor="text1"/>
          <w:sz w:val="23"/>
          <w:szCs w:val="23"/>
        </w:rPr>
        <w:t>•</w:t>
      </w:r>
      <w:r w:rsidRPr="002B7482">
        <w:rPr>
          <w:color w:val="000000" w:themeColor="text1"/>
          <w:sz w:val="23"/>
          <w:szCs w:val="23"/>
        </w:rPr>
        <w:tab/>
        <w:t>The Learner Travel (Wales) Measure 2008</w:t>
      </w:r>
    </w:p>
    <w:p w:rsidR="002B7482" w:rsidRPr="002B7482" w:rsidRDefault="002B7482" w:rsidP="002B7482">
      <w:pPr>
        <w:pStyle w:val="Default"/>
        <w:rPr>
          <w:color w:val="000000" w:themeColor="text1"/>
          <w:sz w:val="23"/>
          <w:szCs w:val="23"/>
        </w:rPr>
      </w:pPr>
      <w:r w:rsidRPr="002B7482">
        <w:rPr>
          <w:color w:val="000000" w:themeColor="text1"/>
          <w:sz w:val="23"/>
          <w:szCs w:val="23"/>
        </w:rPr>
        <w:t>•</w:t>
      </w:r>
      <w:r w:rsidRPr="002B7482">
        <w:rPr>
          <w:color w:val="000000" w:themeColor="text1"/>
          <w:sz w:val="23"/>
          <w:szCs w:val="23"/>
        </w:rPr>
        <w:tab/>
        <w:t>The Learner Travel Information (Wales) Regulation 2009</w:t>
      </w:r>
    </w:p>
    <w:p w:rsidR="002B7482" w:rsidRPr="002B7482" w:rsidRDefault="002B7482" w:rsidP="002B7482">
      <w:pPr>
        <w:pStyle w:val="Default"/>
        <w:rPr>
          <w:color w:val="000000" w:themeColor="text1"/>
          <w:sz w:val="23"/>
          <w:szCs w:val="23"/>
        </w:rPr>
      </w:pPr>
      <w:r w:rsidRPr="002B7482">
        <w:rPr>
          <w:color w:val="000000" w:themeColor="text1"/>
          <w:sz w:val="23"/>
          <w:szCs w:val="23"/>
        </w:rPr>
        <w:t>•</w:t>
      </w:r>
      <w:r w:rsidRPr="002B7482">
        <w:rPr>
          <w:color w:val="000000" w:themeColor="text1"/>
          <w:sz w:val="23"/>
          <w:szCs w:val="23"/>
        </w:rPr>
        <w:tab/>
        <w:t>The Safety on Learner Transport (Wales) Measure 2011</w:t>
      </w:r>
    </w:p>
    <w:p w:rsidR="002B7482" w:rsidRPr="002B7482" w:rsidRDefault="002B7482" w:rsidP="002B7482">
      <w:pPr>
        <w:pStyle w:val="Default"/>
        <w:rPr>
          <w:color w:val="000000" w:themeColor="text1"/>
          <w:sz w:val="23"/>
          <w:szCs w:val="23"/>
        </w:rPr>
      </w:pPr>
      <w:r w:rsidRPr="002B7482">
        <w:rPr>
          <w:color w:val="000000" w:themeColor="text1"/>
          <w:sz w:val="23"/>
          <w:szCs w:val="23"/>
        </w:rPr>
        <w:t>•</w:t>
      </w:r>
      <w:r w:rsidRPr="002B7482">
        <w:rPr>
          <w:color w:val="000000" w:themeColor="text1"/>
          <w:sz w:val="23"/>
          <w:szCs w:val="23"/>
        </w:rPr>
        <w:tab/>
        <w:t>The Learner Travel Statutory Provision &amp; Operational Guidance 2014</w:t>
      </w:r>
    </w:p>
    <w:p w:rsidR="002B7482" w:rsidRPr="002B7482" w:rsidRDefault="002B7482" w:rsidP="002B7482">
      <w:pPr>
        <w:pStyle w:val="Default"/>
        <w:rPr>
          <w:color w:val="000000" w:themeColor="text1"/>
          <w:sz w:val="23"/>
          <w:szCs w:val="23"/>
        </w:rPr>
      </w:pPr>
      <w:r w:rsidRPr="002B7482">
        <w:rPr>
          <w:color w:val="000000" w:themeColor="text1"/>
          <w:sz w:val="23"/>
          <w:szCs w:val="23"/>
        </w:rPr>
        <w:t>•</w:t>
      </w:r>
      <w:r w:rsidRPr="002B7482">
        <w:rPr>
          <w:color w:val="000000" w:themeColor="text1"/>
          <w:sz w:val="23"/>
          <w:szCs w:val="23"/>
        </w:rPr>
        <w:tab/>
        <w:t>The Travel Behaviour Code Statutory Guidance 2009</w:t>
      </w:r>
    </w:p>
    <w:p w:rsidR="002B7482" w:rsidRPr="002B7482" w:rsidRDefault="002B7482" w:rsidP="002B7482">
      <w:pPr>
        <w:pStyle w:val="Default"/>
        <w:rPr>
          <w:color w:val="000000" w:themeColor="text1"/>
          <w:sz w:val="23"/>
          <w:szCs w:val="23"/>
        </w:rPr>
      </w:pPr>
      <w:r w:rsidRPr="002B7482">
        <w:rPr>
          <w:color w:val="000000" w:themeColor="text1"/>
          <w:sz w:val="23"/>
          <w:szCs w:val="23"/>
        </w:rPr>
        <w:t>•</w:t>
      </w:r>
      <w:r w:rsidRPr="002B7482">
        <w:rPr>
          <w:color w:val="000000" w:themeColor="text1"/>
          <w:sz w:val="23"/>
          <w:szCs w:val="23"/>
        </w:rPr>
        <w:tab/>
        <w:t>Special Educational Needs Code of Practice 2002</w:t>
      </w:r>
    </w:p>
    <w:p w:rsidR="00AD38E9" w:rsidRPr="002B7482" w:rsidRDefault="002B7482" w:rsidP="002B7482">
      <w:pPr>
        <w:pStyle w:val="Default"/>
        <w:rPr>
          <w:color w:val="000000" w:themeColor="text1"/>
          <w:sz w:val="23"/>
          <w:szCs w:val="23"/>
        </w:rPr>
      </w:pPr>
      <w:r w:rsidRPr="002B7482">
        <w:rPr>
          <w:color w:val="000000" w:themeColor="text1"/>
          <w:sz w:val="23"/>
          <w:szCs w:val="23"/>
        </w:rPr>
        <w:t>•</w:t>
      </w:r>
      <w:r w:rsidRPr="002B7482">
        <w:rPr>
          <w:color w:val="000000" w:themeColor="text1"/>
          <w:sz w:val="23"/>
          <w:szCs w:val="23"/>
        </w:rPr>
        <w:tab/>
        <w:t>SEN and Disability Act 2001</w:t>
      </w:r>
    </w:p>
    <w:p w:rsidR="00CB4F7A" w:rsidRDefault="00CB4F7A" w:rsidP="00761BD5">
      <w:pPr>
        <w:pStyle w:val="Default"/>
        <w:rPr>
          <w:color w:val="auto"/>
          <w:sz w:val="23"/>
          <w:szCs w:val="23"/>
        </w:rPr>
      </w:pPr>
    </w:p>
    <w:p w:rsidR="00CB4F7A" w:rsidRDefault="00CB4F7A" w:rsidP="00761BD5">
      <w:pPr>
        <w:pStyle w:val="Default"/>
        <w:rPr>
          <w:color w:val="auto"/>
          <w:sz w:val="23"/>
          <w:szCs w:val="23"/>
        </w:rPr>
      </w:pPr>
    </w:p>
    <w:p w:rsidR="002B7482" w:rsidRDefault="002B7482"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lastRenderedPageBreak/>
        <w:t xml:space="preserve">Who will we share your information with? </w:t>
      </w:r>
    </w:p>
    <w:p w:rsidR="00761BD5" w:rsidRDefault="00761BD5" w:rsidP="00761BD5">
      <w:pPr>
        <w:pStyle w:val="Default"/>
        <w:rPr>
          <w:color w:val="auto"/>
          <w:sz w:val="23"/>
          <w:szCs w:val="23"/>
        </w:rPr>
      </w:pPr>
      <w:r>
        <w:rPr>
          <w:color w:val="auto"/>
          <w:sz w:val="23"/>
          <w:szCs w:val="23"/>
        </w:rPr>
        <w:t xml:space="preserve">To enable the </w:t>
      </w:r>
      <w:r w:rsidR="00AD38E9">
        <w:rPr>
          <w:color w:val="auto"/>
          <w:sz w:val="23"/>
          <w:szCs w:val="23"/>
        </w:rPr>
        <w:t>Council</w:t>
      </w:r>
      <w:r>
        <w:rPr>
          <w:color w:val="auto"/>
          <w:sz w:val="23"/>
          <w:szCs w:val="23"/>
        </w:rPr>
        <w:t xml:space="preserve"> to </w:t>
      </w:r>
      <w:r w:rsidR="00122944">
        <w:rPr>
          <w:color w:val="auto"/>
          <w:sz w:val="23"/>
          <w:szCs w:val="23"/>
        </w:rPr>
        <w:t xml:space="preserve">process your request and comply with </w:t>
      </w:r>
      <w:r>
        <w:rPr>
          <w:color w:val="auto"/>
          <w:sz w:val="23"/>
          <w:szCs w:val="23"/>
        </w:rPr>
        <w:t>our legal obligations</w:t>
      </w:r>
      <w:r w:rsidR="00122944">
        <w:rPr>
          <w:color w:val="auto"/>
          <w:sz w:val="23"/>
          <w:szCs w:val="23"/>
        </w:rPr>
        <w:t>, we will share your information</w:t>
      </w:r>
      <w:r>
        <w:rPr>
          <w:color w:val="auto"/>
          <w:sz w:val="23"/>
          <w:szCs w:val="23"/>
        </w:rPr>
        <w:t xml:space="preserve"> with partner organisations, including: </w:t>
      </w:r>
    </w:p>
    <w:p w:rsidR="00474103" w:rsidRDefault="00474103" w:rsidP="00761BD5">
      <w:pPr>
        <w:pStyle w:val="Default"/>
        <w:rPr>
          <w:color w:val="auto"/>
          <w:sz w:val="23"/>
          <w:szCs w:val="23"/>
        </w:rPr>
      </w:pPr>
    </w:p>
    <w:p w:rsidR="00474103" w:rsidRPr="002B7482" w:rsidRDefault="00474103" w:rsidP="00474103">
      <w:pPr>
        <w:pStyle w:val="Default"/>
        <w:numPr>
          <w:ilvl w:val="0"/>
          <w:numId w:val="1"/>
        </w:numPr>
        <w:spacing w:after="117"/>
        <w:rPr>
          <w:color w:val="000000" w:themeColor="text1"/>
          <w:sz w:val="23"/>
          <w:szCs w:val="23"/>
        </w:rPr>
      </w:pPr>
      <w:r w:rsidRPr="002B7482">
        <w:rPr>
          <w:color w:val="000000" w:themeColor="text1"/>
          <w:sz w:val="23"/>
          <w:szCs w:val="23"/>
        </w:rPr>
        <w:t>Education Department</w:t>
      </w:r>
    </w:p>
    <w:p w:rsidR="00474103" w:rsidRPr="002B7482" w:rsidRDefault="00474103" w:rsidP="00474103">
      <w:pPr>
        <w:pStyle w:val="Default"/>
        <w:numPr>
          <w:ilvl w:val="0"/>
          <w:numId w:val="1"/>
        </w:numPr>
        <w:spacing w:after="117"/>
        <w:rPr>
          <w:color w:val="000000" w:themeColor="text1"/>
          <w:sz w:val="23"/>
          <w:szCs w:val="23"/>
        </w:rPr>
      </w:pPr>
      <w:r w:rsidRPr="002B7482">
        <w:rPr>
          <w:color w:val="000000" w:themeColor="text1"/>
          <w:sz w:val="23"/>
          <w:szCs w:val="23"/>
        </w:rPr>
        <w:t xml:space="preserve">Taxi and Bus Companies undertaking </w:t>
      </w:r>
      <w:r w:rsidR="002B7482" w:rsidRPr="002B7482">
        <w:rPr>
          <w:color w:val="000000" w:themeColor="text1"/>
          <w:sz w:val="23"/>
          <w:szCs w:val="23"/>
        </w:rPr>
        <w:t>Home to School</w:t>
      </w:r>
      <w:r w:rsidRPr="002B7482">
        <w:rPr>
          <w:color w:val="000000" w:themeColor="text1"/>
          <w:sz w:val="23"/>
          <w:szCs w:val="23"/>
        </w:rPr>
        <w:t xml:space="preserve"> contract</w:t>
      </w:r>
      <w:r w:rsidR="002B7482" w:rsidRPr="002B7482">
        <w:rPr>
          <w:color w:val="000000" w:themeColor="text1"/>
          <w:sz w:val="23"/>
          <w:szCs w:val="23"/>
        </w:rPr>
        <w:t>s</w:t>
      </w:r>
    </w:p>
    <w:p w:rsidR="00474103" w:rsidRDefault="00474103" w:rsidP="00474103">
      <w:pPr>
        <w:pStyle w:val="Default"/>
        <w:numPr>
          <w:ilvl w:val="0"/>
          <w:numId w:val="1"/>
        </w:numPr>
        <w:spacing w:after="117"/>
        <w:rPr>
          <w:color w:val="000000" w:themeColor="text1"/>
          <w:sz w:val="23"/>
          <w:szCs w:val="23"/>
        </w:rPr>
      </w:pPr>
      <w:r w:rsidRPr="002B7482">
        <w:rPr>
          <w:color w:val="000000" w:themeColor="text1"/>
          <w:sz w:val="23"/>
          <w:szCs w:val="23"/>
        </w:rPr>
        <w:t>Schools</w:t>
      </w:r>
    </w:p>
    <w:p w:rsidR="00396FDA" w:rsidRPr="002B7482" w:rsidRDefault="00396FDA" w:rsidP="00474103">
      <w:pPr>
        <w:pStyle w:val="Default"/>
        <w:numPr>
          <w:ilvl w:val="0"/>
          <w:numId w:val="1"/>
        </w:numPr>
        <w:spacing w:after="117"/>
        <w:rPr>
          <w:color w:val="000000" w:themeColor="text1"/>
          <w:sz w:val="23"/>
          <w:szCs w:val="23"/>
        </w:rPr>
      </w:pPr>
      <w:r>
        <w:rPr>
          <w:color w:val="000000" w:themeColor="text1"/>
          <w:sz w:val="23"/>
          <w:szCs w:val="23"/>
        </w:rPr>
        <w:t>SRS – ICT service providers</w:t>
      </w:r>
    </w:p>
    <w:p w:rsidR="00474103" w:rsidRDefault="00474103" w:rsidP="00AD38E9">
      <w:pPr>
        <w:pStyle w:val="Default"/>
        <w:rPr>
          <w:color w:val="auto"/>
          <w:sz w:val="23"/>
          <w:szCs w:val="23"/>
        </w:rPr>
      </w:pPr>
    </w:p>
    <w:p w:rsidR="00761BD5" w:rsidRDefault="00AD38E9" w:rsidP="00AD38E9">
      <w:pPr>
        <w:pStyle w:val="Default"/>
        <w:rPr>
          <w:color w:val="auto"/>
          <w:sz w:val="23"/>
          <w:szCs w:val="23"/>
        </w:rPr>
      </w:pPr>
      <w:r>
        <w:rPr>
          <w:color w:val="auto"/>
          <w:sz w:val="23"/>
          <w:szCs w:val="23"/>
        </w:rPr>
        <w:t>The Council</w:t>
      </w:r>
      <w:r w:rsidR="00761BD5">
        <w:rPr>
          <w:color w:val="auto"/>
          <w:sz w:val="23"/>
          <w:szCs w:val="23"/>
        </w:rPr>
        <w:t xml:space="preserve"> will also use the information for the purpose of performing any of its statutory enforcement duties. It will make any disclosures required by law and </w:t>
      </w:r>
      <w:proofErr w:type="gramStart"/>
      <w:r w:rsidR="00761BD5">
        <w:rPr>
          <w:color w:val="auto"/>
          <w:sz w:val="23"/>
          <w:szCs w:val="23"/>
        </w:rPr>
        <w:t>may</w:t>
      </w:r>
      <w:proofErr w:type="gramEnd"/>
      <w:r w:rsidR="00761BD5">
        <w:rPr>
          <w:color w:val="auto"/>
          <w:sz w:val="23"/>
          <w:szCs w:val="23"/>
        </w:rPr>
        <w:t xml:space="preserve"> also share this information with other bodies responsible for detecting/preventing fraud or auditing/administering public funds. </w:t>
      </w:r>
    </w:p>
    <w:p w:rsidR="00EB2EB0" w:rsidRDefault="00EB2EB0" w:rsidP="00AD38E9">
      <w:pPr>
        <w:pStyle w:val="Default"/>
        <w:rPr>
          <w:color w:val="auto"/>
          <w:sz w:val="23"/>
          <w:szCs w:val="23"/>
        </w:rPr>
      </w:pPr>
    </w:p>
    <w:p w:rsidR="00EB2EB0" w:rsidRDefault="00EB2EB0" w:rsidP="00EB2EB0">
      <w:pPr>
        <w:pStyle w:val="Default"/>
      </w:pPr>
      <w:r>
        <w:rPr>
          <w:b/>
          <w:bCs/>
        </w:rPr>
        <w:t xml:space="preserve">What is the Lawful basis for processing? </w:t>
      </w:r>
    </w:p>
    <w:p w:rsidR="00EB2EB0" w:rsidRDefault="00EB2EB0" w:rsidP="00EB2EB0">
      <w:pPr>
        <w:pStyle w:val="Default"/>
        <w:rPr>
          <w:color w:val="auto"/>
          <w:sz w:val="23"/>
          <w:szCs w:val="23"/>
        </w:rPr>
      </w:pPr>
      <w:r>
        <w:rPr>
          <w:color w:val="auto"/>
          <w:sz w:val="23"/>
          <w:szCs w:val="23"/>
        </w:rPr>
        <w:t>In order to comply with GDPR, personal data shall only be processed where a condition is met under article 6 of the legislation.</w:t>
      </w:r>
    </w:p>
    <w:p w:rsidR="00EB2EB0" w:rsidRDefault="00EB2EB0" w:rsidP="00EB2EB0">
      <w:pPr>
        <w:pStyle w:val="Default"/>
        <w:rPr>
          <w:color w:val="auto"/>
          <w:sz w:val="23"/>
          <w:szCs w:val="23"/>
        </w:rPr>
      </w:pPr>
    </w:p>
    <w:p w:rsidR="00EB2EB0" w:rsidRDefault="00EB2EB0" w:rsidP="00EB2EB0">
      <w:pPr>
        <w:pStyle w:val="Default"/>
        <w:rPr>
          <w:color w:val="auto"/>
          <w:sz w:val="23"/>
          <w:szCs w:val="23"/>
        </w:rPr>
      </w:pPr>
      <w:r>
        <w:rPr>
          <w:color w:val="auto"/>
          <w:sz w:val="23"/>
          <w:szCs w:val="23"/>
        </w:rPr>
        <w:t>In this case, the lawful basis for processing is:</w:t>
      </w:r>
    </w:p>
    <w:p w:rsidR="00EB2EB0" w:rsidRDefault="00EB2EB0" w:rsidP="00EB2EB0">
      <w:pPr>
        <w:pStyle w:val="Default"/>
        <w:rPr>
          <w:color w:val="auto"/>
          <w:sz w:val="23"/>
          <w:szCs w:val="23"/>
        </w:rPr>
      </w:pPr>
    </w:p>
    <w:p w:rsidR="00EB2EB0" w:rsidRDefault="00EB2EB0" w:rsidP="00EB2EB0">
      <w:pPr>
        <w:pStyle w:val="Default"/>
        <w:numPr>
          <w:ilvl w:val="0"/>
          <w:numId w:val="2"/>
        </w:numPr>
        <w:rPr>
          <w:color w:val="auto"/>
          <w:sz w:val="23"/>
          <w:szCs w:val="23"/>
        </w:rPr>
      </w:pPr>
      <w:r>
        <w:rPr>
          <w:color w:val="auto"/>
          <w:sz w:val="23"/>
          <w:szCs w:val="23"/>
        </w:rPr>
        <w:t>a legal obligation that requires us to process your personal information;</w:t>
      </w:r>
    </w:p>
    <w:p w:rsidR="00EB2EB0" w:rsidRDefault="00EB2EB0" w:rsidP="00EB2EB0">
      <w:pPr>
        <w:pStyle w:val="Default"/>
        <w:rPr>
          <w:color w:val="auto"/>
          <w:sz w:val="23"/>
          <w:szCs w:val="23"/>
        </w:rPr>
      </w:pPr>
    </w:p>
    <w:p w:rsidR="00EB2EB0" w:rsidRPr="00EB2EB0" w:rsidRDefault="00EB2EB0" w:rsidP="00AD38E9">
      <w:pPr>
        <w:pStyle w:val="Default"/>
        <w:numPr>
          <w:ilvl w:val="0"/>
          <w:numId w:val="2"/>
        </w:numPr>
        <w:rPr>
          <w:color w:val="auto"/>
          <w:sz w:val="23"/>
          <w:szCs w:val="23"/>
        </w:rPr>
      </w:pPr>
      <w:proofErr w:type="gramStart"/>
      <w:r>
        <w:rPr>
          <w:color w:val="auto"/>
          <w:sz w:val="23"/>
          <w:szCs w:val="23"/>
        </w:rPr>
        <w:t>carrying</w:t>
      </w:r>
      <w:proofErr w:type="gramEnd"/>
      <w:r>
        <w:rPr>
          <w:color w:val="auto"/>
          <w:sz w:val="23"/>
          <w:szCs w:val="23"/>
        </w:rPr>
        <w:t xml:space="preserve"> out a public task, for instance, performing our safeguarding role, planning or waste services function.</w:t>
      </w:r>
      <w:bookmarkStart w:id="0" w:name="_GoBack"/>
      <w:bookmarkEnd w:id="0"/>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How long do we keep your information? </w:t>
      </w:r>
    </w:p>
    <w:p w:rsidR="00761BD5" w:rsidRDefault="00AD38E9" w:rsidP="00761BD5">
      <w:pPr>
        <w:pStyle w:val="Default"/>
        <w:rPr>
          <w:color w:val="auto"/>
          <w:sz w:val="23"/>
          <w:szCs w:val="23"/>
        </w:rPr>
      </w:pPr>
      <w:r>
        <w:rPr>
          <w:color w:val="auto"/>
          <w:sz w:val="23"/>
          <w:szCs w:val="23"/>
        </w:rPr>
        <w:t>The Council</w:t>
      </w:r>
      <w:r w:rsidR="00761BD5">
        <w:rPr>
          <w:color w:val="auto"/>
          <w:sz w:val="23"/>
          <w:szCs w:val="23"/>
        </w:rPr>
        <w:t xml:space="preserve"> will only keep your information for as long as necessary. However, there may be circumstances where we may need to keep your information for longer</w:t>
      </w:r>
      <w:r>
        <w:rPr>
          <w:color w:val="auto"/>
          <w:sz w:val="23"/>
          <w:szCs w:val="23"/>
        </w:rPr>
        <w:t>. Full details of how long the Council</w:t>
      </w:r>
      <w:r w:rsidR="00761BD5">
        <w:rPr>
          <w:color w:val="auto"/>
          <w:sz w:val="23"/>
          <w:szCs w:val="23"/>
        </w:rPr>
        <w:t xml:space="preserve"> retains your information can be </w:t>
      </w:r>
      <w:r>
        <w:rPr>
          <w:color w:val="auto"/>
          <w:sz w:val="23"/>
          <w:szCs w:val="23"/>
        </w:rPr>
        <w:t xml:space="preserve">obtained by contacting the relevant Department responsible for the services you require. </w:t>
      </w:r>
    </w:p>
    <w:p w:rsidR="00AD38E9" w:rsidRDefault="00AD38E9" w:rsidP="00761BD5">
      <w:pPr>
        <w:pStyle w:val="Default"/>
        <w:rPr>
          <w:color w:val="auto"/>
          <w:sz w:val="23"/>
          <w:szCs w:val="23"/>
        </w:rPr>
      </w:pPr>
      <w:r>
        <w:rPr>
          <w:color w:val="auto"/>
          <w:sz w:val="23"/>
          <w:szCs w:val="23"/>
        </w:rPr>
        <w:t xml:space="preserve">Council contact centre: </w:t>
      </w:r>
      <w:hyperlink r:id="rId8" w:history="1">
        <w:r w:rsidRPr="00712207">
          <w:rPr>
            <w:rStyle w:val="Hyperlink"/>
            <w:sz w:val="23"/>
            <w:szCs w:val="23"/>
          </w:rPr>
          <w:t>info@blaenau-gwent.gov.uk</w:t>
        </w:r>
      </w:hyperlink>
      <w:r>
        <w:rPr>
          <w:color w:val="auto"/>
          <w:sz w:val="23"/>
          <w:szCs w:val="23"/>
        </w:rPr>
        <w:t xml:space="preserve"> / 01495 311556.</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Providing accurate information </w:t>
      </w:r>
    </w:p>
    <w:p w:rsidR="00761BD5" w:rsidRDefault="00761BD5" w:rsidP="00761BD5">
      <w:pPr>
        <w:pStyle w:val="Default"/>
        <w:rPr>
          <w:color w:val="auto"/>
          <w:sz w:val="23"/>
          <w:szCs w:val="23"/>
        </w:rPr>
      </w:pPr>
      <w:r>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Automated Decision Making </w:t>
      </w:r>
    </w:p>
    <w:p w:rsidR="003A1F61" w:rsidRPr="00761BD5" w:rsidRDefault="00761BD5" w:rsidP="00761BD5">
      <w:pPr>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sectPr w:rsidR="003A1F61" w:rsidRPr="0076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E0909"/>
    <w:multiLevelType w:val="hybridMultilevel"/>
    <w:tmpl w:val="0A86F606"/>
    <w:lvl w:ilvl="0" w:tplc="AD6EF55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73A370F"/>
    <w:multiLevelType w:val="hybridMultilevel"/>
    <w:tmpl w:val="1092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D5"/>
    <w:rsid w:val="001007B4"/>
    <w:rsid w:val="00122944"/>
    <w:rsid w:val="002B7482"/>
    <w:rsid w:val="00332FF2"/>
    <w:rsid w:val="00396FDA"/>
    <w:rsid w:val="003A1F61"/>
    <w:rsid w:val="00427FBD"/>
    <w:rsid w:val="00474103"/>
    <w:rsid w:val="006450B6"/>
    <w:rsid w:val="00651B71"/>
    <w:rsid w:val="006E3EDC"/>
    <w:rsid w:val="007066A8"/>
    <w:rsid w:val="00761BD5"/>
    <w:rsid w:val="00791CCD"/>
    <w:rsid w:val="007D3522"/>
    <w:rsid w:val="00803345"/>
    <w:rsid w:val="00AD38E9"/>
    <w:rsid w:val="00B70503"/>
    <w:rsid w:val="00CB4F7A"/>
    <w:rsid w:val="00EB2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aenau-gwent.gov.uk" TargetMode="External"/><Relationship Id="rId3" Type="http://schemas.microsoft.com/office/2007/relationships/stylesWithEffects" Target="stylesWithEffects.xml"/><Relationship Id="rId7" Type="http://schemas.openxmlformats.org/officeDocument/2006/relationships/hyperlink" Target="https://blaenau-gwent.gov.uk/en/council/data-protection-foi/data-protection-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Paul Amos - Resources</cp:lastModifiedBy>
  <cp:revision>7</cp:revision>
  <dcterms:created xsi:type="dcterms:W3CDTF">2018-04-27T12:46:00Z</dcterms:created>
  <dcterms:modified xsi:type="dcterms:W3CDTF">2018-08-30T08:47:00Z</dcterms:modified>
</cp:coreProperties>
</file>