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755" w:rsidRDefault="00614755" w:rsidP="007F3625">
      <w:pPr>
        <w:jc w:val="center"/>
      </w:pPr>
      <w:r w:rsidRPr="007668F5">
        <w:rPr>
          <w:rFonts w:ascii="Arial" w:eastAsia="Arial" w:hAnsi="Arial" w:cs="Arial"/>
          <w:b/>
          <w:noProof/>
          <w:sz w:val="36"/>
          <w:szCs w:val="36"/>
          <w:lang w:eastAsia="en-GB"/>
        </w:rPr>
        <w:drawing>
          <wp:inline distT="0" distB="0" distL="0" distR="0" wp14:anchorId="47AA15E1" wp14:editId="6316210B">
            <wp:extent cx="2653825" cy="11260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3985" cy="1151593"/>
                    </a:xfrm>
                    <a:prstGeom prst="rect">
                      <a:avLst/>
                    </a:prstGeom>
                    <a:noFill/>
                    <a:ln>
                      <a:noFill/>
                    </a:ln>
                  </pic:spPr>
                </pic:pic>
              </a:graphicData>
            </a:graphic>
          </wp:inline>
        </w:drawing>
      </w:r>
      <w:r w:rsidRPr="007668F5">
        <w:rPr>
          <w:noProof/>
          <w:color w:val="1F497D"/>
          <w:lang w:eastAsia="en-GB"/>
        </w:rPr>
        <w:drawing>
          <wp:inline distT="0" distB="0" distL="0" distR="0" wp14:anchorId="395A890B" wp14:editId="6148492E">
            <wp:extent cx="1769533" cy="1425896"/>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89686" cy="1442135"/>
                    </a:xfrm>
                    <a:prstGeom prst="rect">
                      <a:avLst/>
                    </a:prstGeom>
                  </pic:spPr>
                </pic:pic>
              </a:graphicData>
            </a:graphic>
          </wp:inline>
        </w:drawing>
      </w:r>
    </w:p>
    <w:p w:rsidR="007648C7" w:rsidRDefault="00A55C12" w:rsidP="007648C7">
      <w:pPr>
        <w:pStyle w:val="Normal1"/>
        <w:ind w:firstLine="426"/>
        <w:jc w:val="center"/>
        <w:rPr>
          <w:rFonts w:ascii="Arial" w:eastAsia="Arial" w:hAnsi="Arial" w:cs="Arial"/>
          <w:b/>
          <w:sz w:val="36"/>
          <w:szCs w:val="36"/>
        </w:rPr>
      </w:pPr>
      <w:r>
        <w:rPr>
          <w:rFonts w:ascii="Arial" w:eastAsia="Arial" w:hAnsi="Arial" w:cs="Arial"/>
          <w:b/>
          <w:sz w:val="36"/>
          <w:szCs w:val="36"/>
        </w:rPr>
        <w:t xml:space="preserve">Multiply </w:t>
      </w:r>
      <w:r w:rsidR="00F36279">
        <w:rPr>
          <w:rFonts w:ascii="Arial" w:eastAsia="Arial" w:hAnsi="Arial" w:cs="Arial"/>
          <w:b/>
          <w:sz w:val="36"/>
          <w:szCs w:val="36"/>
        </w:rPr>
        <w:t xml:space="preserve">Grant </w:t>
      </w:r>
      <w:r w:rsidR="00614755" w:rsidRPr="00AC4833">
        <w:rPr>
          <w:rFonts w:ascii="Arial" w:eastAsia="Arial" w:hAnsi="Arial" w:cs="Arial"/>
          <w:b/>
          <w:sz w:val="36"/>
          <w:szCs w:val="36"/>
        </w:rPr>
        <w:t xml:space="preserve">Application </w:t>
      </w:r>
      <w:r w:rsidR="00614755">
        <w:rPr>
          <w:rFonts w:ascii="Arial" w:eastAsia="Arial" w:hAnsi="Arial" w:cs="Arial"/>
          <w:b/>
          <w:sz w:val="36"/>
          <w:szCs w:val="36"/>
        </w:rPr>
        <w:t>Guidance</w:t>
      </w:r>
    </w:p>
    <w:p w:rsidR="007648C7" w:rsidRDefault="007648C7" w:rsidP="007648C7">
      <w:pPr>
        <w:pStyle w:val="Normal1"/>
        <w:ind w:firstLine="426"/>
        <w:jc w:val="center"/>
        <w:rPr>
          <w:rFonts w:ascii="Arial" w:eastAsia="Arial" w:hAnsi="Arial" w:cs="Arial"/>
          <w:b/>
          <w:sz w:val="36"/>
          <w:szCs w:val="36"/>
        </w:rPr>
      </w:pPr>
    </w:p>
    <w:p w:rsidR="003709F5" w:rsidRPr="003709F5" w:rsidRDefault="003709F5" w:rsidP="007648C7">
      <w:pPr>
        <w:pStyle w:val="Normal1"/>
        <w:ind w:firstLine="426"/>
        <w:rPr>
          <w:rFonts w:ascii="Arial" w:eastAsia="Arial" w:hAnsi="Arial" w:cs="Arial"/>
          <w:b/>
          <w:sz w:val="36"/>
          <w:szCs w:val="36"/>
        </w:rPr>
      </w:pPr>
      <w:r w:rsidRPr="003709F5">
        <w:rPr>
          <w:rFonts w:ascii="Arial" w:hAnsi="Arial" w:cs="Arial"/>
          <w:b/>
          <w:bCs/>
          <w:color w:val="0B0C0C"/>
          <w:lang w:eastAsia="en-GB"/>
        </w:rPr>
        <w:t>Target audience</w:t>
      </w:r>
    </w:p>
    <w:p w:rsidR="003709F5" w:rsidRPr="00EC28EF" w:rsidRDefault="003709F5" w:rsidP="003709F5">
      <w:pPr>
        <w:shd w:val="clear" w:color="auto" w:fill="FFFFFF"/>
        <w:spacing w:before="300" w:after="300" w:line="240" w:lineRule="auto"/>
        <w:rPr>
          <w:rFonts w:ascii="Arial" w:eastAsia="Times New Roman" w:hAnsi="Arial" w:cs="Arial"/>
          <w:color w:val="0B0C0C"/>
          <w:lang w:eastAsia="en-GB"/>
        </w:rPr>
      </w:pPr>
      <w:r w:rsidRPr="003709F5">
        <w:rPr>
          <w:rFonts w:ascii="Arial" w:eastAsia="Times New Roman" w:hAnsi="Arial" w:cs="Arial"/>
          <w:color w:val="0B0C0C"/>
          <w:lang w:eastAsia="en-GB"/>
        </w:rPr>
        <w:t xml:space="preserve">Target learners are </w:t>
      </w:r>
      <w:r w:rsidRPr="003709F5">
        <w:rPr>
          <w:rFonts w:ascii="Arial" w:eastAsia="Times New Roman" w:hAnsi="Arial" w:cs="Arial"/>
          <w:b/>
          <w:color w:val="0B0C0C"/>
          <w:lang w:eastAsia="en-GB"/>
        </w:rPr>
        <w:t>adults 19+</w:t>
      </w:r>
      <w:r w:rsidRPr="003709F5">
        <w:rPr>
          <w:rFonts w:ascii="Arial" w:eastAsia="Times New Roman" w:hAnsi="Arial" w:cs="Arial"/>
          <w:color w:val="0B0C0C"/>
          <w:lang w:eastAsia="en-GB"/>
        </w:rPr>
        <w:t xml:space="preserve"> who have not previously attained a Level 2/ </w:t>
      </w:r>
      <w:proofErr w:type="spellStart"/>
      <w:r w:rsidRPr="003709F5">
        <w:rPr>
          <w:rFonts w:ascii="Arial" w:eastAsia="Times New Roman" w:hAnsi="Arial" w:cs="Arial"/>
          <w:color w:val="0B0C0C"/>
          <w:lang w:eastAsia="en-GB"/>
        </w:rPr>
        <w:t>SCQF</w:t>
      </w:r>
      <w:proofErr w:type="spellEnd"/>
      <w:r w:rsidRPr="003709F5">
        <w:rPr>
          <w:rFonts w:ascii="Arial" w:eastAsia="Times New Roman" w:hAnsi="Arial" w:cs="Arial"/>
          <w:color w:val="0B0C0C"/>
          <w:lang w:eastAsia="en-GB"/>
        </w:rPr>
        <w:t xml:space="preserve"> Level 5 or higher maths qualification. They can either be working towards a maths Level 2/ </w:t>
      </w:r>
      <w:proofErr w:type="spellStart"/>
      <w:r w:rsidRPr="003709F5">
        <w:rPr>
          <w:rFonts w:ascii="Arial" w:eastAsia="Times New Roman" w:hAnsi="Arial" w:cs="Arial"/>
          <w:color w:val="0B0C0C"/>
          <w:lang w:eastAsia="en-GB"/>
        </w:rPr>
        <w:t>SCQF</w:t>
      </w:r>
      <w:proofErr w:type="spellEnd"/>
      <w:r w:rsidRPr="003709F5">
        <w:rPr>
          <w:rFonts w:ascii="Arial" w:eastAsia="Times New Roman" w:hAnsi="Arial" w:cs="Arial"/>
          <w:color w:val="0B0C0C"/>
          <w:lang w:eastAsia="en-GB"/>
        </w:rPr>
        <w:t xml:space="preserve"> Level 5 or Functional Skills Qualification, need specific numeracy skills for their work or progression, or just want to brush up on the skills to help them get on in life and work.</w:t>
      </w:r>
    </w:p>
    <w:p w:rsidR="00EC28EF" w:rsidRPr="00EC28EF" w:rsidRDefault="006F2D64" w:rsidP="00EC28EF">
      <w:pPr>
        <w:pStyle w:val="NoSpacing"/>
        <w:rPr>
          <w:rFonts w:ascii="Arial" w:hAnsi="Arial" w:cs="Arial"/>
        </w:rPr>
      </w:pPr>
      <w:r>
        <w:rPr>
          <w:rFonts w:ascii="Arial" w:eastAsia="Times New Roman" w:hAnsi="Arial" w:cs="Arial"/>
          <w:color w:val="0B0C0C"/>
          <w:lang w:eastAsia="en-GB"/>
        </w:rPr>
        <w:t>A</w:t>
      </w:r>
      <w:r w:rsidR="00EC28EF" w:rsidRPr="00EC28EF">
        <w:rPr>
          <w:rFonts w:ascii="Arial" w:eastAsia="Times New Roman" w:hAnsi="Arial" w:cs="Arial"/>
          <w:color w:val="0B0C0C"/>
          <w:lang w:eastAsia="en-GB"/>
        </w:rPr>
        <w:t xml:space="preserve"> </w:t>
      </w:r>
      <w:r w:rsidR="00EC28EF" w:rsidRPr="00EC28EF">
        <w:rPr>
          <w:rFonts w:ascii="Arial" w:hAnsi="Arial" w:cs="Arial"/>
        </w:rPr>
        <w:t>l</w:t>
      </w:r>
      <w:r>
        <w:rPr>
          <w:rFonts w:ascii="Arial" w:hAnsi="Arial" w:cs="Arial"/>
        </w:rPr>
        <w:t>evel 2 qualification is</w:t>
      </w:r>
      <w:r w:rsidR="00EC28EF" w:rsidRPr="00EC28EF">
        <w:rPr>
          <w:rFonts w:ascii="Arial" w:hAnsi="Arial" w:cs="Arial"/>
        </w:rPr>
        <w:t xml:space="preserve"> defined on the </w:t>
      </w:r>
      <w:hyperlink r:id="rId8" w:history="1">
        <w:r w:rsidR="00EC28EF" w:rsidRPr="00EC28EF">
          <w:rPr>
            <w:rStyle w:val="Hyperlink"/>
            <w:rFonts w:ascii="Arial" w:eastAsia="Arial" w:hAnsi="Arial" w:cs="Arial"/>
          </w:rPr>
          <w:t xml:space="preserve">Credit and Qualifications Framework Wales   </w:t>
        </w:r>
      </w:hyperlink>
      <w:r w:rsidR="00EC28EF" w:rsidRPr="00EC28EF">
        <w:rPr>
          <w:rFonts w:ascii="Arial" w:hAnsi="Arial" w:cs="Arial"/>
        </w:rPr>
        <w:t>in line with the qualification specification and guidelines by the relevant awarding organisation.  It must be the full qualification.</w:t>
      </w:r>
    </w:p>
    <w:p w:rsidR="00EC28EF" w:rsidRDefault="006F2D64" w:rsidP="00EC28EF">
      <w:pPr>
        <w:pStyle w:val="NoSpacing"/>
        <w:rPr>
          <w:rFonts w:ascii="Arial" w:hAnsi="Arial" w:cs="Arial"/>
        </w:rPr>
      </w:pPr>
      <w:r>
        <w:rPr>
          <w:rFonts w:ascii="Arial" w:hAnsi="Arial" w:cs="Arial"/>
        </w:rPr>
        <w:t xml:space="preserve">When </w:t>
      </w:r>
      <w:r w:rsidR="00EC28EF" w:rsidRPr="00EC28EF">
        <w:rPr>
          <w:rFonts w:ascii="Arial" w:hAnsi="Arial" w:cs="Arial"/>
        </w:rPr>
        <w:t>refer</w:t>
      </w:r>
      <w:r>
        <w:rPr>
          <w:rFonts w:ascii="Arial" w:hAnsi="Arial" w:cs="Arial"/>
        </w:rPr>
        <w:t>ring to learning it</w:t>
      </w:r>
      <w:r w:rsidR="00EC28EF" w:rsidRPr="00EC28EF">
        <w:rPr>
          <w:rFonts w:ascii="Arial" w:hAnsi="Arial" w:cs="Arial"/>
        </w:rPr>
        <w:t xml:space="preserve"> mean</w:t>
      </w:r>
      <w:r>
        <w:rPr>
          <w:rFonts w:ascii="Arial" w:hAnsi="Arial" w:cs="Arial"/>
        </w:rPr>
        <w:t>s</w:t>
      </w:r>
      <w:r w:rsidR="00EC28EF" w:rsidRPr="00EC28EF">
        <w:rPr>
          <w:rFonts w:ascii="Arial" w:hAnsi="Arial" w:cs="Arial"/>
        </w:rPr>
        <w:t xml:space="preserve"> a single episode of substantive guided learning which lasts over two hours.</w:t>
      </w:r>
    </w:p>
    <w:p w:rsidR="00EC28EF" w:rsidRPr="00EC28EF" w:rsidRDefault="006F2D64" w:rsidP="00EC28EF">
      <w:pPr>
        <w:pStyle w:val="Normal1"/>
        <w:rPr>
          <w:rFonts w:ascii="Arial" w:eastAsia="Arial" w:hAnsi="Arial" w:cs="Arial"/>
          <w:sz w:val="22"/>
          <w:szCs w:val="22"/>
        </w:rPr>
      </w:pPr>
      <w:r>
        <w:rPr>
          <w:rFonts w:ascii="Arial" w:eastAsia="Arial" w:hAnsi="Arial" w:cs="Arial"/>
          <w:sz w:val="22"/>
          <w:szCs w:val="22"/>
        </w:rPr>
        <w:t>When</w:t>
      </w:r>
      <w:r w:rsidR="00EC28EF" w:rsidRPr="00EC28EF">
        <w:rPr>
          <w:rFonts w:ascii="Arial" w:eastAsia="Arial" w:hAnsi="Arial" w:cs="Arial"/>
          <w:sz w:val="22"/>
          <w:szCs w:val="22"/>
        </w:rPr>
        <w:t xml:space="preserve"> refer</w:t>
      </w:r>
      <w:r>
        <w:rPr>
          <w:rFonts w:ascii="Arial" w:eastAsia="Arial" w:hAnsi="Arial" w:cs="Arial"/>
          <w:sz w:val="22"/>
          <w:szCs w:val="22"/>
        </w:rPr>
        <w:t>ring to programme/courses it</w:t>
      </w:r>
      <w:r w:rsidR="00EC28EF" w:rsidRPr="00EC28EF">
        <w:rPr>
          <w:rFonts w:ascii="Arial" w:eastAsia="Arial" w:hAnsi="Arial" w:cs="Arial"/>
          <w:sz w:val="22"/>
          <w:szCs w:val="22"/>
        </w:rPr>
        <w:t xml:space="preserve"> mean</w:t>
      </w:r>
      <w:r>
        <w:rPr>
          <w:rFonts w:ascii="Arial" w:eastAsia="Arial" w:hAnsi="Arial" w:cs="Arial"/>
          <w:sz w:val="22"/>
          <w:szCs w:val="22"/>
        </w:rPr>
        <w:t>s</w:t>
      </w:r>
      <w:r w:rsidR="00EC28EF" w:rsidRPr="00EC28EF">
        <w:rPr>
          <w:rFonts w:ascii="Arial" w:eastAsia="Arial" w:hAnsi="Arial" w:cs="Arial"/>
          <w:sz w:val="22"/>
          <w:szCs w:val="22"/>
        </w:rPr>
        <w:t xml:space="preserve"> a coherent package of learning which may include a regulated qualification, units of a regulated qualification or non-regulated learning with clearly stated aims supporting agreed outcomes.</w:t>
      </w:r>
    </w:p>
    <w:p w:rsidR="00EC28EF" w:rsidRPr="00EC28EF" w:rsidRDefault="00EC28EF" w:rsidP="00EC28EF">
      <w:pPr>
        <w:pStyle w:val="Normal1"/>
        <w:rPr>
          <w:rFonts w:ascii="Arial" w:eastAsia="Arial" w:hAnsi="Arial" w:cs="Arial"/>
          <w:sz w:val="22"/>
          <w:szCs w:val="22"/>
        </w:rPr>
      </w:pPr>
      <w:r w:rsidRPr="00EC28EF">
        <w:rPr>
          <w:rFonts w:ascii="Arial" w:eastAsia="Arial" w:hAnsi="Arial" w:cs="Arial"/>
          <w:sz w:val="22"/>
          <w:szCs w:val="22"/>
        </w:rPr>
        <w:t>When delivering non-regulated learning you must ensure you have appropriate and robust quality assurance in place.</w:t>
      </w:r>
    </w:p>
    <w:p w:rsidR="00EC28EF" w:rsidRPr="00EC28EF" w:rsidRDefault="00EC28EF" w:rsidP="00EC28EF">
      <w:pPr>
        <w:pStyle w:val="Normal1"/>
        <w:rPr>
          <w:rFonts w:ascii="Arial" w:eastAsia="Arial" w:hAnsi="Arial" w:cs="Arial"/>
          <w:sz w:val="22"/>
          <w:szCs w:val="22"/>
        </w:rPr>
      </w:pPr>
      <w:r w:rsidRPr="00EC28EF">
        <w:rPr>
          <w:rFonts w:ascii="Arial" w:eastAsia="Arial" w:hAnsi="Arial" w:cs="Arial"/>
          <w:sz w:val="22"/>
          <w:szCs w:val="22"/>
        </w:rPr>
        <w:t>You must not fund a learner who is unable to complete a learning aim, programme or course in the time they have available.</w:t>
      </w:r>
    </w:p>
    <w:p w:rsidR="00EC28EF" w:rsidRPr="00EC28EF" w:rsidRDefault="00EC28EF" w:rsidP="00EC28EF">
      <w:pPr>
        <w:pStyle w:val="Normal1"/>
        <w:rPr>
          <w:rFonts w:ascii="Arial" w:eastAsia="Arial" w:hAnsi="Arial" w:cs="Arial"/>
          <w:sz w:val="22"/>
          <w:szCs w:val="22"/>
        </w:rPr>
      </w:pPr>
      <w:r w:rsidRPr="00EC28EF">
        <w:rPr>
          <w:rFonts w:ascii="Arial" w:eastAsia="Arial" w:hAnsi="Arial" w:cs="Arial"/>
          <w:sz w:val="22"/>
          <w:szCs w:val="22"/>
        </w:rPr>
        <w:t>You must not fund a learner to repeat the same regulated maths or numeracy qualification where they have previously achieved a GCSE grade 4/C</w:t>
      </w:r>
    </w:p>
    <w:p w:rsidR="00EC28EF" w:rsidRPr="00EC28EF" w:rsidRDefault="00EC28EF" w:rsidP="00EC28EF">
      <w:pPr>
        <w:pStyle w:val="Normal1"/>
        <w:rPr>
          <w:rFonts w:ascii="Arial" w:eastAsia="Arial" w:hAnsi="Arial" w:cs="Arial"/>
          <w:sz w:val="22"/>
          <w:szCs w:val="22"/>
        </w:rPr>
      </w:pPr>
      <w:r w:rsidRPr="00EC28EF">
        <w:rPr>
          <w:rFonts w:ascii="Arial" w:eastAsia="Arial" w:hAnsi="Arial" w:cs="Arial"/>
          <w:sz w:val="22"/>
          <w:szCs w:val="22"/>
        </w:rPr>
        <w:t>You must not fund a learner to sit or resit a learning aim assessment or examination where no extra learning takes place</w:t>
      </w:r>
      <w:r w:rsidR="000C4ADA">
        <w:rPr>
          <w:rFonts w:ascii="Arial" w:eastAsia="Arial" w:hAnsi="Arial" w:cs="Arial"/>
          <w:sz w:val="22"/>
          <w:szCs w:val="22"/>
        </w:rPr>
        <w:t>.</w:t>
      </w:r>
    </w:p>
    <w:p w:rsidR="00EC28EF" w:rsidRPr="00EC28EF" w:rsidRDefault="00EC28EF" w:rsidP="00EC28EF">
      <w:pPr>
        <w:pStyle w:val="NoSpacing"/>
        <w:rPr>
          <w:rFonts w:ascii="Arial" w:eastAsia="Times New Roman" w:hAnsi="Arial" w:cs="Arial"/>
          <w:color w:val="0B0C0C"/>
          <w:lang w:eastAsia="en-GB"/>
        </w:rPr>
      </w:pPr>
    </w:p>
    <w:p w:rsidR="00C71E78" w:rsidRDefault="003709F5" w:rsidP="00EC28EF">
      <w:pPr>
        <w:shd w:val="clear" w:color="auto" w:fill="FFFFFF"/>
        <w:spacing w:before="300" w:after="300" w:line="240" w:lineRule="auto"/>
        <w:rPr>
          <w:rFonts w:ascii="Arial" w:eastAsia="Times New Roman" w:hAnsi="Arial" w:cs="Arial"/>
          <w:color w:val="0B0C0C"/>
          <w:lang w:eastAsia="en-GB"/>
        </w:rPr>
      </w:pPr>
      <w:r w:rsidRPr="003709F5">
        <w:rPr>
          <w:rFonts w:ascii="Arial" w:eastAsia="Times New Roman" w:hAnsi="Arial" w:cs="Arial"/>
          <w:b/>
          <w:bCs/>
          <w:color w:val="0B0C0C"/>
          <w:sz w:val="24"/>
          <w:szCs w:val="24"/>
          <w:lang w:eastAsia="en-GB"/>
        </w:rPr>
        <w:t>Existing arrangements</w:t>
      </w:r>
      <w:r w:rsidRPr="00EC28EF">
        <w:rPr>
          <w:rFonts w:ascii="Arial" w:eastAsia="Times New Roman" w:hAnsi="Arial" w:cs="Arial"/>
          <w:b/>
          <w:bCs/>
          <w:color w:val="0B0C0C"/>
          <w:lang w:eastAsia="en-GB"/>
        </w:rPr>
        <w:t xml:space="preserve"> </w:t>
      </w:r>
    </w:p>
    <w:p w:rsidR="003709F5" w:rsidRPr="007648C7" w:rsidRDefault="003709F5" w:rsidP="007648C7">
      <w:pPr>
        <w:shd w:val="clear" w:color="auto" w:fill="FFFFFF"/>
        <w:spacing w:before="300" w:after="300" w:line="240" w:lineRule="auto"/>
        <w:rPr>
          <w:rFonts w:ascii="Arial" w:eastAsia="Times New Roman" w:hAnsi="Arial" w:cs="Arial"/>
          <w:color w:val="0B0C0C"/>
          <w:lang w:eastAsia="en-GB"/>
        </w:rPr>
      </w:pPr>
      <w:r w:rsidRPr="003709F5">
        <w:rPr>
          <w:rFonts w:ascii="Arial" w:eastAsia="Times New Roman" w:hAnsi="Arial" w:cs="Arial"/>
          <w:color w:val="0B0C0C"/>
          <w:lang w:eastAsia="en-GB"/>
        </w:rPr>
        <w:t xml:space="preserve">Interventions should not displace, replace and / or duplicate any existing adult numeracy provision. Multiply boosts funding for adult numeracy, enabling local areas to deliver more innovative approaches and reach more people. We expect </w:t>
      </w:r>
      <w:r w:rsidR="00EC28EF">
        <w:rPr>
          <w:rFonts w:ascii="Arial" w:eastAsia="Times New Roman" w:hAnsi="Arial" w:cs="Arial"/>
          <w:color w:val="0B0C0C"/>
          <w:lang w:eastAsia="en-GB"/>
        </w:rPr>
        <w:t>organisations</w:t>
      </w:r>
      <w:r w:rsidRPr="003709F5">
        <w:rPr>
          <w:rFonts w:ascii="Arial" w:eastAsia="Times New Roman" w:hAnsi="Arial" w:cs="Arial"/>
          <w:color w:val="0B0C0C"/>
          <w:lang w:eastAsia="en-GB"/>
        </w:rPr>
        <w:t xml:space="preserve"> to demonstrate how this is complementary and different to existing interventions</w:t>
      </w:r>
      <w:r w:rsidR="00EC28EF">
        <w:rPr>
          <w:rFonts w:ascii="Arial" w:eastAsia="Times New Roman" w:hAnsi="Arial" w:cs="Arial"/>
          <w:color w:val="0B0C0C"/>
          <w:lang w:eastAsia="en-GB"/>
        </w:rPr>
        <w:t xml:space="preserve"> in their </w:t>
      </w:r>
      <w:r w:rsidR="00C71E78">
        <w:rPr>
          <w:rFonts w:ascii="Arial" w:eastAsia="Times New Roman" w:hAnsi="Arial" w:cs="Arial"/>
          <w:color w:val="0B0C0C"/>
          <w:lang w:eastAsia="en-GB"/>
        </w:rPr>
        <w:t>project proposal</w:t>
      </w:r>
      <w:r w:rsidR="00EC28EF">
        <w:rPr>
          <w:rFonts w:ascii="Arial" w:eastAsia="Times New Roman" w:hAnsi="Arial" w:cs="Arial"/>
          <w:color w:val="0B0C0C"/>
          <w:lang w:eastAsia="en-GB"/>
        </w:rPr>
        <w:t>.</w:t>
      </w:r>
      <w:r w:rsidRPr="003709F5">
        <w:rPr>
          <w:rFonts w:ascii="Arial" w:eastAsia="Arial" w:hAnsi="Arial" w:cs="Arial"/>
        </w:rPr>
        <w:tab/>
        <w:t xml:space="preserve"> </w:t>
      </w:r>
    </w:p>
    <w:p w:rsidR="00614755" w:rsidRDefault="005012BA" w:rsidP="00614755">
      <w:pPr>
        <w:pStyle w:val="Normal1"/>
        <w:rPr>
          <w:rFonts w:ascii="Arial" w:eastAsia="Arial" w:hAnsi="Arial" w:cs="Arial"/>
        </w:rPr>
      </w:pPr>
      <w:r>
        <w:rPr>
          <w:rFonts w:ascii="Arial" w:eastAsia="Arial" w:hAnsi="Arial" w:cs="Arial"/>
        </w:rPr>
        <w:t>The application form:</w:t>
      </w:r>
    </w:p>
    <w:p w:rsidR="005012BA" w:rsidRDefault="005012BA" w:rsidP="00614755">
      <w:pPr>
        <w:pStyle w:val="Normal1"/>
        <w:rPr>
          <w:rFonts w:ascii="Arial" w:eastAsia="Arial" w:hAnsi="Arial" w:cs="Arial"/>
        </w:rPr>
      </w:pPr>
    </w:p>
    <w:p w:rsidR="00F36279" w:rsidRDefault="00E866D4" w:rsidP="00F36279">
      <w:pPr>
        <w:pStyle w:val="Default"/>
        <w:rPr>
          <w:sz w:val="23"/>
          <w:szCs w:val="23"/>
        </w:rPr>
      </w:pPr>
      <w:r w:rsidRPr="007F3625">
        <w:rPr>
          <w:rFonts w:eastAsia="Arial"/>
          <w:b/>
        </w:rPr>
        <w:t>Applicant information:</w:t>
      </w:r>
      <w:r>
        <w:rPr>
          <w:rFonts w:eastAsia="Arial"/>
        </w:rPr>
        <w:t xml:space="preserve"> </w:t>
      </w:r>
      <w:r w:rsidR="00F36279" w:rsidRPr="00094D3C">
        <w:rPr>
          <w:sz w:val="22"/>
          <w:szCs w:val="22"/>
        </w:rPr>
        <w:t>This is the name of the person completing the application on behalf of the organisation. Address and contact details should be for the organisation, not personal data.</w:t>
      </w:r>
      <w:r w:rsidR="00F36279">
        <w:rPr>
          <w:sz w:val="23"/>
          <w:szCs w:val="23"/>
        </w:rPr>
        <w:t xml:space="preserve"> </w:t>
      </w:r>
    </w:p>
    <w:p w:rsidR="005012BA" w:rsidRDefault="005012BA" w:rsidP="00614755">
      <w:pPr>
        <w:pStyle w:val="Normal1"/>
        <w:rPr>
          <w:rFonts w:ascii="Arial" w:eastAsia="Arial" w:hAnsi="Arial" w:cs="Arial"/>
        </w:rPr>
      </w:pPr>
    </w:p>
    <w:p w:rsidR="00F36279" w:rsidRPr="00A55C12" w:rsidRDefault="00F36279" w:rsidP="00614755">
      <w:pPr>
        <w:pStyle w:val="Normal1"/>
        <w:rPr>
          <w:rFonts w:ascii="Arial" w:eastAsia="Arial" w:hAnsi="Arial" w:cs="Arial"/>
          <w:sz w:val="22"/>
          <w:szCs w:val="22"/>
          <w:highlight w:val="yellow"/>
        </w:rPr>
      </w:pPr>
      <w:r w:rsidRPr="007F3625">
        <w:rPr>
          <w:rFonts w:ascii="Arial" w:eastAsia="Arial" w:hAnsi="Arial" w:cs="Arial"/>
          <w:b/>
        </w:rPr>
        <w:t>Value Being Requested:</w:t>
      </w:r>
      <w:r>
        <w:rPr>
          <w:rFonts w:ascii="Arial" w:eastAsia="Arial" w:hAnsi="Arial" w:cs="Arial"/>
        </w:rPr>
        <w:t xml:space="preserve"> </w:t>
      </w:r>
      <w:r w:rsidRPr="00EC28EF">
        <w:rPr>
          <w:rFonts w:ascii="Arial" w:eastAsia="Arial" w:hAnsi="Arial" w:cs="Arial"/>
          <w:sz w:val="22"/>
          <w:szCs w:val="22"/>
        </w:rPr>
        <w:t xml:space="preserve">Total amount that the applicant is requesting from the Shared Prosperity Fund </w:t>
      </w:r>
      <w:r w:rsidR="00EC28EF">
        <w:rPr>
          <w:rFonts w:ascii="Arial" w:eastAsia="Arial" w:hAnsi="Arial" w:cs="Arial"/>
          <w:sz w:val="22"/>
          <w:szCs w:val="22"/>
        </w:rPr>
        <w:t>Multiply</w:t>
      </w:r>
      <w:r w:rsidRPr="00EC28EF">
        <w:rPr>
          <w:rFonts w:ascii="Arial" w:eastAsia="Arial" w:hAnsi="Arial" w:cs="Arial"/>
          <w:sz w:val="22"/>
          <w:szCs w:val="22"/>
        </w:rPr>
        <w:t xml:space="preserve"> grant scheme.</w:t>
      </w:r>
      <w:r w:rsidR="006A3564" w:rsidRPr="00EC28EF">
        <w:rPr>
          <w:rFonts w:ascii="Arial" w:eastAsia="Arial" w:hAnsi="Arial" w:cs="Arial"/>
          <w:sz w:val="22"/>
          <w:szCs w:val="22"/>
        </w:rPr>
        <w:t xml:space="preserve"> The </w:t>
      </w:r>
      <w:r w:rsidR="00EC28EF">
        <w:rPr>
          <w:rFonts w:ascii="Arial" w:eastAsia="Arial" w:hAnsi="Arial" w:cs="Arial"/>
          <w:sz w:val="22"/>
          <w:szCs w:val="22"/>
        </w:rPr>
        <w:t>Multiply</w:t>
      </w:r>
      <w:r w:rsidR="006A3564" w:rsidRPr="00EC28EF">
        <w:rPr>
          <w:rFonts w:ascii="Arial" w:eastAsia="Arial" w:hAnsi="Arial" w:cs="Arial"/>
          <w:sz w:val="22"/>
          <w:szCs w:val="22"/>
        </w:rPr>
        <w:t xml:space="preserve"> Grant is open to bids between £50,000 - £250,000 over a </w:t>
      </w:r>
      <w:proofErr w:type="gramStart"/>
      <w:r w:rsidR="006A3564" w:rsidRPr="00EC28EF">
        <w:rPr>
          <w:rFonts w:ascii="Arial" w:eastAsia="Arial" w:hAnsi="Arial" w:cs="Arial"/>
          <w:sz w:val="22"/>
          <w:szCs w:val="22"/>
        </w:rPr>
        <w:t>2 year</w:t>
      </w:r>
      <w:proofErr w:type="gramEnd"/>
      <w:r w:rsidR="006A3564" w:rsidRPr="00EC28EF">
        <w:rPr>
          <w:rFonts w:ascii="Arial" w:eastAsia="Arial" w:hAnsi="Arial" w:cs="Arial"/>
          <w:sz w:val="22"/>
          <w:szCs w:val="22"/>
        </w:rPr>
        <w:t xml:space="preserve"> period (April 2023 – April 2025) with the possibility of the second year being withdrawn if the project does not meet its targets in the first year. </w:t>
      </w:r>
    </w:p>
    <w:p w:rsidR="006A3564" w:rsidRDefault="006A3564" w:rsidP="00614755">
      <w:pPr>
        <w:pStyle w:val="Normal1"/>
        <w:rPr>
          <w:rFonts w:ascii="Arial" w:eastAsia="Arial" w:hAnsi="Arial" w:cs="Arial"/>
        </w:rPr>
      </w:pPr>
      <w:r w:rsidRPr="00EE242B">
        <w:rPr>
          <w:rFonts w:ascii="Arial" w:eastAsia="Arial" w:hAnsi="Arial" w:cs="Arial"/>
          <w:sz w:val="22"/>
          <w:szCs w:val="22"/>
        </w:rPr>
        <w:lastRenderedPageBreak/>
        <w:t>Projects of smaller values can be supported by umbrella organisations who wish to apply to fund multiple smaller initiatives. The umbrella organisation will have full responsibility for the administration, payment and monitoring of smaller projects. Umbrella organisations will be held to the same scrutiny as single project holders.</w:t>
      </w:r>
      <w:r>
        <w:rPr>
          <w:rFonts w:ascii="Arial" w:eastAsia="Arial" w:hAnsi="Arial" w:cs="Arial"/>
          <w:sz w:val="22"/>
          <w:szCs w:val="22"/>
        </w:rPr>
        <w:t xml:space="preserve">  </w:t>
      </w:r>
    </w:p>
    <w:p w:rsidR="00F36279" w:rsidRDefault="00F36279" w:rsidP="00F36279">
      <w:pPr>
        <w:rPr>
          <w:rFonts w:ascii="Arial" w:eastAsia="Arial" w:hAnsi="Arial" w:cs="Arial"/>
          <w:sz w:val="24"/>
          <w:szCs w:val="24"/>
        </w:rPr>
      </w:pPr>
    </w:p>
    <w:p w:rsidR="00525232" w:rsidRDefault="00F36279" w:rsidP="00525232">
      <w:pPr>
        <w:rPr>
          <w:rFonts w:ascii="Arial" w:hAnsi="Arial" w:cs="Arial"/>
        </w:rPr>
      </w:pPr>
      <w:r w:rsidRPr="006A3564">
        <w:rPr>
          <w:rFonts w:ascii="Arial" w:hAnsi="Arial" w:cs="Arial"/>
          <w:b/>
          <w:sz w:val="24"/>
          <w:szCs w:val="24"/>
        </w:rPr>
        <w:t>What intervention does your proposal correspond to</w:t>
      </w:r>
      <w:r w:rsidRPr="006A3564">
        <w:rPr>
          <w:rFonts w:ascii="Arial" w:hAnsi="Arial" w:cs="Arial"/>
          <w:b/>
          <w:sz w:val="24"/>
          <w:szCs w:val="24"/>
        </w:rPr>
        <w:t>:</w:t>
      </w:r>
      <w:r w:rsidR="007F3625" w:rsidRPr="00525232">
        <w:rPr>
          <w:rFonts w:ascii="Arial" w:hAnsi="Arial" w:cs="Arial"/>
          <w:b/>
        </w:rPr>
        <w:t xml:space="preserve"> </w:t>
      </w:r>
      <w:r w:rsidR="007F3625" w:rsidRPr="00525232">
        <w:rPr>
          <w:rFonts w:ascii="Arial" w:hAnsi="Arial" w:cs="Arial"/>
        </w:rPr>
        <w:t xml:space="preserve">Blaenau Gwent </w:t>
      </w:r>
      <w:proofErr w:type="spellStart"/>
      <w:r w:rsidR="007F3625" w:rsidRPr="00525232">
        <w:rPr>
          <w:rFonts w:ascii="Arial" w:hAnsi="Arial" w:cs="Arial"/>
        </w:rPr>
        <w:t>CBC</w:t>
      </w:r>
      <w:proofErr w:type="spellEnd"/>
      <w:r w:rsidR="007F3625" w:rsidRPr="00525232">
        <w:rPr>
          <w:rFonts w:ascii="Arial" w:hAnsi="Arial" w:cs="Arial"/>
        </w:rPr>
        <w:t xml:space="preserve"> </w:t>
      </w:r>
      <w:r w:rsidR="00A26D23" w:rsidRPr="00525232">
        <w:rPr>
          <w:rFonts w:ascii="Arial" w:hAnsi="Arial" w:cs="Arial"/>
        </w:rPr>
        <w:t xml:space="preserve">are committed to addressing all </w:t>
      </w:r>
      <w:proofErr w:type="gramStart"/>
      <w:r w:rsidR="00A26D23" w:rsidRPr="00525232">
        <w:rPr>
          <w:rFonts w:ascii="Arial" w:hAnsi="Arial" w:cs="Arial"/>
        </w:rPr>
        <w:t>interventions.</w:t>
      </w:r>
      <w:proofErr w:type="gramEnd"/>
      <w:r w:rsidR="00A26D23" w:rsidRPr="00525232">
        <w:rPr>
          <w:rFonts w:ascii="Arial" w:hAnsi="Arial" w:cs="Arial"/>
        </w:rPr>
        <w:t xml:space="preserve"> Where your project aligns with more than one intervention please indicate with a percentage measure e.g. </w:t>
      </w:r>
    </w:p>
    <w:p w:rsidR="00525232" w:rsidRPr="00525232" w:rsidRDefault="00525232" w:rsidP="00525232">
      <w:pPr>
        <w:rPr>
          <w:rFonts w:ascii="Arial" w:hAnsi="Arial" w:cs="Arial"/>
          <w:i/>
          <w:lang w:val="en"/>
        </w:rPr>
      </w:pPr>
      <w:r w:rsidRPr="00525232">
        <w:rPr>
          <w:rFonts w:ascii="Arial" w:hAnsi="Arial" w:cs="Arial"/>
          <w:i/>
          <w:lang w:val="en"/>
        </w:rPr>
        <w:t xml:space="preserve">W34: Employment support for economically inactive people </w:t>
      </w:r>
      <w:r w:rsidR="00A26D23" w:rsidRPr="00525232">
        <w:rPr>
          <w:rFonts w:ascii="Arial" w:hAnsi="Arial" w:cs="Arial"/>
          <w:i/>
          <w:lang w:val="en"/>
        </w:rPr>
        <w:t xml:space="preserve">75% </w:t>
      </w:r>
    </w:p>
    <w:p w:rsidR="00F36279" w:rsidRDefault="00525232" w:rsidP="00525232">
      <w:pPr>
        <w:rPr>
          <w:rFonts w:ascii="Arial" w:hAnsi="Arial" w:cs="Arial"/>
          <w:i/>
          <w:lang w:val="en"/>
        </w:rPr>
      </w:pPr>
      <w:r w:rsidRPr="00525232">
        <w:rPr>
          <w:rFonts w:ascii="Arial" w:hAnsi="Arial" w:cs="Arial"/>
          <w:i/>
          <w:lang w:val="en"/>
        </w:rPr>
        <w:t>W43: Funding to support engagement and softer skills development for young people, with regard to the work of Careers Wales/Working Wales 25%</w:t>
      </w:r>
    </w:p>
    <w:p w:rsidR="00EC28EF" w:rsidRPr="00151BBC" w:rsidRDefault="00EC28EF" w:rsidP="00EC28EF">
      <w:pPr>
        <w:rPr>
          <w:rFonts w:ascii="Arial" w:hAnsi="Arial" w:cs="Arial"/>
          <w:b/>
        </w:rPr>
      </w:pPr>
      <w:r w:rsidRPr="00151BBC">
        <w:rPr>
          <w:rFonts w:ascii="Arial" w:hAnsi="Arial" w:cs="Arial"/>
          <w:b/>
        </w:rPr>
        <w:t>Applications demonstrating the ability to address the following interventions will be scored higher as these have been identified as areas requiring external support:</w:t>
      </w:r>
    </w:p>
    <w:p w:rsidR="00EC28EF" w:rsidRPr="00BE34D2" w:rsidRDefault="00EC28EF" w:rsidP="00EC28EF">
      <w:pPr>
        <w:spacing w:after="75" w:line="240" w:lineRule="auto"/>
        <w:ind w:left="-60"/>
        <w:rPr>
          <w:rFonts w:ascii="Arial" w:hAnsi="Arial" w:cs="Arial"/>
          <w:color w:val="0B0C0C"/>
          <w:lang w:val="en"/>
        </w:rPr>
      </w:pPr>
      <w:r w:rsidRPr="00BE34D2">
        <w:rPr>
          <w:rFonts w:ascii="Arial" w:hAnsi="Arial" w:cs="Arial"/>
          <w:color w:val="0B0C0C"/>
          <w:lang w:val="en"/>
        </w:rPr>
        <w:t xml:space="preserve">W46: Courses aimed at prisoners, those recently released from prison or on temporary </w:t>
      </w:r>
      <w:proofErr w:type="spellStart"/>
      <w:r w:rsidRPr="00BE34D2">
        <w:rPr>
          <w:rFonts w:ascii="Arial" w:hAnsi="Arial" w:cs="Arial"/>
          <w:color w:val="0B0C0C"/>
          <w:lang w:val="en"/>
        </w:rPr>
        <w:t>licence</w:t>
      </w:r>
      <w:proofErr w:type="spellEnd"/>
      <w:r w:rsidRPr="00BE34D2">
        <w:rPr>
          <w:rFonts w:ascii="Arial" w:hAnsi="Arial" w:cs="Arial"/>
          <w:color w:val="0B0C0C"/>
          <w:lang w:val="en"/>
        </w:rPr>
        <w:t>.</w:t>
      </w:r>
    </w:p>
    <w:p w:rsidR="00EC28EF" w:rsidRPr="00BE34D2" w:rsidRDefault="00EC28EF" w:rsidP="00EC28EF">
      <w:pPr>
        <w:spacing w:after="75" w:line="240" w:lineRule="auto"/>
        <w:ind w:left="-60"/>
        <w:rPr>
          <w:rFonts w:ascii="Arial" w:hAnsi="Arial" w:cs="Arial"/>
          <w:color w:val="0B0C0C"/>
          <w:lang w:val="en"/>
        </w:rPr>
      </w:pPr>
      <w:r w:rsidRPr="00BE34D2">
        <w:rPr>
          <w:rFonts w:ascii="Arial" w:hAnsi="Arial" w:cs="Arial"/>
          <w:color w:val="0B0C0C"/>
          <w:lang w:val="en"/>
        </w:rPr>
        <w:t>W47: Courses aimed at people who can’t apply for certain jobs because of lack of numeracy skills and/or to encourage people to upskill in order to access a certain job/career.</w:t>
      </w:r>
    </w:p>
    <w:p w:rsidR="00EC28EF" w:rsidRPr="00BE34D2" w:rsidRDefault="00EC28EF" w:rsidP="00EC28EF">
      <w:pPr>
        <w:spacing w:after="75" w:line="240" w:lineRule="auto"/>
        <w:ind w:left="-60"/>
        <w:rPr>
          <w:rFonts w:ascii="Arial" w:hAnsi="Arial" w:cs="Arial"/>
          <w:color w:val="0B0C0C"/>
          <w:lang w:val="en"/>
        </w:rPr>
      </w:pPr>
      <w:r w:rsidRPr="00BE34D2">
        <w:rPr>
          <w:rFonts w:ascii="Arial" w:hAnsi="Arial" w:cs="Arial"/>
          <w:color w:val="0B0C0C"/>
          <w:lang w:val="en"/>
        </w:rPr>
        <w:t xml:space="preserve">W48: Additional relevant </w:t>
      </w:r>
      <w:proofErr w:type="spellStart"/>
      <w:r w:rsidRPr="00BE34D2">
        <w:rPr>
          <w:rFonts w:ascii="Arial" w:hAnsi="Arial" w:cs="Arial"/>
          <w:color w:val="0B0C0C"/>
          <w:lang w:val="en"/>
        </w:rPr>
        <w:t>maths</w:t>
      </w:r>
      <w:proofErr w:type="spellEnd"/>
      <w:r w:rsidRPr="00BE34D2">
        <w:rPr>
          <w:rFonts w:ascii="Arial" w:hAnsi="Arial" w:cs="Arial"/>
          <w:color w:val="0B0C0C"/>
          <w:lang w:val="en"/>
        </w:rPr>
        <w:t xml:space="preserve"> modules embedded into other vocational courses.</w:t>
      </w:r>
    </w:p>
    <w:p w:rsidR="00EC28EF" w:rsidRPr="00BE34D2" w:rsidRDefault="00EC28EF" w:rsidP="00EC28EF">
      <w:pPr>
        <w:spacing w:after="75" w:line="240" w:lineRule="auto"/>
        <w:ind w:left="-60"/>
        <w:rPr>
          <w:rFonts w:ascii="Arial" w:hAnsi="Arial" w:cs="Arial"/>
          <w:color w:val="0B0C0C"/>
          <w:lang w:val="en"/>
        </w:rPr>
      </w:pPr>
      <w:r w:rsidRPr="00BE34D2">
        <w:rPr>
          <w:rFonts w:ascii="Arial" w:hAnsi="Arial" w:cs="Arial"/>
          <w:color w:val="0B0C0C"/>
          <w:lang w:val="en"/>
        </w:rPr>
        <w:t xml:space="preserve">W49: Innovative </w:t>
      </w:r>
      <w:proofErr w:type="spellStart"/>
      <w:r w:rsidRPr="00BE34D2">
        <w:rPr>
          <w:rFonts w:ascii="Arial" w:hAnsi="Arial" w:cs="Arial"/>
          <w:color w:val="0B0C0C"/>
          <w:lang w:val="en"/>
        </w:rPr>
        <w:t>programmes</w:t>
      </w:r>
      <w:proofErr w:type="spellEnd"/>
      <w:r w:rsidRPr="00BE34D2">
        <w:rPr>
          <w:rFonts w:ascii="Arial" w:hAnsi="Arial" w:cs="Arial"/>
          <w:color w:val="0B0C0C"/>
          <w:lang w:val="en"/>
        </w:rPr>
        <w:t xml:space="preserve"> delivered together with employers – including courses designed to cover specific numeracy skills required in the workplace.</w:t>
      </w:r>
    </w:p>
    <w:p w:rsidR="00EC28EF" w:rsidRPr="00BE34D2" w:rsidRDefault="00EC28EF" w:rsidP="00EC28EF">
      <w:pPr>
        <w:spacing w:after="75" w:line="240" w:lineRule="auto"/>
        <w:ind w:left="-60"/>
        <w:rPr>
          <w:rFonts w:ascii="Arial" w:hAnsi="Arial" w:cs="Arial"/>
          <w:color w:val="0B0C0C"/>
          <w:lang w:val="en"/>
        </w:rPr>
      </w:pPr>
      <w:r w:rsidRPr="00BE34D2">
        <w:rPr>
          <w:rFonts w:ascii="Arial" w:hAnsi="Arial" w:cs="Arial"/>
          <w:color w:val="0B0C0C"/>
          <w:lang w:val="en"/>
        </w:rPr>
        <w:t xml:space="preserve">W50: New intensive and flexible courses targeted at people without Level 2 </w:t>
      </w:r>
      <w:proofErr w:type="spellStart"/>
      <w:r w:rsidRPr="00BE34D2">
        <w:rPr>
          <w:rFonts w:ascii="Arial" w:hAnsi="Arial" w:cs="Arial"/>
          <w:color w:val="0B0C0C"/>
          <w:lang w:val="en"/>
        </w:rPr>
        <w:t>maths</w:t>
      </w:r>
      <w:proofErr w:type="spellEnd"/>
      <w:r w:rsidRPr="00BE34D2">
        <w:rPr>
          <w:rFonts w:ascii="Arial" w:hAnsi="Arial" w:cs="Arial"/>
          <w:color w:val="0B0C0C"/>
          <w:lang w:val="en"/>
        </w:rPr>
        <w:t xml:space="preserve"> in Wales, leading to an equivalent qualification (for more information on equivalent qualifications, please see </w:t>
      </w:r>
      <w:hyperlink r:id="rId9" w:history="1">
        <w:r w:rsidRPr="00BE34D2">
          <w:rPr>
            <w:rFonts w:ascii="Arial" w:hAnsi="Arial" w:cs="Arial"/>
            <w:color w:val="1D70B8"/>
            <w:u w:val="single"/>
            <w:lang w:val="en"/>
          </w:rPr>
          <w:t>Qualifications can cross boundaries</w:t>
        </w:r>
      </w:hyperlink>
      <w:r w:rsidRPr="00BE34D2">
        <w:rPr>
          <w:rFonts w:ascii="Arial" w:hAnsi="Arial" w:cs="Arial"/>
          <w:color w:val="0B0C0C"/>
          <w:lang w:val="en"/>
        </w:rPr>
        <w:t xml:space="preserve"> (PDF, 974KB)).</w:t>
      </w:r>
    </w:p>
    <w:p w:rsidR="00EC28EF" w:rsidRPr="00BE34D2" w:rsidRDefault="00EC28EF" w:rsidP="00EC28EF">
      <w:pPr>
        <w:spacing w:after="75" w:line="240" w:lineRule="auto"/>
        <w:ind w:left="-60"/>
        <w:rPr>
          <w:rFonts w:ascii="Arial" w:hAnsi="Arial" w:cs="Arial"/>
          <w:color w:val="0B0C0C"/>
          <w:lang w:val="en"/>
        </w:rPr>
      </w:pPr>
      <w:r w:rsidRPr="00BE34D2">
        <w:rPr>
          <w:rFonts w:ascii="Arial" w:hAnsi="Arial" w:cs="Arial"/>
          <w:color w:val="0B0C0C"/>
          <w:lang w:val="en"/>
        </w:rPr>
        <w:t>W51: Courses designed to help people use numeracy to manage their money.</w:t>
      </w:r>
    </w:p>
    <w:p w:rsidR="00EC28EF" w:rsidRPr="00BE34D2" w:rsidRDefault="00EC28EF" w:rsidP="00EC28EF">
      <w:pPr>
        <w:spacing w:after="75" w:line="240" w:lineRule="auto"/>
        <w:ind w:left="-60"/>
        <w:rPr>
          <w:rFonts w:ascii="Arial" w:hAnsi="Arial" w:cs="Arial"/>
          <w:color w:val="0B0C0C"/>
          <w:lang w:val="en"/>
        </w:rPr>
      </w:pPr>
      <w:r w:rsidRPr="00BE34D2">
        <w:rPr>
          <w:rFonts w:ascii="Arial" w:hAnsi="Arial" w:cs="Arial"/>
          <w:color w:val="0B0C0C"/>
          <w:lang w:val="en"/>
        </w:rPr>
        <w:t>W52: Courses aimed at over 19s that are leaving, or have just left, the care system</w:t>
      </w:r>
    </w:p>
    <w:p w:rsidR="00EC28EF" w:rsidRDefault="00EC28EF" w:rsidP="00EC28EF">
      <w:pPr>
        <w:spacing w:after="75" w:line="240" w:lineRule="auto"/>
        <w:ind w:left="-60"/>
        <w:rPr>
          <w:rFonts w:ascii="Arial" w:hAnsi="Arial" w:cs="Arial"/>
          <w:color w:val="0B0C0C"/>
          <w:lang w:val="en"/>
        </w:rPr>
      </w:pPr>
      <w:r w:rsidRPr="00BE34D2">
        <w:rPr>
          <w:rFonts w:ascii="Arial" w:hAnsi="Arial" w:cs="Arial"/>
          <w:color w:val="0B0C0C"/>
          <w:lang w:val="en"/>
        </w:rPr>
        <w:t xml:space="preserve">W53: Activities, courses or provision developed in partnership with community </w:t>
      </w:r>
      <w:proofErr w:type="spellStart"/>
      <w:r w:rsidRPr="00BE34D2">
        <w:rPr>
          <w:rFonts w:ascii="Arial" w:hAnsi="Arial" w:cs="Arial"/>
          <w:color w:val="0B0C0C"/>
          <w:lang w:val="en"/>
        </w:rPr>
        <w:t>organisations</w:t>
      </w:r>
      <w:proofErr w:type="spellEnd"/>
      <w:r w:rsidRPr="00BE34D2">
        <w:rPr>
          <w:rFonts w:ascii="Arial" w:hAnsi="Arial" w:cs="Arial"/>
          <w:color w:val="0B0C0C"/>
          <w:lang w:val="en"/>
        </w:rPr>
        <w:t xml:space="preserve"> and other partners aimed at engaging the hardest to reach learners – for example, those not in the </w:t>
      </w:r>
      <w:proofErr w:type="spellStart"/>
      <w:r w:rsidRPr="00BE34D2">
        <w:rPr>
          <w:rFonts w:ascii="Arial" w:hAnsi="Arial" w:cs="Arial"/>
          <w:color w:val="0B0C0C"/>
          <w:lang w:val="en"/>
        </w:rPr>
        <w:t>labour</w:t>
      </w:r>
      <w:proofErr w:type="spellEnd"/>
      <w:r w:rsidRPr="00BE34D2">
        <w:rPr>
          <w:rFonts w:ascii="Arial" w:hAnsi="Arial" w:cs="Arial"/>
          <w:color w:val="0B0C0C"/>
          <w:lang w:val="en"/>
        </w:rPr>
        <w:t xml:space="preserve"> market or other groups identified locally as in need.</w:t>
      </w:r>
    </w:p>
    <w:p w:rsidR="00EC28EF" w:rsidRDefault="00EC28EF" w:rsidP="00F36279">
      <w:pPr>
        <w:rPr>
          <w:rFonts w:ascii="Arial" w:hAnsi="Arial" w:cs="Arial"/>
          <w:color w:val="0B0C0C"/>
          <w:lang w:val="en"/>
        </w:rPr>
      </w:pPr>
    </w:p>
    <w:p w:rsidR="00F36279" w:rsidRDefault="00F36279" w:rsidP="00F36279">
      <w:pPr>
        <w:rPr>
          <w:rFonts w:ascii="Arial" w:eastAsia="Arial" w:hAnsi="Arial" w:cs="Arial"/>
          <w:b/>
          <w:color w:val="000000"/>
          <w:sz w:val="24"/>
          <w:szCs w:val="24"/>
        </w:rPr>
      </w:pPr>
      <w:r w:rsidRPr="00525232">
        <w:rPr>
          <w:rFonts w:ascii="Arial" w:eastAsia="Arial" w:hAnsi="Arial" w:cs="Arial"/>
          <w:b/>
          <w:color w:val="000000"/>
          <w:sz w:val="24"/>
          <w:szCs w:val="24"/>
        </w:rPr>
        <w:t>Project Summary</w:t>
      </w:r>
      <w:r w:rsidR="00525232" w:rsidRPr="00525232">
        <w:rPr>
          <w:rFonts w:ascii="Arial" w:eastAsia="Arial" w:hAnsi="Arial" w:cs="Arial"/>
          <w:b/>
          <w:color w:val="000000"/>
          <w:sz w:val="24"/>
          <w:szCs w:val="24"/>
        </w:rPr>
        <w:t>:</w:t>
      </w:r>
    </w:p>
    <w:p w:rsidR="00E86AD3" w:rsidRPr="00094D3C" w:rsidRDefault="00E86AD3" w:rsidP="00E86AD3">
      <w:pPr>
        <w:rPr>
          <w:rFonts w:ascii="Arial" w:hAnsi="Arial" w:cs="Arial"/>
        </w:rPr>
      </w:pPr>
      <w:r w:rsidRPr="00094D3C">
        <w:rPr>
          <w:rFonts w:ascii="Arial" w:hAnsi="Arial" w:cs="Arial"/>
        </w:rPr>
        <w:t xml:space="preserve">Provide describe the project as simply as possible. Do not use technical terms, explain any acronyms. If an assessor cannot understand the project it cannot be assessed against the selection criteria and the bid will be rejected. </w:t>
      </w:r>
    </w:p>
    <w:p w:rsidR="00AC1CE5" w:rsidRDefault="00AC1CE5" w:rsidP="00F36279">
      <w:pPr>
        <w:rPr>
          <w:rFonts w:ascii="Arial" w:eastAsia="Arial" w:hAnsi="Arial" w:cs="Arial"/>
          <w:b/>
          <w:color w:val="000000"/>
          <w:sz w:val="24"/>
          <w:szCs w:val="24"/>
        </w:rPr>
      </w:pPr>
    </w:p>
    <w:p w:rsidR="00F36279" w:rsidRPr="006A3564" w:rsidRDefault="00F36279" w:rsidP="00F36279">
      <w:pPr>
        <w:rPr>
          <w:rFonts w:ascii="Arial" w:eastAsia="Arial" w:hAnsi="Arial" w:cs="Arial"/>
          <w:color w:val="000000"/>
        </w:rPr>
      </w:pPr>
      <w:r w:rsidRPr="006A3564">
        <w:rPr>
          <w:rFonts w:ascii="Arial" w:eastAsia="Arial" w:hAnsi="Arial" w:cs="Arial"/>
          <w:b/>
          <w:color w:val="000000"/>
          <w:sz w:val="24"/>
          <w:szCs w:val="24"/>
        </w:rPr>
        <w:t>Project Name</w:t>
      </w:r>
      <w:r w:rsidR="006A3564">
        <w:rPr>
          <w:rFonts w:ascii="Arial" w:eastAsia="Arial" w:hAnsi="Arial" w:cs="Arial"/>
          <w:color w:val="000000"/>
        </w:rPr>
        <w:t xml:space="preserve">: The name of </w:t>
      </w:r>
      <w:r w:rsidR="00C531BB">
        <w:rPr>
          <w:rFonts w:ascii="Arial" w:eastAsia="Arial" w:hAnsi="Arial" w:cs="Arial"/>
          <w:color w:val="000000"/>
        </w:rPr>
        <w:t>project being proposed not the organisation name.</w:t>
      </w:r>
      <w:r w:rsidR="00525232" w:rsidRPr="006A3564">
        <w:rPr>
          <w:rFonts w:ascii="Arial" w:eastAsia="Arial" w:hAnsi="Arial" w:cs="Arial"/>
          <w:color w:val="000000"/>
        </w:rPr>
        <w:t xml:space="preserve"> </w:t>
      </w:r>
    </w:p>
    <w:p w:rsidR="00F36279" w:rsidRPr="00C531BB" w:rsidRDefault="00C531BB" w:rsidP="00F36279">
      <w:pPr>
        <w:rPr>
          <w:rFonts w:ascii="Arial" w:eastAsia="Arial" w:hAnsi="Arial" w:cs="Arial"/>
          <w:color w:val="000000"/>
        </w:rPr>
      </w:pPr>
      <w:r>
        <w:rPr>
          <w:rFonts w:ascii="Arial" w:eastAsia="Arial" w:hAnsi="Arial" w:cs="Arial"/>
          <w:b/>
          <w:color w:val="000000"/>
          <w:sz w:val="24"/>
          <w:szCs w:val="24"/>
        </w:rPr>
        <w:t xml:space="preserve">Project Proposal: </w:t>
      </w:r>
      <w:r>
        <w:rPr>
          <w:rFonts w:ascii="Arial" w:eastAsia="Arial" w:hAnsi="Arial" w:cs="Arial"/>
          <w:color w:val="000000"/>
        </w:rPr>
        <w:t xml:space="preserve">Please give an overview of what the project intends to do. </w:t>
      </w:r>
    </w:p>
    <w:p w:rsidR="00F36279" w:rsidRPr="00AC1CE5" w:rsidRDefault="00F36279" w:rsidP="00F36279">
      <w:pPr>
        <w:rPr>
          <w:rFonts w:ascii="Arial" w:eastAsia="Arial" w:hAnsi="Arial" w:cs="Arial"/>
          <w:b/>
          <w:color w:val="000000"/>
          <w:sz w:val="24"/>
          <w:szCs w:val="24"/>
        </w:rPr>
      </w:pPr>
      <w:r w:rsidRPr="00AC1CE5">
        <w:rPr>
          <w:rFonts w:ascii="Arial" w:eastAsia="Arial" w:hAnsi="Arial" w:cs="Arial"/>
          <w:b/>
          <w:color w:val="000000"/>
          <w:sz w:val="24"/>
          <w:szCs w:val="24"/>
        </w:rPr>
        <w:t>Who will deliver the activities?</w:t>
      </w:r>
      <w:r w:rsidR="00AC1CE5">
        <w:rPr>
          <w:rFonts w:ascii="Arial" w:eastAsia="Arial" w:hAnsi="Arial" w:cs="Arial"/>
          <w:color w:val="000000"/>
          <w:sz w:val="24"/>
          <w:szCs w:val="24"/>
        </w:rPr>
        <w:t xml:space="preserve"> </w:t>
      </w:r>
      <w:r w:rsidR="00C531BB" w:rsidRPr="00AC1CE5">
        <w:rPr>
          <w:rFonts w:ascii="Arial" w:eastAsia="Arial" w:hAnsi="Arial" w:cs="Arial"/>
          <w:color w:val="000000"/>
          <w:sz w:val="24"/>
          <w:szCs w:val="24"/>
        </w:rPr>
        <w:t xml:space="preserve"> </w:t>
      </w:r>
      <w:r w:rsidRPr="00AC1CE5">
        <w:rPr>
          <w:rFonts w:ascii="Arial" w:eastAsia="Arial" w:hAnsi="Arial" w:cs="Arial"/>
          <w:b/>
          <w:color w:val="000000"/>
          <w:sz w:val="24"/>
          <w:szCs w:val="24"/>
        </w:rPr>
        <w:t>How will the activities be delivered?</w:t>
      </w:r>
    </w:p>
    <w:p w:rsidR="00F36279" w:rsidRPr="00AC1CE5" w:rsidRDefault="00F36279" w:rsidP="00F36279">
      <w:pPr>
        <w:rPr>
          <w:rFonts w:ascii="Arial" w:eastAsia="Arial" w:hAnsi="Arial" w:cs="Arial"/>
          <w:b/>
          <w:color w:val="000000"/>
          <w:sz w:val="24"/>
          <w:szCs w:val="24"/>
        </w:rPr>
      </w:pPr>
      <w:r w:rsidRPr="00AC1CE5">
        <w:rPr>
          <w:rFonts w:ascii="Arial" w:eastAsia="Arial" w:hAnsi="Arial" w:cs="Arial"/>
          <w:b/>
          <w:color w:val="000000"/>
          <w:sz w:val="24"/>
          <w:szCs w:val="24"/>
        </w:rPr>
        <w:t>Who will be the beneficiaries of the project?</w:t>
      </w:r>
      <w:r w:rsidR="00AC1CE5">
        <w:rPr>
          <w:rFonts w:ascii="Arial" w:eastAsia="Arial" w:hAnsi="Arial" w:cs="Arial"/>
          <w:b/>
          <w:color w:val="000000"/>
          <w:sz w:val="24"/>
          <w:szCs w:val="24"/>
        </w:rPr>
        <w:t xml:space="preserve"> </w:t>
      </w:r>
      <w:r w:rsidRPr="00AC1CE5">
        <w:rPr>
          <w:rFonts w:ascii="Arial" w:eastAsia="Arial" w:hAnsi="Arial" w:cs="Arial"/>
          <w:b/>
          <w:color w:val="000000"/>
          <w:sz w:val="24"/>
          <w:szCs w:val="24"/>
        </w:rPr>
        <w:t>Where will the activities take place?</w:t>
      </w:r>
    </w:p>
    <w:p w:rsidR="00AC1CE5" w:rsidRPr="0095243D" w:rsidRDefault="00AC1CE5" w:rsidP="00AC1CE5">
      <w:pPr>
        <w:rPr>
          <w:rFonts w:ascii="Arial" w:hAnsi="Arial" w:cs="Arial"/>
        </w:rPr>
      </w:pPr>
      <w:r w:rsidRPr="0095243D">
        <w:rPr>
          <w:rFonts w:ascii="Arial" w:hAnsi="Arial" w:cs="Arial"/>
        </w:rPr>
        <w:t xml:space="preserve">Clearly explain what the project intends to do and how it will be done. Be as straightforward as possible. If it helps to use diagrams these can be inserted into the application. When reviewing your bid consider the following questions from the point of view of someone who knows nothing about the organisation or the project: </w:t>
      </w:r>
    </w:p>
    <w:p w:rsidR="00AC1CE5" w:rsidRPr="0095243D" w:rsidRDefault="00AC1CE5" w:rsidP="00AC1CE5">
      <w:pPr>
        <w:rPr>
          <w:rFonts w:ascii="Arial" w:hAnsi="Arial" w:cs="Arial"/>
        </w:rPr>
      </w:pPr>
      <w:r w:rsidRPr="0095243D">
        <w:rPr>
          <w:rFonts w:ascii="Arial" w:hAnsi="Arial" w:cs="Arial"/>
        </w:rPr>
        <w:t>* is it clear what the project would do?</w:t>
      </w:r>
    </w:p>
    <w:p w:rsidR="00AC1CE5" w:rsidRPr="0095243D" w:rsidRDefault="00AC1CE5" w:rsidP="00AC1CE5">
      <w:pPr>
        <w:rPr>
          <w:rFonts w:ascii="Arial" w:hAnsi="Arial" w:cs="Arial"/>
        </w:rPr>
      </w:pPr>
      <w:r w:rsidRPr="0095243D">
        <w:rPr>
          <w:rFonts w:ascii="Arial" w:hAnsi="Arial" w:cs="Arial"/>
        </w:rPr>
        <w:t xml:space="preserve">* is it clear who will deliver the activities, who is involved and their roles? </w:t>
      </w:r>
    </w:p>
    <w:p w:rsidR="00AC1CE5" w:rsidRPr="0095243D" w:rsidRDefault="00AC1CE5" w:rsidP="00AC1CE5">
      <w:pPr>
        <w:rPr>
          <w:rFonts w:ascii="Arial" w:hAnsi="Arial" w:cs="Arial"/>
        </w:rPr>
      </w:pPr>
      <w:r w:rsidRPr="0095243D">
        <w:rPr>
          <w:rFonts w:ascii="Arial" w:hAnsi="Arial" w:cs="Arial"/>
        </w:rPr>
        <w:t>* is it clear how, when and where the project will be delivered (</w:t>
      </w:r>
      <w:proofErr w:type="spellStart"/>
      <w:r w:rsidRPr="0095243D">
        <w:rPr>
          <w:rFonts w:ascii="Arial" w:hAnsi="Arial" w:cs="Arial"/>
        </w:rPr>
        <w:t>ie</w:t>
      </w:r>
      <w:proofErr w:type="spellEnd"/>
      <w:r w:rsidRPr="0095243D">
        <w:rPr>
          <w:rFonts w:ascii="Arial" w:hAnsi="Arial" w:cs="Arial"/>
        </w:rPr>
        <w:t>. will the project deliver one to one support, one to many events/activities, will it be delivered in a specific location, on business or personal premises)?</w:t>
      </w:r>
    </w:p>
    <w:p w:rsidR="00AC1CE5" w:rsidRPr="0095243D" w:rsidRDefault="00AC1CE5" w:rsidP="00AC1CE5">
      <w:pPr>
        <w:rPr>
          <w:rFonts w:ascii="Arial" w:hAnsi="Arial" w:cs="Arial"/>
        </w:rPr>
      </w:pPr>
      <w:r w:rsidRPr="0095243D">
        <w:rPr>
          <w:rFonts w:ascii="Arial" w:hAnsi="Arial" w:cs="Arial"/>
        </w:rPr>
        <w:t>* is it clear which individuals and businesses will benefit from the project, is there a focus on certain groups of people or types of businesses?</w:t>
      </w:r>
    </w:p>
    <w:p w:rsidR="00AC1CE5" w:rsidRPr="0095243D" w:rsidRDefault="00AC1CE5" w:rsidP="00AC1CE5">
      <w:pPr>
        <w:rPr>
          <w:rFonts w:ascii="Arial" w:hAnsi="Arial" w:cs="Arial"/>
        </w:rPr>
      </w:pPr>
      <w:r w:rsidRPr="0095243D">
        <w:rPr>
          <w:rFonts w:ascii="Arial" w:hAnsi="Arial" w:cs="Arial"/>
        </w:rPr>
        <w:t>* is it clear how the project activities reflect the investment priorities?</w:t>
      </w:r>
    </w:p>
    <w:p w:rsidR="00AC1CE5" w:rsidRPr="0095243D" w:rsidRDefault="00AC1CE5" w:rsidP="00AC1CE5">
      <w:pPr>
        <w:rPr>
          <w:rFonts w:ascii="Arial" w:hAnsi="Arial" w:cs="Arial"/>
        </w:rPr>
      </w:pPr>
    </w:p>
    <w:p w:rsidR="00AC1CE5" w:rsidRPr="0095243D" w:rsidRDefault="00AC1CE5" w:rsidP="00F36279">
      <w:pPr>
        <w:rPr>
          <w:rFonts w:ascii="Arial" w:hAnsi="Arial" w:cs="Arial"/>
        </w:rPr>
      </w:pPr>
      <w:r w:rsidRPr="0095243D">
        <w:rPr>
          <w:rFonts w:ascii="Arial" w:hAnsi="Arial" w:cs="Arial"/>
        </w:rPr>
        <w:t>If the project will work with people or businesses, you can summarise the customer journey using a flow chart showing specific project activities.  A logic model or theory of change may a</w:t>
      </w:r>
      <w:r w:rsidRPr="0095243D">
        <w:rPr>
          <w:rFonts w:ascii="Arial" w:hAnsi="Arial" w:cs="Arial"/>
        </w:rPr>
        <w:t>lso help explain your proposal.</w:t>
      </w:r>
    </w:p>
    <w:p w:rsidR="00F36279" w:rsidRPr="00AC1CE5" w:rsidRDefault="00F36279" w:rsidP="00F36279">
      <w:pPr>
        <w:rPr>
          <w:rFonts w:ascii="Arial" w:eastAsia="Arial" w:hAnsi="Arial" w:cs="Arial"/>
        </w:rPr>
      </w:pPr>
      <w:r w:rsidRPr="00AC1CE5">
        <w:rPr>
          <w:rFonts w:ascii="Arial" w:eastAsia="Arial" w:hAnsi="Arial" w:cs="Arial"/>
          <w:b/>
          <w:sz w:val="24"/>
          <w:szCs w:val="24"/>
        </w:rPr>
        <w:t>Project dates</w:t>
      </w:r>
      <w:r w:rsidR="00AC1CE5">
        <w:rPr>
          <w:rFonts w:ascii="Arial" w:eastAsia="Arial" w:hAnsi="Arial" w:cs="Arial"/>
          <w:b/>
          <w:sz w:val="24"/>
          <w:szCs w:val="24"/>
        </w:rPr>
        <w:t xml:space="preserve">: </w:t>
      </w:r>
      <w:r w:rsidR="0095243D">
        <w:rPr>
          <w:rFonts w:ascii="Arial" w:eastAsia="Arial" w:hAnsi="Arial" w:cs="Arial"/>
        </w:rPr>
        <w:t>Please enter the project timeframe.</w:t>
      </w:r>
    </w:p>
    <w:p w:rsidR="00F36279" w:rsidRPr="0095243D" w:rsidRDefault="00F36279" w:rsidP="00F36279">
      <w:pPr>
        <w:rPr>
          <w:rFonts w:ascii="Arial" w:eastAsia="Arial" w:hAnsi="Arial" w:cs="Arial"/>
          <w:b/>
          <w:sz w:val="24"/>
          <w:szCs w:val="24"/>
        </w:rPr>
      </w:pPr>
      <w:r w:rsidRPr="0095243D">
        <w:rPr>
          <w:rFonts w:ascii="Arial" w:eastAsia="Arial" w:hAnsi="Arial" w:cs="Arial"/>
          <w:b/>
          <w:sz w:val="24"/>
          <w:szCs w:val="24"/>
        </w:rPr>
        <w:t xml:space="preserve">What are the key milestones for the implementation </w:t>
      </w:r>
      <w:r w:rsidR="0095243D" w:rsidRPr="0095243D">
        <w:rPr>
          <w:rFonts w:ascii="Arial" w:eastAsia="Arial" w:hAnsi="Arial" w:cs="Arial"/>
          <w:b/>
          <w:sz w:val="24"/>
          <w:szCs w:val="24"/>
        </w:rPr>
        <w:t xml:space="preserve">and delivery </w:t>
      </w:r>
      <w:r w:rsidRPr="0095243D">
        <w:rPr>
          <w:rFonts w:ascii="Arial" w:eastAsia="Arial" w:hAnsi="Arial" w:cs="Arial"/>
          <w:b/>
          <w:sz w:val="24"/>
          <w:szCs w:val="24"/>
        </w:rPr>
        <w:t>of the project?</w:t>
      </w:r>
    </w:p>
    <w:p w:rsidR="0095243D" w:rsidRPr="00094D3C" w:rsidRDefault="0095243D" w:rsidP="0095243D">
      <w:pPr>
        <w:rPr>
          <w:rFonts w:ascii="Arial" w:hAnsi="Arial" w:cs="Arial"/>
        </w:rPr>
      </w:pPr>
      <w:r w:rsidRPr="00094D3C">
        <w:rPr>
          <w:rFonts w:ascii="Arial" w:hAnsi="Arial" w:cs="Arial"/>
        </w:rPr>
        <w:t xml:space="preserve">These key milestones must link to the proposed activities and demonstrate that the project is deliverable </w:t>
      </w:r>
      <w:r w:rsidRPr="00094D3C">
        <w:rPr>
          <w:rFonts w:ascii="Arial" w:hAnsi="Arial" w:cs="Arial"/>
        </w:rPr>
        <w:t>within the project dates</w:t>
      </w:r>
      <w:r w:rsidRPr="00094D3C">
        <w:rPr>
          <w:rFonts w:ascii="Arial" w:hAnsi="Arial" w:cs="Arial"/>
        </w:rPr>
        <w:t>. Do not include milestones relating to the approval of the bid. Consider:</w:t>
      </w:r>
    </w:p>
    <w:p w:rsidR="0095243D" w:rsidRPr="00094D3C" w:rsidRDefault="0095243D" w:rsidP="0095243D">
      <w:pPr>
        <w:rPr>
          <w:rFonts w:ascii="Arial" w:hAnsi="Arial" w:cs="Arial"/>
        </w:rPr>
      </w:pPr>
      <w:r w:rsidRPr="00094D3C">
        <w:rPr>
          <w:rFonts w:ascii="Arial" w:hAnsi="Arial" w:cs="Arial"/>
        </w:rPr>
        <w:t>* securing internal approvals for the project or any other funding</w:t>
      </w:r>
    </w:p>
    <w:p w:rsidR="0095243D" w:rsidRPr="00094D3C" w:rsidRDefault="0095243D" w:rsidP="0095243D">
      <w:pPr>
        <w:rPr>
          <w:rFonts w:ascii="Arial" w:hAnsi="Arial" w:cs="Arial"/>
        </w:rPr>
      </w:pPr>
      <w:r w:rsidRPr="00094D3C">
        <w:rPr>
          <w:rFonts w:ascii="Arial" w:hAnsi="Arial" w:cs="Arial"/>
        </w:rPr>
        <w:t>* establishing the project team</w:t>
      </w:r>
    </w:p>
    <w:p w:rsidR="0095243D" w:rsidRPr="00094D3C" w:rsidRDefault="0095243D" w:rsidP="0095243D">
      <w:pPr>
        <w:rPr>
          <w:rFonts w:ascii="Arial" w:hAnsi="Arial" w:cs="Arial"/>
        </w:rPr>
      </w:pPr>
      <w:r w:rsidRPr="00094D3C">
        <w:rPr>
          <w:rFonts w:ascii="Arial" w:hAnsi="Arial" w:cs="Arial"/>
        </w:rPr>
        <w:t>* procurement for external services/suppliers</w:t>
      </w:r>
    </w:p>
    <w:p w:rsidR="0095243D" w:rsidRPr="00094D3C" w:rsidRDefault="0095243D" w:rsidP="0095243D">
      <w:pPr>
        <w:rPr>
          <w:rFonts w:ascii="Arial" w:hAnsi="Arial" w:cs="Arial"/>
        </w:rPr>
      </w:pPr>
      <w:r w:rsidRPr="00094D3C">
        <w:rPr>
          <w:rFonts w:ascii="Arial" w:hAnsi="Arial" w:cs="Arial"/>
        </w:rPr>
        <w:t xml:space="preserve">* project launch and recruiting beneficiaries </w:t>
      </w:r>
    </w:p>
    <w:p w:rsidR="0095243D" w:rsidRPr="00094D3C" w:rsidRDefault="0095243D" w:rsidP="0095243D">
      <w:pPr>
        <w:rPr>
          <w:rFonts w:ascii="Arial" w:hAnsi="Arial" w:cs="Arial"/>
        </w:rPr>
      </w:pPr>
      <w:r w:rsidRPr="00094D3C">
        <w:rPr>
          <w:rFonts w:ascii="Arial" w:hAnsi="Arial" w:cs="Arial"/>
        </w:rPr>
        <w:t>* key po</w:t>
      </w:r>
      <w:r w:rsidRPr="00094D3C">
        <w:rPr>
          <w:rFonts w:ascii="Arial" w:hAnsi="Arial" w:cs="Arial"/>
        </w:rPr>
        <w:t>ints on the beneficiary journey</w:t>
      </w:r>
    </w:p>
    <w:p w:rsidR="0095243D" w:rsidRPr="00094D3C" w:rsidRDefault="0095243D" w:rsidP="0095243D">
      <w:pPr>
        <w:rPr>
          <w:rFonts w:ascii="Arial" w:hAnsi="Arial" w:cs="Arial"/>
        </w:rPr>
      </w:pPr>
      <w:r w:rsidRPr="00094D3C">
        <w:rPr>
          <w:rFonts w:ascii="Arial" w:hAnsi="Arial" w:cs="Arial"/>
        </w:rPr>
        <w:t xml:space="preserve">Projects will be monitored against these milestones. </w:t>
      </w:r>
    </w:p>
    <w:p w:rsidR="0095243D" w:rsidRPr="00AC1CE5" w:rsidRDefault="0095243D" w:rsidP="00F36279">
      <w:pPr>
        <w:rPr>
          <w:rFonts w:ascii="Arial" w:eastAsia="Arial" w:hAnsi="Arial" w:cs="Arial"/>
          <w:b/>
        </w:rPr>
      </w:pPr>
    </w:p>
    <w:p w:rsidR="00A83F74" w:rsidRPr="00EA2A9C" w:rsidRDefault="00F36279" w:rsidP="00F36279">
      <w:pPr>
        <w:rPr>
          <w:rFonts w:ascii="Arial" w:eastAsia="Arial" w:hAnsi="Arial" w:cs="Arial"/>
          <w:b/>
          <w:color w:val="000000"/>
          <w:sz w:val="24"/>
          <w:szCs w:val="24"/>
        </w:rPr>
      </w:pPr>
      <w:r w:rsidRPr="00EA2A9C">
        <w:rPr>
          <w:rFonts w:ascii="Arial" w:eastAsia="Arial" w:hAnsi="Arial" w:cs="Arial"/>
          <w:b/>
          <w:color w:val="000000"/>
          <w:sz w:val="24"/>
          <w:szCs w:val="24"/>
        </w:rPr>
        <w:t xml:space="preserve">What experience does the organisation have of delivering this type of activity? </w:t>
      </w:r>
    </w:p>
    <w:p w:rsidR="00F36279" w:rsidRPr="00EA2A9C" w:rsidRDefault="00EA2A9C" w:rsidP="00F36279">
      <w:pPr>
        <w:rPr>
          <w:rFonts w:ascii="Arial" w:eastAsia="Arial" w:hAnsi="Arial" w:cs="Arial"/>
          <w:b/>
          <w:color w:val="000000"/>
        </w:rPr>
      </w:pPr>
      <w:r w:rsidRPr="00EA2A9C">
        <w:rPr>
          <w:rFonts w:ascii="Arial" w:hAnsi="Arial" w:cs="Arial"/>
        </w:rPr>
        <w:t xml:space="preserve">It is essential that organisations can draw on relevant experience and are able to demonstrate they have access to the resources and expertise they need to deliver the project. </w:t>
      </w:r>
      <w:r w:rsidRPr="00EA2A9C">
        <w:rPr>
          <w:rFonts w:ascii="Arial" w:hAnsi="Arial" w:cs="Arial"/>
        </w:rPr>
        <w:t>Projects that can demonstrate a partnership approach will be scored more highly.</w:t>
      </w:r>
      <w:r w:rsidR="00F36279" w:rsidRPr="00EA2A9C">
        <w:rPr>
          <w:rFonts w:ascii="Arial" w:eastAsia="Arial" w:hAnsi="Arial" w:cs="Arial"/>
          <w:b/>
          <w:color w:val="000000"/>
        </w:rPr>
        <w:t xml:space="preserve"> </w:t>
      </w:r>
    </w:p>
    <w:p w:rsidR="00F36279" w:rsidRPr="000C64D7" w:rsidRDefault="00F36279" w:rsidP="00F36279">
      <w:pPr>
        <w:rPr>
          <w:rFonts w:ascii="Arial" w:eastAsia="Arial" w:hAnsi="Arial" w:cs="Arial"/>
          <w:b/>
          <w:color w:val="000000"/>
          <w:sz w:val="24"/>
          <w:szCs w:val="24"/>
        </w:rPr>
      </w:pPr>
      <w:r w:rsidRPr="000C64D7">
        <w:rPr>
          <w:rFonts w:ascii="Arial" w:eastAsia="Arial" w:hAnsi="Arial" w:cs="Arial"/>
          <w:b/>
          <w:color w:val="000000"/>
          <w:sz w:val="24"/>
          <w:szCs w:val="24"/>
        </w:rPr>
        <w:t>What outcomes and outputs do you anticipate the project to achieve (please give numbers) and how will you evidence these?</w:t>
      </w:r>
    </w:p>
    <w:p w:rsidR="000D2855" w:rsidRPr="000D2855" w:rsidRDefault="000D2855" w:rsidP="000D2855">
      <w:pPr>
        <w:rPr>
          <w:rFonts w:ascii="Arial" w:hAnsi="Arial" w:cs="Arial"/>
        </w:rPr>
      </w:pPr>
      <w:r>
        <w:rPr>
          <w:rFonts w:ascii="Arial" w:hAnsi="Arial" w:cs="Arial"/>
        </w:rPr>
        <w:t xml:space="preserve">Provide </w:t>
      </w:r>
      <w:r w:rsidRPr="000D2855">
        <w:rPr>
          <w:rFonts w:ascii="Arial" w:hAnsi="Arial" w:cs="Arial"/>
        </w:rPr>
        <w:t>information on project outcomes</w:t>
      </w:r>
      <w:r>
        <w:rPr>
          <w:rFonts w:ascii="Arial" w:hAnsi="Arial" w:cs="Arial"/>
        </w:rPr>
        <w:t xml:space="preserve"> and outputs</w:t>
      </w:r>
      <w:r w:rsidRPr="000D2855">
        <w:rPr>
          <w:rFonts w:ascii="Arial" w:hAnsi="Arial" w:cs="Arial"/>
        </w:rPr>
        <w:t xml:space="preserve"> and explain how the figures have been estimated. For example, explain the relationships between the number of intended final beneficiaries and the outcomes you intend to achieve? </w:t>
      </w:r>
    </w:p>
    <w:p w:rsidR="000D2855" w:rsidRDefault="000D2855" w:rsidP="000D2855">
      <w:pPr>
        <w:rPr>
          <w:rFonts w:ascii="Arial" w:hAnsi="Arial" w:cs="Arial"/>
        </w:rPr>
      </w:pPr>
      <w:r w:rsidRPr="000D2855">
        <w:rPr>
          <w:rFonts w:ascii="Arial" w:hAnsi="Arial" w:cs="Arial"/>
        </w:rPr>
        <w:t>Projects will be required to report on the number and type of beneficiaries supported and the outcomes</w:t>
      </w:r>
      <w:r>
        <w:rPr>
          <w:rFonts w:ascii="Arial" w:hAnsi="Arial" w:cs="Arial"/>
        </w:rPr>
        <w:t xml:space="preserve"> and outputs</w:t>
      </w:r>
      <w:r w:rsidR="00440626">
        <w:rPr>
          <w:rFonts w:ascii="Arial" w:hAnsi="Arial" w:cs="Arial"/>
        </w:rPr>
        <w:t xml:space="preserve"> achieved and will be monitored against these targets.</w:t>
      </w:r>
    </w:p>
    <w:p w:rsidR="00C71E78" w:rsidRDefault="00C71E78" w:rsidP="000C64D7">
      <w:pPr>
        <w:rPr>
          <w:rStyle w:val="normaltextrun"/>
          <w:rFonts w:ascii="Arial" w:hAnsi="Arial" w:cs="Arial"/>
          <w:color w:val="000000"/>
          <w:u w:val="single"/>
        </w:rPr>
      </w:pPr>
    </w:p>
    <w:p w:rsidR="000C64D7" w:rsidRDefault="00F548D9" w:rsidP="000C64D7">
      <w:pPr>
        <w:rPr>
          <w:rFonts w:ascii="Segoe UI" w:hAnsi="Segoe UI" w:cs="Segoe UI"/>
          <w:sz w:val="18"/>
          <w:szCs w:val="18"/>
        </w:rPr>
      </w:pPr>
      <w:r>
        <w:rPr>
          <w:rStyle w:val="normaltextrun"/>
          <w:rFonts w:ascii="Arial" w:hAnsi="Arial" w:cs="Arial"/>
          <w:color w:val="000000"/>
          <w:u w:val="single"/>
        </w:rPr>
        <w:t>Project Outputs</w:t>
      </w:r>
      <w:r w:rsidR="000C64D7">
        <w:rPr>
          <w:rStyle w:val="normaltextrun"/>
          <w:rFonts w:ascii="Arial" w:hAnsi="Arial" w:cs="Arial"/>
          <w:color w:val="000000"/>
          <w:u w:val="single"/>
        </w:rPr>
        <w:t>:</w:t>
      </w:r>
      <w:r w:rsidR="000C64D7">
        <w:rPr>
          <w:rStyle w:val="eop"/>
          <w:rFonts w:ascii="Arial" w:hAnsi="Arial" w:cs="Arial"/>
          <w:color w:val="000000"/>
        </w:rPr>
        <w:t> </w:t>
      </w:r>
    </w:p>
    <w:p w:rsidR="00F548D9" w:rsidRPr="00F548D9" w:rsidRDefault="00F548D9" w:rsidP="00F548D9">
      <w:pPr>
        <w:rPr>
          <w:rStyle w:val="normaltextrun"/>
          <w:rFonts w:ascii="Arial" w:hAnsi="Arial" w:cs="Arial"/>
          <w:i/>
        </w:rPr>
      </w:pPr>
      <w:r w:rsidRPr="00F548D9">
        <w:rPr>
          <w:rStyle w:val="normaltextrun"/>
          <w:rFonts w:ascii="Arial" w:hAnsi="Arial" w:cs="Arial"/>
          <w:i/>
        </w:rPr>
        <w:t>Number of adult numeracy courses run in a local area through Multiply (numerical value)</w:t>
      </w:r>
    </w:p>
    <w:p w:rsidR="00F548D9" w:rsidRPr="00F548D9" w:rsidRDefault="00F548D9" w:rsidP="00F548D9">
      <w:pPr>
        <w:rPr>
          <w:rStyle w:val="normaltextrun"/>
          <w:rFonts w:ascii="Arial" w:hAnsi="Arial" w:cs="Arial"/>
          <w:i/>
        </w:rPr>
      </w:pPr>
      <w:r w:rsidRPr="00F548D9">
        <w:rPr>
          <w:rStyle w:val="normaltextrun"/>
          <w:rFonts w:ascii="Arial" w:hAnsi="Arial" w:cs="Arial"/>
          <w:i/>
        </w:rPr>
        <w:t>Number of people participating in Multiply funded courses (numerical value)</w:t>
      </w:r>
    </w:p>
    <w:p w:rsidR="00F548D9" w:rsidRPr="00F548D9" w:rsidRDefault="00F548D9" w:rsidP="00F548D9">
      <w:pPr>
        <w:rPr>
          <w:rStyle w:val="normaltextrun"/>
          <w:rFonts w:ascii="Arial" w:hAnsi="Arial" w:cs="Arial"/>
          <w:i/>
        </w:rPr>
      </w:pPr>
      <w:r w:rsidRPr="00F548D9">
        <w:rPr>
          <w:rStyle w:val="normaltextrun"/>
          <w:rFonts w:ascii="Arial" w:hAnsi="Arial" w:cs="Arial"/>
          <w:i/>
        </w:rPr>
        <w:t>Number of people achieving a qualification (numerical value)</w:t>
      </w:r>
    </w:p>
    <w:p w:rsidR="00F548D9" w:rsidRPr="00F548D9" w:rsidRDefault="00F548D9" w:rsidP="00F548D9">
      <w:pPr>
        <w:rPr>
          <w:rStyle w:val="normaltextrun"/>
          <w:rFonts w:ascii="Arial" w:hAnsi="Arial" w:cs="Arial"/>
          <w:i/>
        </w:rPr>
      </w:pPr>
      <w:r w:rsidRPr="00F548D9">
        <w:rPr>
          <w:rStyle w:val="normaltextrun"/>
          <w:rFonts w:ascii="Arial" w:hAnsi="Arial" w:cs="Arial"/>
          <w:i/>
        </w:rPr>
        <w:t>Number of courses developed in collaboration with employers (numerical value)</w:t>
      </w:r>
    </w:p>
    <w:p w:rsidR="00F548D9" w:rsidRPr="00F548D9" w:rsidRDefault="00F548D9" w:rsidP="00F548D9">
      <w:pPr>
        <w:rPr>
          <w:rStyle w:val="normaltextrun"/>
          <w:rFonts w:ascii="Arial" w:hAnsi="Arial" w:cs="Arial"/>
          <w:i/>
        </w:rPr>
      </w:pPr>
      <w:r w:rsidRPr="00F548D9">
        <w:rPr>
          <w:rStyle w:val="normaltextrun"/>
          <w:rFonts w:ascii="Arial" w:hAnsi="Arial" w:cs="Arial"/>
          <w:i/>
        </w:rPr>
        <w:t>Number of people referred from partners onto upskill courses (numerical value)</w:t>
      </w:r>
    </w:p>
    <w:p w:rsidR="000C64D7" w:rsidRDefault="00F548D9" w:rsidP="00F548D9">
      <w:pPr>
        <w:rPr>
          <w:rFonts w:ascii="Segoe UI" w:hAnsi="Segoe UI" w:cs="Segoe UI"/>
          <w:sz w:val="18"/>
          <w:szCs w:val="18"/>
          <w:lang w:val="en-US"/>
        </w:rPr>
      </w:pPr>
      <w:r w:rsidRPr="00F548D9">
        <w:rPr>
          <w:rStyle w:val="normaltextrun"/>
          <w:rFonts w:ascii="Arial" w:hAnsi="Arial" w:cs="Arial"/>
          <w:i/>
        </w:rPr>
        <w:t xml:space="preserve">Number of different cohorts participating in numeracy courses (e.g. learners in prison, parents </w:t>
      </w:r>
      <w:proofErr w:type="spellStart"/>
      <w:r w:rsidRPr="00F548D9">
        <w:rPr>
          <w:rStyle w:val="normaltextrun"/>
          <w:rFonts w:ascii="Arial" w:hAnsi="Arial" w:cs="Arial"/>
          <w:i/>
        </w:rPr>
        <w:t>etc</w:t>
      </w:r>
      <w:proofErr w:type="spellEnd"/>
      <w:r w:rsidRPr="00F548D9">
        <w:rPr>
          <w:rStyle w:val="normaltextrun"/>
          <w:rFonts w:ascii="Arial" w:hAnsi="Arial" w:cs="Arial"/>
          <w:i/>
        </w:rPr>
        <w:t>) (numerical value)</w:t>
      </w:r>
      <w:r w:rsidR="000C64D7">
        <w:rPr>
          <w:rStyle w:val="eop"/>
          <w:rFonts w:ascii="Arial" w:hAnsi="Arial" w:cs="Arial"/>
          <w:lang w:val="en-US"/>
        </w:rPr>
        <w:t> </w:t>
      </w:r>
    </w:p>
    <w:p w:rsidR="000C64D7" w:rsidRDefault="000C64D7" w:rsidP="000C64D7">
      <w:pPr>
        <w:rPr>
          <w:rFonts w:ascii="Segoe UI" w:hAnsi="Segoe UI" w:cs="Segoe UI"/>
          <w:sz w:val="18"/>
          <w:szCs w:val="18"/>
          <w:lang w:val="en-US"/>
        </w:rPr>
      </w:pPr>
      <w:r>
        <w:rPr>
          <w:rStyle w:val="normaltextrun"/>
          <w:rFonts w:ascii="Arial" w:hAnsi="Arial" w:cs="Arial"/>
          <w:u w:val="single"/>
        </w:rPr>
        <w:t>Project Outcomes:</w:t>
      </w:r>
      <w:r>
        <w:rPr>
          <w:rStyle w:val="eop"/>
          <w:rFonts w:ascii="Arial" w:hAnsi="Arial" w:cs="Arial"/>
          <w:lang w:val="en-US"/>
        </w:rPr>
        <w:t> </w:t>
      </w:r>
    </w:p>
    <w:p w:rsidR="00F548D9" w:rsidRPr="002E10A8" w:rsidRDefault="00F548D9" w:rsidP="00F548D9">
      <w:pPr>
        <w:rPr>
          <w:rStyle w:val="normaltextrun"/>
          <w:rFonts w:ascii="Arial" w:hAnsi="Arial" w:cs="Arial"/>
          <w:b/>
        </w:rPr>
      </w:pPr>
      <w:r w:rsidRPr="00EC28EF">
        <w:rPr>
          <w:rStyle w:val="normaltextrun"/>
          <w:rFonts w:ascii="Arial" w:hAnsi="Arial" w:cs="Arial"/>
          <w:i/>
        </w:rPr>
        <w:t>Number of adults achieving maths qualifications up to, and including, Level 2 (numerical value)</w:t>
      </w:r>
      <w:r w:rsidR="003709F5" w:rsidRPr="00EC28EF">
        <w:rPr>
          <w:rStyle w:val="normaltextrun"/>
          <w:rFonts w:ascii="Arial" w:hAnsi="Arial" w:cs="Arial"/>
          <w:i/>
        </w:rPr>
        <w:t xml:space="preserve"> – </w:t>
      </w:r>
      <w:r w:rsidR="002E10A8" w:rsidRPr="00151BBC">
        <w:rPr>
          <w:rFonts w:ascii="Arial" w:hAnsi="Arial" w:cs="Arial"/>
          <w:b/>
        </w:rPr>
        <w:t xml:space="preserve">Applications demonstrating the ability to address </w:t>
      </w:r>
      <w:r w:rsidR="002E10A8">
        <w:rPr>
          <w:rFonts w:ascii="Arial" w:hAnsi="Arial" w:cs="Arial"/>
          <w:b/>
        </w:rPr>
        <w:t>this outcome</w:t>
      </w:r>
      <w:r w:rsidR="002E10A8" w:rsidRPr="00151BBC">
        <w:rPr>
          <w:rFonts w:ascii="Arial" w:hAnsi="Arial" w:cs="Arial"/>
          <w:b/>
        </w:rPr>
        <w:t xml:space="preserve"> will be scor</w:t>
      </w:r>
      <w:r w:rsidR="002E10A8">
        <w:rPr>
          <w:rFonts w:ascii="Arial" w:hAnsi="Arial" w:cs="Arial"/>
          <w:b/>
        </w:rPr>
        <w:t>ed higher as it has</w:t>
      </w:r>
      <w:r w:rsidR="002E10A8" w:rsidRPr="00151BBC">
        <w:rPr>
          <w:rFonts w:ascii="Arial" w:hAnsi="Arial" w:cs="Arial"/>
          <w:b/>
        </w:rPr>
        <w:t xml:space="preserve"> been identified as a</w:t>
      </w:r>
      <w:r w:rsidR="002E10A8">
        <w:rPr>
          <w:rFonts w:ascii="Arial" w:hAnsi="Arial" w:cs="Arial"/>
          <w:b/>
        </w:rPr>
        <w:t>reas requiring external support.</w:t>
      </w:r>
    </w:p>
    <w:p w:rsidR="00EA2A9C" w:rsidRPr="00AC1CE5" w:rsidRDefault="00F548D9" w:rsidP="00F548D9">
      <w:pPr>
        <w:rPr>
          <w:rFonts w:ascii="Arial" w:eastAsia="Arial" w:hAnsi="Arial" w:cs="Arial"/>
          <w:b/>
          <w:color w:val="000000"/>
        </w:rPr>
      </w:pPr>
      <w:r w:rsidRPr="00F548D9">
        <w:rPr>
          <w:rStyle w:val="normaltextrun"/>
          <w:rFonts w:ascii="Arial" w:hAnsi="Arial" w:cs="Arial"/>
          <w:i/>
        </w:rPr>
        <w:t>Number of adults participating in maths qualifications and courses up to, and including, Level 2 (numerical value)</w:t>
      </w:r>
    </w:p>
    <w:p w:rsidR="00551CC7" w:rsidRPr="00AC1CE5" w:rsidRDefault="00551CC7" w:rsidP="00F36279">
      <w:pPr>
        <w:rPr>
          <w:rFonts w:ascii="Arial" w:eastAsia="Arial" w:hAnsi="Arial" w:cs="Arial"/>
          <w:b/>
        </w:rPr>
      </w:pPr>
    </w:p>
    <w:p w:rsidR="007F3625" w:rsidRDefault="007F3625" w:rsidP="007F3625">
      <w:pPr>
        <w:pStyle w:val="Normal1"/>
        <w:spacing w:after="200" w:line="276" w:lineRule="auto"/>
        <w:rPr>
          <w:rFonts w:ascii="Arial" w:eastAsia="Arial" w:hAnsi="Arial" w:cs="Arial"/>
          <w:b/>
          <w:color w:val="000000"/>
        </w:rPr>
      </w:pPr>
      <w:r w:rsidRPr="00AC1CE5">
        <w:rPr>
          <w:rFonts w:ascii="Arial" w:eastAsia="Arial" w:hAnsi="Arial" w:cs="Arial"/>
          <w:b/>
          <w:color w:val="000000"/>
        </w:rPr>
        <w:t xml:space="preserve">How much </w:t>
      </w:r>
      <w:r w:rsidR="00422E4B">
        <w:rPr>
          <w:rFonts w:ascii="Arial" w:eastAsia="Arial" w:hAnsi="Arial" w:cs="Arial"/>
          <w:b/>
          <w:color w:val="000000"/>
        </w:rPr>
        <w:t>Multiply</w:t>
      </w:r>
      <w:r w:rsidRPr="00AC1CE5">
        <w:rPr>
          <w:rFonts w:ascii="Arial" w:eastAsia="Arial" w:hAnsi="Arial" w:cs="Arial"/>
          <w:b/>
          <w:color w:val="000000"/>
        </w:rPr>
        <w:t xml:space="preserve"> investment is sought (Please give a breakdown of funding request)?  </w:t>
      </w:r>
    </w:p>
    <w:p w:rsidR="003575DD" w:rsidRPr="003575DD" w:rsidRDefault="003575DD" w:rsidP="007F3625">
      <w:pPr>
        <w:pStyle w:val="Normal1"/>
        <w:spacing w:after="200" w:line="276" w:lineRule="auto"/>
        <w:rPr>
          <w:rFonts w:ascii="Arial" w:eastAsia="Arial" w:hAnsi="Arial" w:cs="Arial"/>
          <w:b/>
          <w:color w:val="000000"/>
          <w:sz w:val="22"/>
          <w:szCs w:val="22"/>
        </w:rPr>
      </w:pPr>
      <w:r w:rsidRPr="003575DD">
        <w:rPr>
          <w:rFonts w:ascii="Arial" w:hAnsi="Arial" w:cs="Arial"/>
          <w:sz w:val="22"/>
          <w:szCs w:val="22"/>
        </w:rPr>
        <w:t>Summarise the amou</w:t>
      </w:r>
      <w:r>
        <w:rPr>
          <w:rFonts w:ascii="Arial" w:hAnsi="Arial" w:cs="Arial"/>
          <w:sz w:val="22"/>
          <w:szCs w:val="22"/>
        </w:rPr>
        <w:t xml:space="preserve">nt that will be spent under </w:t>
      </w:r>
      <w:r w:rsidRPr="003575DD">
        <w:rPr>
          <w:rFonts w:ascii="Arial" w:hAnsi="Arial" w:cs="Arial"/>
          <w:sz w:val="22"/>
          <w:szCs w:val="22"/>
        </w:rPr>
        <w:t>main areas of expenditure. The breakdown must be detailed enough to demonstrate that the funding package and budget is appropriate to the proposed activities and sufficient to deliver the project.</w:t>
      </w:r>
      <w:r w:rsidR="000D2855">
        <w:rPr>
          <w:rFonts w:ascii="Arial" w:hAnsi="Arial" w:cs="Arial"/>
          <w:sz w:val="22"/>
          <w:szCs w:val="22"/>
        </w:rPr>
        <w:t xml:space="preserve"> The project will be monitored against expenditure. </w:t>
      </w:r>
    </w:p>
    <w:p w:rsidR="007F3625" w:rsidRDefault="007F3625" w:rsidP="007F3625">
      <w:pPr>
        <w:pStyle w:val="Normal1"/>
        <w:spacing w:after="200" w:line="276" w:lineRule="auto"/>
        <w:rPr>
          <w:rFonts w:ascii="Arial" w:eastAsia="Arial" w:hAnsi="Arial" w:cs="Arial"/>
          <w:b/>
          <w:color w:val="000000"/>
        </w:rPr>
      </w:pPr>
      <w:r w:rsidRPr="00AC1CE5">
        <w:rPr>
          <w:rFonts w:ascii="Arial" w:eastAsia="Arial" w:hAnsi="Arial" w:cs="Arial"/>
          <w:b/>
          <w:color w:val="000000"/>
        </w:rPr>
        <w:t>Does the funding package include any match funding? If so, how much?</w:t>
      </w:r>
    </w:p>
    <w:p w:rsidR="003575DD" w:rsidRPr="000D2855" w:rsidRDefault="003575DD" w:rsidP="000D2855">
      <w:pPr>
        <w:rPr>
          <w:rFonts w:ascii="Arial" w:hAnsi="Arial" w:cs="Arial"/>
        </w:rPr>
      </w:pPr>
      <w:r w:rsidRPr="003575DD">
        <w:rPr>
          <w:rFonts w:ascii="Arial" w:hAnsi="Arial" w:cs="Arial"/>
        </w:rPr>
        <w:t xml:space="preserve">Match funding is any funding other than funding from the </w:t>
      </w:r>
      <w:r>
        <w:rPr>
          <w:rFonts w:ascii="Arial" w:hAnsi="Arial" w:cs="Arial"/>
        </w:rPr>
        <w:t>Shared Prosperity Fund</w:t>
      </w:r>
      <w:r w:rsidRPr="003575DD">
        <w:rPr>
          <w:rFonts w:ascii="Arial" w:hAnsi="Arial" w:cs="Arial"/>
        </w:rPr>
        <w:t xml:space="preserve"> that will be used to meet project costs.  This includes from the project applicant or other organisations includ</w:t>
      </w:r>
      <w:r>
        <w:rPr>
          <w:rFonts w:ascii="Arial" w:hAnsi="Arial" w:cs="Arial"/>
        </w:rPr>
        <w:t xml:space="preserve">ing income from beneficiaries. </w:t>
      </w:r>
      <w:r w:rsidRPr="003575DD">
        <w:rPr>
          <w:rFonts w:ascii="Arial" w:hAnsi="Arial" w:cs="Arial"/>
        </w:rPr>
        <w:t>Please set out who match funding will come from, where relevant.</w:t>
      </w:r>
    </w:p>
    <w:p w:rsidR="007F3625" w:rsidRPr="000C64D7" w:rsidRDefault="007F3625" w:rsidP="007F3625">
      <w:pPr>
        <w:rPr>
          <w:rFonts w:ascii="Arial" w:eastAsia="Arial" w:hAnsi="Arial" w:cs="Arial"/>
          <w:b/>
          <w:color w:val="000000"/>
          <w:sz w:val="24"/>
          <w:szCs w:val="24"/>
        </w:rPr>
      </w:pPr>
      <w:r w:rsidRPr="000C64D7">
        <w:rPr>
          <w:rFonts w:ascii="Arial" w:eastAsia="Arial" w:hAnsi="Arial" w:cs="Arial"/>
          <w:b/>
          <w:color w:val="000000"/>
          <w:sz w:val="24"/>
          <w:szCs w:val="24"/>
        </w:rPr>
        <w:t>When will any funding that is not in place be secured?</w:t>
      </w:r>
    </w:p>
    <w:p w:rsidR="003575DD" w:rsidRPr="00AC1CE5" w:rsidRDefault="003575DD" w:rsidP="007F3625">
      <w:pPr>
        <w:rPr>
          <w:rFonts w:ascii="Arial" w:eastAsia="Arial" w:hAnsi="Arial" w:cs="Arial"/>
          <w:b/>
          <w:color w:val="000000"/>
        </w:rPr>
      </w:pPr>
      <w:r w:rsidRPr="003575DD">
        <w:rPr>
          <w:rFonts w:ascii="Arial" w:hAnsi="Arial" w:cs="Arial"/>
        </w:rPr>
        <w:t>If the project relies on match funding and it is not secured, explain when it is expected to be secured and what the impact would be if it is not secured.</w:t>
      </w:r>
    </w:p>
    <w:p w:rsidR="007F3625" w:rsidRPr="000C64D7" w:rsidRDefault="007F3625" w:rsidP="007F3625">
      <w:pPr>
        <w:rPr>
          <w:rFonts w:ascii="Arial" w:eastAsia="Arial" w:hAnsi="Arial" w:cs="Arial"/>
          <w:b/>
          <w:color w:val="000000"/>
          <w:sz w:val="24"/>
          <w:szCs w:val="24"/>
        </w:rPr>
      </w:pPr>
      <w:r w:rsidRPr="000C64D7">
        <w:rPr>
          <w:rFonts w:ascii="Arial" w:eastAsia="Arial" w:hAnsi="Arial" w:cs="Arial"/>
          <w:b/>
          <w:color w:val="000000"/>
          <w:sz w:val="24"/>
          <w:szCs w:val="24"/>
        </w:rPr>
        <w:t>How has the overall budget been estimated, what has been done to test that it is accurate, how would any unexpected costs be managed?</w:t>
      </w:r>
    </w:p>
    <w:p w:rsidR="003575DD" w:rsidRPr="003575DD" w:rsidRDefault="003575DD" w:rsidP="003575DD">
      <w:pPr>
        <w:rPr>
          <w:rFonts w:ascii="Arial" w:hAnsi="Arial" w:cs="Arial"/>
        </w:rPr>
      </w:pPr>
      <w:r w:rsidRPr="003575DD">
        <w:rPr>
          <w:rFonts w:ascii="Arial" w:hAnsi="Arial" w:cs="Arial"/>
        </w:rPr>
        <w:t>Describe how the</w:t>
      </w:r>
      <w:r w:rsidR="00283119">
        <w:rPr>
          <w:rFonts w:ascii="Arial" w:hAnsi="Arial" w:cs="Arial"/>
        </w:rPr>
        <w:t xml:space="preserve"> figures provided</w:t>
      </w:r>
      <w:r w:rsidRPr="003575DD">
        <w:rPr>
          <w:rFonts w:ascii="Arial" w:hAnsi="Arial" w:cs="Arial"/>
        </w:rPr>
        <w:t xml:space="preserve"> were estimated. For example </w:t>
      </w:r>
    </w:p>
    <w:p w:rsidR="003575DD" w:rsidRPr="003575DD" w:rsidRDefault="003575DD" w:rsidP="003575DD">
      <w:pPr>
        <w:rPr>
          <w:rFonts w:ascii="Arial" w:hAnsi="Arial" w:cs="Arial"/>
        </w:rPr>
      </w:pPr>
      <w:r w:rsidRPr="003575DD">
        <w:rPr>
          <w:rFonts w:ascii="Arial" w:hAnsi="Arial" w:cs="Arial"/>
        </w:rPr>
        <w:t>* staff costs of X posts at salaries of £Y pro-rata for Z months of activity</w:t>
      </w:r>
    </w:p>
    <w:p w:rsidR="003575DD" w:rsidRPr="003575DD" w:rsidRDefault="003575DD" w:rsidP="003575DD">
      <w:pPr>
        <w:rPr>
          <w:rFonts w:ascii="Arial" w:hAnsi="Arial" w:cs="Arial"/>
        </w:rPr>
      </w:pPr>
      <w:r w:rsidRPr="003575DD">
        <w:rPr>
          <w:rFonts w:ascii="Arial" w:hAnsi="Arial" w:cs="Arial"/>
        </w:rPr>
        <w:t>* grants of between £X and £Y at an average of £Z per grant multiplied by the number of expected beneficiaries</w:t>
      </w:r>
    </w:p>
    <w:p w:rsidR="003575DD" w:rsidRPr="003575DD" w:rsidRDefault="003575DD" w:rsidP="003575DD">
      <w:pPr>
        <w:rPr>
          <w:rFonts w:ascii="Arial" w:hAnsi="Arial" w:cs="Arial"/>
        </w:rPr>
      </w:pPr>
      <w:r w:rsidRPr="003575DD">
        <w:rPr>
          <w:rFonts w:ascii="Arial" w:hAnsi="Arial" w:cs="Arial"/>
        </w:rPr>
        <w:t>* materials at a cost of £X per beneficiary multiplied by the number of expected beneficiaries</w:t>
      </w:r>
    </w:p>
    <w:p w:rsidR="003575DD" w:rsidRPr="003575DD" w:rsidRDefault="003575DD" w:rsidP="003575DD">
      <w:pPr>
        <w:rPr>
          <w:rFonts w:ascii="Arial" w:hAnsi="Arial" w:cs="Arial"/>
        </w:rPr>
      </w:pPr>
      <w:r w:rsidRPr="003575DD">
        <w:rPr>
          <w:rFonts w:ascii="Arial" w:hAnsi="Arial" w:cs="Arial"/>
        </w:rPr>
        <w:t xml:space="preserve">Explain what has been done to test the budget is accurate and how any unexpected costs or cost increases would be managed. </w:t>
      </w:r>
    </w:p>
    <w:p w:rsidR="003575DD" w:rsidRDefault="003575DD" w:rsidP="007F3625">
      <w:pPr>
        <w:rPr>
          <w:rFonts w:ascii="Arial" w:eastAsia="Arial" w:hAnsi="Arial" w:cs="Arial"/>
          <w:b/>
          <w:color w:val="000000"/>
        </w:rPr>
      </w:pPr>
    </w:p>
    <w:p w:rsidR="000C64D7" w:rsidRPr="00AC1CE5" w:rsidRDefault="000C64D7" w:rsidP="007F3625">
      <w:pPr>
        <w:rPr>
          <w:rFonts w:ascii="Arial" w:eastAsia="Arial" w:hAnsi="Arial" w:cs="Arial"/>
          <w:b/>
          <w:color w:val="000000"/>
        </w:rPr>
      </w:pPr>
    </w:p>
    <w:p w:rsidR="007648C7" w:rsidRDefault="007648C7" w:rsidP="007F3625">
      <w:pPr>
        <w:rPr>
          <w:rFonts w:ascii="Arial" w:eastAsia="Arial" w:hAnsi="Arial" w:cs="Arial"/>
          <w:b/>
          <w:color w:val="000000"/>
          <w:sz w:val="24"/>
          <w:szCs w:val="24"/>
        </w:rPr>
      </w:pPr>
    </w:p>
    <w:p w:rsidR="007F3625" w:rsidRPr="000C64D7" w:rsidRDefault="007F3625" w:rsidP="007F3625">
      <w:pPr>
        <w:rPr>
          <w:rFonts w:ascii="Arial" w:eastAsia="Arial" w:hAnsi="Arial" w:cs="Arial"/>
          <w:b/>
          <w:color w:val="000000"/>
          <w:sz w:val="24"/>
          <w:szCs w:val="24"/>
        </w:rPr>
      </w:pPr>
      <w:bookmarkStart w:id="0" w:name="_GoBack"/>
      <w:bookmarkEnd w:id="0"/>
      <w:r w:rsidRPr="000C64D7">
        <w:rPr>
          <w:rFonts w:ascii="Arial" w:eastAsia="Arial" w:hAnsi="Arial" w:cs="Arial"/>
          <w:b/>
          <w:color w:val="000000"/>
          <w:sz w:val="24"/>
          <w:szCs w:val="24"/>
        </w:rPr>
        <w:t>Subsidy Control</w:t>
      </w:r>
    </w:p>
    <w:p w:rsidR="00F5640A" w:rsidRPr="00F5640A" w:rsidRDefault="00F5640A" w:rsidP="00F5640A">
      <w:pPr>
        <w:rPr>
          <w:rFonts w:ascii="Arial" w:hAnsi="Arial" w:cs="Arial"/>
        </w:rPr>
      </w:pPr>
      <w:r w:rsidRPr="00F5640A">
        <w:rPr>
          <w:rFonts w:ascii="Arial" w:hAnsi="Arial" w:cs="Arial"/>
        </w:rPr>
        <w:t xml:space="preserve">If the project will provide support to businesses or public / voluntary sector organisations that are operating in a commercial way there is potential for this support to represent a subsidy. </w:t>
      </w:r>
    </w:p>
    <w:p w:rsidR="00F5640A" w:rsidRPr="00F5640A" w:rsidRDefault="00F5640A" w:rsidP="00F5640A">
      <w:pPr>
        <w:rPr>
          <w:rFonts w:ascii="Arial" w:hAnsi="Arial" w:cs="Arial"/>
        </w:rPr>
      </w:pPr>
      <w:r w:rsidRPr="00F5640A">
        <w:rPr>
          <w:rFonts w:ascii="Arial" w:hAnsi="Arial" w:cs="Arial"/>
        </w:rPr>
        <w:t>If the project would involve the award of subsidies explain how this will be managed in line with the UK’s obligations. For example</w:t>
      </w:r>
      <w:r w:rsidR="00094D3C">
        <w:rPr>
          <w:rFonts w:ascii="Arial" w:hAnsi="Arial" w:cs="Arial"/>
        </w:rPr>
        <w:t>,</w:t>
      </w:r>
      <w:r w:rsidRPr="00F5640A">
        <w:rPr>
          <w:rFonts w:ascii="Arial" w:hAnsi="Arial" w:cs="Arial"/>
        </w:rPr>
        <w:t xml:space="preserve"> small scale awards can be managed under the threshold for Special Drawing Rights (or De Minimis where State Aid applies).</w:t>
      </w:r>
    </w:p>
    <w:p w:rsidR="00F5640A" w:rsidRPr="00F5640A" w:rsidRDefault="00F5640A" w:rsidP="00F5640A">
      <w:pPr>
        <w:rPr>
          <w:rFonts w:ascii="Arial" w:hAnsi="Arial" w:cs="Arial"/>
        </w:rPr>
      </w:pPr>
      <w:r w:rsidRPr="00F5640A">
        <w:rPr>
          <w:rFonts w:ascii="Arial" w:hAnsi="Arial" w:cs="Arial"/>
        </w:rPr>
        <w:t xml:space="preserve">If the project provides support to businesses but you feel this does not constitute a subsidy explain why. </w:t>
      </w:r>
    </w:p>
    <w:p w:rsidR="00087240" w:rsidRPr="00087240" w:rsidRDefault="00087240" w:rsidP="00087240">
      <w:pPr>
        <w:spacing w:after="0" w:line="240" w:lineRule="auto"/>
        <w:textAlignment w:val="baseline"/>
        <w:rPr>
          <w:rFonts w:ascii="Segoe UI" w:eastAsia="Times New Roman" w:hAnsi="Segoe UI" w:cs="Segoe UI"/>
          <w:sz w:val="18"/>
          <w:szCs w:val="18"/>
          <w:lang w:eastAsia="en-GB"/>
        </w:rPr>
      </w:pPr>
      <w:r w:rsidRPr="00087240">
        <w:rPr>
          <w:rFonts w:ascii="Arial" w:eastAsia="Times New Roman" w:hAnsi="Arial" w:cs="Arial"/>
          <w:b/>
          <w:bCs/>
          <w:color w:val="000000"/>
          <w:lang w:eastAsia="en-GB"/>
        </w:rPr>
        <w:t xml:space="preserve">Branding and Publicity </w:t>
      </w:r>
      <w:r w:rsidRPr="00087240">
        <w:rPr>
          <w:rFonts w:ascii="Arial" w:eastAsia="Times New Roman" w:hAnsi="Arial" w:cs="Arial"/>
          <w:color w:val="000000"/>
          <w:lang w:eastAsia="en-GB"/>
        </w:rPr>
        <w:t> </w:t>
      </w:r>
    </w:p>
    <w:p w:rsidR="00087240" w:rsidRPr="00087240" w:rsidRDefault="00087240" w:rsidP="00087240">
      <w:pPr>
        <w:spacing w:after="0" w:line="240" w:lineRule="auto"/>
        <w:textAlignment w:val="baseline"/>
        <w:rPr>
          <w:rFonts w:ascii="Segoe UI" w:eastAsia="Times New Roman" w:hAnsi="Segoe UI" w:cs="Segoe UI"/>
          <w:sz w:val="18"/>
          <w:szCs w:val="18"/>
          <w:lang w:val="en-US" w:eastAsia="en-GB"/>
        </w:rPr>
      </w:pPr>
      <w:r w:rsidRPr="00087240">
        <w:rPr>
          <w:rFonts w:ascii="Arial" w:eastAsia="Times New Roman" w:hAnsi="Arial" w:cs="Arial"/>
          <w:color w:val="000000"/>
          <w:lang w:eastAsia="en-GB"/>
        </w:rPr>
        <w:t xml:space="preserve">As per UK government guidelines: </w:t>
      </w:r>
      <w:r w:rsidRPr="00087240">
        <w:rPr>
          <w:rFonts w:ascii="Arial" w:eastAsia="Times New Roman" w:hAnsi="Arial" w:cs="Arial"/>
          <w:color w:val="0B0C0C"/>
          <w:lang w:eastAsia="en-GB"/>
        </w:rPr>
        <w:t>The following logos must also be used when communicating in English and Welsh respectively:</w:t>
      </w:r>
      <w:r w:rsidRPr="00087240">
        <w:rPr>
          <w:rFonts w:ascii="Arial" w:eastAsia="Times New Roman" w:hAnsi="Arial" w:cs="Arial"/>
          <w:color w:val="0B0C0C"/>
          <w:lang w:val="en-US" w:eastAsia="en-GB"/>
        </w:rPr>
        <w:t> </w:t>
      </w:r>
    </w:p>
    <w:p w:rsidR="00087240" w:rsidRPr="00087240" w:rsidRDefault="00087240" w:rsidP="00087240">
      <w:pPr>
        <w:spacing w:after="0" w:line="240" w:lineRule="auto"/>
        <w:jc w:val="center"/>
        <w:textAlignment w:val="baseline"/>
        <w:rPr>
          <w:rFonts w:ascii="Segoe UI" w:eastAsia="Times New Roman" w:hAnsi="Segoe UI" w:cs="Segoe UI"/>
          <w:sz w:val="18"/>
          <w:szCs w:val="18"/>
          <w:lang w:val="en-US" w:eastAsia="en-GB"/>
        </w:rPr>
      </w:pPr>
      <w:r w:rsidRPr="00087240">
        <w:rPr>
          <w:rFonts w:ascii="Arial" w:eastAsia="Arial" w:hAnsi="Arial" w:cs="Arial"/>
          <w:b/>
          <w:noProof/>
          <w:color w:val="000000"/>
          <w:lang w:eastAsia="en-GB"/>
        </w:rPr>
        <w:drawing>
          <wp:inline distT="0" distB="0" distL="0" distR="0" wp14:anchorId="3FCDF3E5" wp14:editId="50662DDA">
            <wp:extent cx="2195932" cy="1463040"/>
            <wp:effectExtent l="0" t="0" r="0" b="3810"/>
            <wp:docPr id="19" name="Picture 19" descr="C:\Users\POWLE_H\AppData\Local\Microsoft\Windows\Temporary Internet Files\Content.MSO\D082FF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OWLE_H\AppData\Local\Microsoft\Windows\Temporary Internet Files\Content.MSO\D082FF50.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4099" cy="1468482"/>
                    </a:xfrm>
                    <a:prstGeom prst="rect">
                      <a:avLst/>
                    </a:prstGeom>
                    <a:noFill/>
                    <a:ln>
                      <a:noFill/>
                    </a:ln>
                  </pic:spPr>
                </pic:pic>
              </a:graphicData>
            </a:graphic>
          </wp:inline>
        </w:drawing>
      </w:r>
      <w:r>
        <w:rPr>
          <w:rFonts w:ascii="Arial" w:eastAsia="Arial" w:hAnsi="Arial" w:cs="Arial"/>
          <w:b/>
          <w:noProof/>
          <w:color w:val="000000"/>
          <w:lang w:eastAsia="en-GB"/>
        </w:rPr>
        <w:t xml:space="preserve">         </w:t>
      </w:r>
      <w:r w:rsidRPr="00087240">
        <w:rPr>
          <w:rFonts w:ascii="Arial" w:eastAsia="Arial" w:hAnsi="Arial" w:cs="Arial"/>
          <w:b/>
          <w:noProof/>
          <w:color w:val="000000"/>
          <w:lang w:eastAsia="en-GB"/>
        </w:rPr>
        <w:drawing>
          <wp:inline distT="0" distB="0" distL="0" distR="0" wp14:anchorId="5B127FD1" wp14:editId="7CB86B9A">
            <wp:extent cx="2218690" cy="1478202"/>
            <wp:effectExtent l="0" t="0" r="0" b="8255"/>
            <wp:docPr id="20" name="Picture 20" descr="C:\Users\POWLE_H\AppData\Local\Microsoft\Windows\Temporary Internet Files\Content.MSO\C3D4B1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OWLE_H\AppData\Local\Microsoft\Windows\Temporary Internet Files\Content.MSO\C3D4B1DE.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3424" cy="1514669"/>
                    </a:xfrm>
                    <a:prstGeom prst="rect">
                      <a:avLst/>
                    </a:prstGeom>
                    <a:noFill/>
                    <a:ln>
                      <a:noFill/>
                    </a:ln>
                  </pic:spPr>
                </pic:pic>
              </a:graphicData>
            </a:graphic>
          </wp:inline>
        </w:drawing>
      </w:r>
    </w:p>
    <w:p w:rsidR="00087240" w:rsidRPr="00087240" w:rsidRDefault="00087240" w:rsidP="00087240">
      <w:pPr>
        <w:spacing w:after="0" w:line="240" w:lineRule="auto"/>
        <w:textAlignment w:val="baseline"/>
        <w:rPr>
          <w:rFonts w:ascii="Segoe UI" w:eastAsia="Times New Roman" w:hAnsi="Segoe UI" w:cs="Segoe UI"/>
          <w:sz w:val="18"/>
          <w:szCs w:val="18"/>
          <w:lang w:val="en-US" w:eastAsia="en-GB"/>
        </w:rPr>
      </w:pPr>
      <w:r w:rsidRPr="00087240">
        <w:rPr>
          <w:rFonts w:ascii="Calibri" w:eastAsia="Times New Roman" w:hAnsi="Calibri" w:cs="Segoe UI"/>
          <w:lang w:val="en-US" w:eastAsia="en-GB"/>
        </w:rPr>
        <w:t> </w:t>
      </w:r>
    </w:p>
    <w:p w:rsidR="00087240" w:rsidRPr="00087240" w:rsidRDefault="00087240" w:rsidP="00087240">
      <w:pPr>
        <w:spacing w:after="0" w:line="240" w:lineRule="auto"/>
        <w:textAlignment w:val="baseline"/>
        <w:rPr>
          <w:rFonts w:ascii="Segoe UI" w:eastAsia="Times New Roman" w:hAnsi="Segoe UI" w:cs="Segoe UI"/>
          <w:sz w:val="18"/>
          <w:szCs w:val="18"/>
          <w:lang w:val="en-US" w:eastAsia="en-GB"/>
        </w:rPr>
      </w:pPr>
      <w:r w:rsidRPr="00087240">
        <w:rPr>
          <w:rFonts w:ascii="Arial" w:eastAsia="Times New Roman" w:hAnsi="Arial" w:cs="Arial"/>
          <w:color w:val="0B0C0C"/>
          <w:lang w:eastAsia="en-GB"/>
        </w:rPr>
        <w:t>Alongside use of the appropriate UK government logos, lead local authorities and project deliverers must also ensure that websites and printed materials include a clear and prominent reference to the funding from the UKSPF. This includes any preparatory activity linked to the Fund.</w:t>
      </w:r>
      <w:r w:rsidRPr="00087240">
        <w:rPr>
          <w:rFonts w:ascii="Arial" w:eastAsia="Times New Roman" w:hAnsi="Arial" w:cs="Arial"/>
          <w:color w:val="0B0C0C"/>
          <w:lang w:val="en-US" w:eastAsia="en-GB"/>
        </w:rPr>
        <w:t> </w:t>
      </w:r>
    </w:p>
    <w:p w:rsidR="00087240" w:rsidRPr="00087240" w:rsidRDefault="00087240" w:rsidP="00087240">
      <w:pPr>
        <w:spacing w:after="0" w:line="240" w:lineRule="auto"/>
        <w:textAlignment w:val="baseline"/>
        <w:rPr>
          <w:rFonts w:ascii="Segoe UI" w:eastAsia="Times New Roman" w:hAnsi="Segoe UI" w:cs="Segoe UI"/>
          <w:sz w:val="18"/>
          <w:szCs w:val="18"/>
          <w:lang w:val="en-US" w:eastAsia="en-GB"/>
        </w:rPr>
      </w:pPr>
      <w:r w:rsidRPr="00087240">
        <w:rPr>
          <w:rFonts w:ascii="Arial" w:eastAsia="Times New Roman" w:hAnsi="Arial" w:cs="Arial"/>
          <w:color w:val="0B0C0C"/>
          <w:lang w:eastAsia="en-GB"/>
        </w:rPr>
        <w:t>We will require project deliverers to install a plaque of significant size at a location readily visible to the public, bearing the appropriate UK government logos, project name and standardised text. Plaques should be bilingual in English and Welsh in Wales.</w:t>
      </w:r>
      <w:r w:rsidRPr="00087240">
        <w:rPr>
          <w:rFonts w:ascii="Arial" w:eastAsia="Times New Roman" w:hAnsi="Arial" w:cs="Arial"/>
          <w:color w:val="0B0C0C"/>
          <w:lang w:val="en-US" w:eastAsia="en-GB"/>
        </w:rPr>
        <w:t> </w:t>
      </w:r>
    </w:p>
    <w:p w:rsidR="00087240" w:rsidRPr="00087240" w:rsidRDefault="00087240" w:rsidP="00087240">
      <w:pPr>
        <w:spacing w:after="0" w:line="240" w:lineRule="auto"/>
        <w:textAlignment w:val="baseline"/>
        <w:rPr>
          <w:rFonts w:ascii="Segoe UI" w:eastAsia="Times New Roman" w:hAnsi="Segoe UI" w:cs="Segoe UI"/>
          <w:sz w:val="18"/>
          <w:szCs w:val="18"/>
          <w:lang w:val="en-US" w:eastAsia="en-GB"/>
        </w:rPr>
      </w:pPr>
      <w:r w:rsidRPr="00087240">
        <w:rPr>
          <w:rFonts w:ascii="Arial" w:eastAsia="Times New Roman" w:hAnsi="Arial" w:cs="Arial"/>
          <w:color w:val="0B0C0C"/>
          <w:lang w:eastAsia="en-GB"/>
        </w:rPr>
        <w:t>Co-branding is only permitted with lead local authorities (or any strategic geography branding) or funders.</w:t>
      </w:r>
      <w:r w:rsidRPr="00087240">
        <w:rPr>
          <w:rFonts w:ascii="Arial" w:eastAsia="Times New Roman" w:hAnsi="Arial" w:cs="Arial"/>
          <w:color w:val="0B0C0C"/>
          <w:lang w:val="en-US" w:eastAsia="en-GB"/>
        </w:rPr>
        <w:t> </w:t>
      </w:r>
    </w:p>
    <w:p w:rsidR="00F5640A" w:rsidRDefault="00F5640A" w:rsidP="007F3625">
      <w:pPr>
        <w:rPr>
          <w:rFonts w:ascii="Arial" w:eastAsia="Arial" w:hAnsi="Arial" w:cs="Arial"/>
          <w:b/>
          <w:color w:val="000000"/>
        </w:rPr>
      </w:pPr>
    </w:p>
    <w:p w:rsidR="00087240" w:rsidRDefault="00087240" w:rsidP="007F3625">
      <w:pPr>
        <w:rPr>
          <w:rFonts w:ascii="Arial" w:eastAsia="Arial" w:hAnsi="Arial" w:cs="Arial"/>
          <w:b/>
          <w:color w:val="000000"/>
        </w:rPr>
      </w:pPr>
    </w:p>
    <w:p w:rsidR="007F3625" w:rsidRPr="000C64D7" w:rsidRDefault="007F3625" w:rsidP="007F3625">
      <w:pPr>
        <w:rPr>
          <w:rFonts w:ascii="Arial" w:eastAsia="Arial" w:hAnsi="Arial" w:cs="Arial"/>
          <w:b/>
          <w:color w:val="000000"/>
          <w:sz w:val="24"/>
          <w:szCs w:val="24"/>
        </w:rPr>
      </w:pPr>
      <w:r w:rsidRPr="000C64D7">
        <w:rPr>
          <w:rFonts w:ascii="Arial" w:eastAsia="Arial" w:hAnsi="Arial" w:cs="Arial"/>
          <w:b/>
          <w:color w:val="000000"/>
          <w:sz w:val="24"/>
          <w:szCs w:val="24"/>
        </w:rPr>
        <w:t>Project Applicant Statement</w:t>
      </w:r>
    </w:p>
    <w:p w:rsidR="00F5640A" w:rsidRPr="00F5640A" w:rsidRDefault="00F5640A" w:rsidP="00F5640A">
      <w:pPr>
        <w:autoSpaceDE w:val="0"/>
        <w:autoSpaceDN w:val="0"/>
        <w:adjustRightInd w:val="0"/>
        <w:spacing w:after="0" w:line="240" w:lineRule="auto"/>
        <w:rPr>
          <w:rFonts w:ascii="Arial" w:hAnsi="Arial" w:cs="Arial"/>
          <w:color w:val="000000"/>
        </w:rPr>
      </w:pPr>
      <w:r w:rsidRPr="00F5640A">
        <w:rPr>
          <w:rFonts w:ascii="Arial" w:hAnsi="Arial" w:cs="Arial"/>
          <w:bCs/>
          <w:color w:val="000000"/>
        </w:rPr>
        <w:t>This section requires the acknowledgemen</w:t>
      </w:r>
      <w:r>
        <w:rPr>
          <w:rFonts w:ascii="Arial" w:hAnsi="Arial" w:cs="Arial"/>
          <w:bCs/>
          <w:color w:val="000000"/>
        </w:rPr>
        <w:t>t and signature of the applicant</w:t>
      </w:r>
      <w:r w:rsidRPr="00F5640A">
        <w:rPr>
          <w:rFonts w:ascii="Arial" w:hAnsi="Arial" w:cs="Arial"/>
          <w:bCs/>
          <w:color w:val="000000"/>
        </w:rPr>
        <w:t xml:space="preserve"> and one other senior person within the organisation, be it the Chairperson, Vice Chair or Treasurer or Trustee. </w:t>
      </w:r>
    </w:p>
    <w:p w:rsidR="00F5640A" w:rsidRPr="00F36279" w:rsidRDefault="00F5640A" w:rsidP="007F3625">
      <w:pPr>
        <w:rPr>
          <w:rFonts w:ascii="Arial" w:eastAsia="Arial" w:hAnsi="Arial" w:cs="Arial"/>
          <w:sz w:val="24"/>
          <w:szCs w:val="24"/>
        </w:rPr>
      </w:pPr>
    </w:p>
    <w:sectPr w:rsidR="00F5640A" w:rsidRPr="00F36279" w:rsidSect="00C531BB">
      <w:pgSz w:w="11906" w:h="16838"/>
      <w:pgMar w:top="127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75415"/>
    <w:multiLevelType w:val="hybridMultilevel"/>
    <w:tmpl w:val="EF14926A"/>
    <w:lvl w:ilvl="0" w:tplc="2E6E9EE2">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B02F5"/>
    <w:multiLevelType w:val="multilevel"/>
    <w:tmpl w:val="4304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5733B3"/>
    <w:multiLevelType w:val="hybridMultilevel"/>
    <w:tmpl w:val="49BC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55"/>
    <w:rsid w:val="00087240"/>
    <w:rsid w:val="00094D3C"/>
    <w:rsid w:val="000C4ADA"/>
    <w:rsid w:val="000C64D7"/>
    <w:rsid w:val="000D2855"/>
    <w:rsid w:val="00151BBC"/>
    <w:rsid w:val="00167EF4"/>
    <w:rsid w:val="002110DD"/>
    <w:rsid w:val="00251E45"/>
    <w:rsid w:val="00253B98"/>
    <w:rsid w:val="00283119"/>
    <w:rsid w:val="002B236C"/>
    <w:rsid w:val="002C3425"/>
    <w:rsid w:val="002E10A8"/>
    <w:rsid w:val="003575DD"/>
    <w:rsid w:val="003709F5"/>
    <w:rsid w:val="00422E4B"/>
    <w:rsid w:val="00440626"/>
    <w:rsid w:val="004C25F6"/>
    <w:rsid w:val="005012BA"/>
    <w:rsid w:val="00525232"/>
    <w:rsid w:val="00551CC7"/>
    <w:rsid w:val="00614755"/>
    <w:rsid w:val="006A3564"/>
    <w:rsid w:val="006F2D64"/>
    <w:rsid w:val="00751B89"/>
    <w:rsid w:val="007648C7"/>
    <w:rsid w:val="007F3625"/>
    <w:rsid w:val="008732E2"/>
    <w:rsid w:val="00902D44"/>
    <w:rsid w:val="009249D7"/>
    <w:rsid w:val="00924B9E"/>
    <w:rsid w:val="0095243D"/>
    <w:rsid w:val="00A26D23"/>
    <w:rsid w:val="00A55C12"/>
    <w:rsid w:val="00A83F74"/>
    <w:rsid w:val="00AC1CE5"/>
    <w:rsid w:val="00B26CA3"/>
    <w:rsid w:val="00C531BB"/>
    <w:rsid w:val="00C71E78"/>
    <w:rsid w:val="00C864D9"/>
    <w:rsid w:val="00D250BE"/>
    <w:rsid w:val="00E866D4"/>
    <w:rsid w:val="00E86AD3"/>
    <w:rsid w:val="00EA2A9C"/>
    <w:rsid w:val="00EC28EF"/>
    <w:rsid w:val="00EE242B"/>
    <w:rsid w:val="00F36279"/>
    <w:rsid w:val="00F548D9"/>
    <w:rsid w:val="00F56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4FEA"/>
  <w15:chartTrackingRefBased/>
  <w15:docId w15:val="{533D7588-BDC1-4EA0-AC8C-E30E12FE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709F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14755"/>
    <w:pPr>
      <w:spacing w:after="0" w:line="240" w:lineRule="auto"/>
    </w:pPr>
    <w:rPr>
      <w:rFonts w:ascii="Times New Roman" w:eastAsia="Times New Roman" w:hAnsi="Times New Roman" w:cs="Times New Roman"/>
      <w:sz w:val="24"/>
      <w:szCs w:val="24"/>
    </w:rPr>
  </w:style>
  <w:style w:type="paragraph" w:customStyle="1" w:styleId="Default">
    <w:name w:val="Default"/>
    <w:rsid w:val="00F3627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F3625"/>
    <w:rPr>
      <w:color w:val="0563C1" w:themeColor="hyperlink"/>
      <w:u w:val="single"/>
    </w:rPr>
  </w:style>
  <w:style w:type="paragraph" w:styleId="NoSpacing">
    <w:name w:val="No Spacing"/>
    <w:uiPriority w:val="1"/>
    <w:qFormat/>
    <w:rsid w:val="00525232"/>
    <w:pPr>
      <w:spacing w:after="0" w:line="240" w:lineRule="auto"/>
    </w:pPr>
  </w:style>
  <w:style w:type="paragraph" w:customStyle="1" w:styleId="paragraph">
    <w:name w:val="paragraph"/>
    <w:basedOn w:val="Normal"/>
    <w:rsid w:val="000C64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C64D7"/>
  </w:style>
  <w:style w:type="character" w:customStyle="1" w:styleId="eop">
    <w:name w:val="eop"/>
    <w:basedOn w:val="DefaultParagraphFont"/>
    <w:rsid w:val="000C64D7"/>
  </w:style>
  <w:style w:type="character" w:customStyle="1" w:styleId="tabchar">
    <w:name w:val="tabchar"/>
    <w:basedOn w:val="DefaultParagraphFont"/>
    <w:rsid w:val="000C64D7"/>
  </w:style>
  <w:style w:type="character" w:customStyle="1" w:styleId="Heading3Char">
    <w:name w:val="Heading 3 Char"/>
    <w:basedOn w:val="DefaultParagraphFont"/>
    <w:link w:val="Heading3"/>
    <w:uiPriority w:val="9"/>
    <w:rsid w:val="003709F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709F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739082">
      <w:bodyDiv w:val="1"/>
      <w:marLeft w:val="0"/>
      <w:marRight w:val="0"/>
      <w:marTop w:val="0"/>
      <w:marBottom w:val="0"/>
      <w:divBdr>
        <w:top w:val="none" w:sz="0" w:space="0" w:color="auto"/>
        <w:left w:val="none" w:sz="0" w:space="0" w:color="auto"/>
        <w:bottom w:val="none" w:sz="0" w:space="0" w:color="auto"/>
        <w:right w:val="none" w:sz="0" w:space="0" w:color="auto"/>
      </w:divBdr>
      <w:divsChild>
        <w:div w:id="1313221643">
          <w:marLeft w:val="0"/>
          <w:marRight w:val="0"/>
          <w:marTop w:val="0"/>
          <w:marBottom w:val="0"/>
          <w:divBdr>
            <w:top w:val="none" w:sz="0" w:space="0" w:color="auto"/>
            <w:left w:val="none" w:sz="0" w:space="0" w:color="auto"/>
            <w:bottom w:val="none" w:sz="0" w:space="0" w:color="auto"/>
            <w:right w:val="none" w:sz="0" w:space="0" w:color="auto"/>
          </w:divBdr>
        </w:div>
        <w:div w:id="725031114">
          <w:marLeft w:val="0"/>
          <w:marRight w:val="0"/>
          <w:marTop w:val="0"/>
          <w:marBottom w:val="0"/>
          <w:divBdr>
            <w:top w:val="none" w:sz="0" w:space="0" w:color="auto"/>
            <w:left w:val="none" w:sz="0" w:space="0" w:color="auto"/>
            <w:bottom w:val="none" w:sz="0" w:space="0" w:color="auto"/>
            <w:right w:val="none" w:sz="0" w:space="0" w:color="auto"/>
          </w:divBdr>
        </w:div>
        <w:div w:id="125248444">
          <w:marLeft w:val="0"/>
          <w:marRight w:val="0"/>
          <w:marTop w:val="0"/>
          <w:marBottom w:val="0"/>
          <w:divBdr>
            <w:top w:val="none" w:sz="0" w:space="0" w:color="auto"/>
            <w:left w:val="none" w:sz="0" w:space="0" w:color="auto"/>
            <w:bottom w:val="none" w:sz="0" w:space="0" w:color="auto"/>
            <w:right w:val="none" w:sz="0" w:space="0" w:color="auto"/>
          </w:divBdr>
        </w:div>
        <w:div w:id="1808550918">
          <w:marLeft w:val="0"/>
          <w:marRight w:val="0"/>
          <w:marTop w:val="0"/>
          <w:marBottom w:val="0"/>
          <w:divBdr>
            <w:top w:val="none" w:sz="0" w:space="0" w:color="auto"/>
            <w:left w:val="none" w:sz="0" w:space="0" w:color="auto"/>
            <w:bottom w:val="none" w:sz="0" w:space="0" w:color="auto"/>
            <w:right w:val="none" w:sz="0" w:space="0" w:color="auto"/>
          </w:divBdr>
        </w:div>
        <w:div w:id="645672696">
          <w:marLeft w:val="0"/>
          <w:marRight w:val="0"/>
          <w:marTop w:val="0"/>
          <w:marBottom w:val="0"/>
          <w:divBdr>
            <w:top w:val="none" w:sz="0" w:space="0" w:color="auto"/>
            <w:left w:val="none" w:sz="0" w:space="0" w:color="auto"/>
            <w:bottom w:val="none" w:sz="0" w:space="0" w:color="auto"/>
            <w:right w:val="none" w:sz="0" w:space="0" w:color="auto"/>
          </w:divBdr>
        </w:div>
        <w:div w:id="2086030766">
          <w:marLeft w:val="0"/>
          <w:marRight w:val="0"/>
          <w:marTop w:val="0"/>
          <w:marBottom w:val="0"/>
          <w:divBdr>
            <w:top w:val="none" w:sz="0" w:space="0" w:color="auto"/>
            <w:left w:val="none" w:sz="0" w:space="0" w:color="auto"/>
            <w:bottom w:val="none" w:sz="0" w:space="0" w:color="auto"/>
            <w:right w:val="none" w:sz="0" w:space="0" w:color="auto"/>
          </w:divBdr>
        </w:div>
        <w:div w:id="917710065">
          <w:marLeft w:val="0"/>
          <w:marRight w:val="0"/>
          <w:marTop w:val="0"/>
          <w:marBottom w:val="0"/>
          <w:divBdr>
            <w:top w:val="none" w:sz="0" w:space="0" w:color="auto"/>
            <w:left w:val="none" w:sz="0" w:space="0" w:color="auto"/>
            <w:bottom w:val="none" w:sz="0" w:space="0" w:color="auto"/>
            <w:right w:val="none" w:sz="0" w:space="0" w:color="auto"/>
          </w:divBdr>
        </w:div>
      </w:divsChild>
    </w:div>
    <w:div w:id="900138551">
      <w:bodyDiv w:val="1"/>
      <w:marLeft w:val="0"/>
      <w:marRight w:val="0"/>
      <w:marTop w:val="0"/>
      <w:marBottom w:val="0"/>
      <w:divBdr>
        <w:top w:val="none" w:sz="0" w:space="0" w:color="auto"/>
        <w:left w:val="none" w:sz="0" w:space="0" w:color="auto"/>
        <w:bottom w:val="none" w:sz="0" w:space="0" w:color="auto"/>
        <w:right w:val="none" w:sz="0" w:space="0" w:color="auto"/>
      </w:divBdr>
    </w:div>
    <w:div w:id="1415593382">
      <w:bodyDiv w:val="1"/>
      <w:marLeft w:val="0"/>
      <w:marRight w:val="0"/>
      <w:marTop w:val="0"/>
      <w:marBottom w:val="0"/>
      <w:divBdr>
        <w:top w:val="none" w:sz="0" w:space="0" w:color="auto"/>
        <w:left w:val="none" w:sz="0" w:space="0" w:color="auto"/>
        <w:bottom w:val="none" w:sz="0" w:space="0" w:color="auto"/>
        <w:right w:val="none" w:sz="0" w:space="0" w:color="auto"/>
      </w:divBdr>
      <w:divsChild>
        <w:div w:id="359934365">
          <w:marLeft w:val="0"/>
          <w:marRight w:val="0"/>
          <w:marTop w:val="0"/>
          <w:marBottom w:val="0"/>
          <w:divBdr>
            <w:top w:val="none" w:sz="0" w:space="0" w:color="auto"/>
            <w:left w:val="none" w:sz="0" w:space="0" w:color="auto"/>
            <w:bottom w:val="none" w:sz="0" w:space="0" w:color="auto"/>
            <w:right w:val="none" w:sz="0" w:space="0" w:color="auto"/>
          </w:divBdr>
        </w:div>
        <w:div w:id="90055667">
          <w:marLeft w:val="0"/>
          <w:marRight w:val="0"/>
          <w:marTop w:val="0"/>
          <w:marBottom w:val="0"/>
          <w:divBdr>
            <w:top w:val="none" w:sz="0" w:space="0" w:color="auto"/>
            <w:left w:val="none" w:sz="0" w:space="0" w:color="auto"/>
            <w:bottom w:val="none" w:sz="0" w:space="0" w:color="auto"/>
            <w:right w:val="none" w:sz="0" w:space="0" w:color="auto"/>
          </w:divBdr>
        </w:div>
        <w:div w:id="1113331636">
          <w:marLeft w:val="0"/>
          <w:marRight w:val="0"/>
          <w:marTop w:val="0"/>
          <w:marBottom w:val="0"/>
          <w:divBdr>
            <w:top w:val="none" w:sz="0" w:space="0" w:color="auto"/>
            <w:left w:val="none" w:sz="0" w:space="0" w:color="auto"/>
            <w:bottom w:val="none" w:sz="0" w:space="0" w:color="auto"/>
            <w:right w:val="none" w:sz="0" w:space="0" w:color="auto"/>
          </w:divBdr>
        </w:div>
        <w:div w:id="1532573790">
          <w:marLeft w:val="0"/>
          <w:marRight w:val="0"/>
          <w:marTop w:val="0"/>
          <w:marBottom w:val="0"/>
          <w:divBdr>
            <w:top w:val="none" w:sz="0" w:space="0" w:color="auto"/>
            <w:left w:val="none" w:sz="0" w:space="0" w:color="auto"/>
            <w:bottom w:val="none" w:sz="0" w:space="0" w:color="auto"/>
            <w:right w:val="none" w:sz="0" w:space="0" w:color="auto"/>
          </w:divBdr>
        </w:div>
        <w:div w:id="2133818586">
          <w:marLeft w:val="0"/>
          <w:marRight w:val="0"/>
          <w:marTop w:val="0"/>
          <w:marBottom w:val="0"/>
          <w:divBdr>
            <w:top w:val="none" w:sz="0" w:space="0" w:color="auto"/>
            <w:left w:val="none" w:sz="0" w:space="0" w:color="auto"/>
            <w:bottom w:val="none" w:sz="0" w:space="0" w:color="auto"/>
            <w:right w:val="none" w:sz="0" w:space="0" w:color="auto"/>
          </w:divBdr>
        </w:div>
        <w:div w:id="1774083224">
          <w:marLeft w:val="0"/>
          <w:marRight w:val="0"/>
          <w:marTop w:val="0"/>
          <w:marBottom w:val="0"/>
          <w:divBdr>
            <w:top w:val="none" w:sz="0" w:space="0" w:color="auto"/>
            <w:left w:val="none" w:sz="0" w:space="0" w:color="auto"/>
            <w:bottom w:val="none" w:sz="0" w:space="0" w:color="auto"/>
            <w:right w:val="none" w:sz="0" w:space="0" w:color="auto"/>
          </w:divBdr>
        </w:div>
        <w:div w:id="1733500148">
          <w:marLeft w:val="0"/>
          <w:marRight w:val="0"/>
          <w:marTop w:val="0"/>
          <w:marBottom w:val="0"/>
          <w:divBdr>
            <w:top w:val="none" w:sz="0" w:space="0" w:color="auto"/>
            <w:left w:val="none" w:sz="0" w:space="0" w:color="auto"/>
            <w:bottom w:val="none" w:sz="0" w:space="0" w:color="auto"/>
            <w:right w:val="none" w:sz="0" w:space="0" w:color="auto"/>
          </w:divBdr>
        </w:div>
        <w:div w:id="1445735625">
          <w:marLeft w:val="0"/>
          <w:marRight w:val="0"/>
          <w:marTop w:val="0"/>
          <w:marBottom w:val="0"/>
          <w:divBdr>
            <w:top w:val="none" w:sz="0" w:space="0" w:color="auto"/>
            <w:left w:val="none" w:sz="0" w:space="0" w:color="auto"/>
            <w:bottom w:val="none" w:sz="0" w:space="0" w:color="auto"/>
            <w:right w:val="none" w:sz="0" w:space="0" w:color="auto"/>
          </w:divBdr>
        </w:div>
        <w:div w:id="721711526">
          <w:marLeft w:val="0"/>
          <w:marRight w:val="0"/>
          <w:marTop w:val="0"/>
          <w:marBottom w:val="0"/>
          <w:divBdr>
            <w:top w:val="none" w:sz="0" w:space="0" w:color="auto"/>
            <w:left w:val="none" w:sz="0" w:space="0" w:color="auto"/>
            <w:bottom w:val="none" w:sz="0" w:space="0" w:color="auto"/>
            <w:right w:val="none" w:sz="0" w:space="0" w:color="auto"/>
          </w:divBdr>
        </w:div>
        <w:div w:id="106970378">
          <w:marLeft w:val="0"/>
          <w:marRight w:val="0"/>
          <w:marTop w:val="0"/>
          <w:marBottom w:val="0"/>
          <w:divBdr>
            <w:top w:val="none" w:sz="0" w:space="0" w:color="auto"/>
            <w:left w:val="none" w:sz="0" w:space="0" w:color="auto"/>
            <w:bottom w:val="none" w:sz="0" w:space="0" w:color="auto"/>
            <w:right w:val="none" w:sz="0" w:space="0" w:color="auto"/>
          </w:divBdr>
        </w:div>
        <w:div w:id="1005211616">
          <w:marLeft w:val="0"/>
          <w:marRight w:val="0"/>
          <w:marTop w:val="0"/>
          <w:marBottom w:val="0"/>
          <w:divBdr>
            <w:top w:val="none" w:sz="0" w:space="0" w:color="auto"/>
            <w:left w:val="none" w:sz="0" w:space="0" w:color="auto"/>
            <w:bottom w:val="none" w:sz="0" w:space="0" w:color="auto"/>
            <w:right w:val="none" w:sz="0" w:space="0" w:color="auto"/>
          </w:divBdr>
        </w:div>
        <w:div w:id="1514881133">
          <w:marLeft w:val="0"/>
          <w:marRight w:val="0"/>
          <w:marTop w:val="0"/>
          <w:marBottom w:val="0"/>
          <w:divBdr>
            <w:top w:val="none" w:sz="0" w:space="0" w:color="auto"/>
            <w:left w:val="none" w:sz="0" w:space="0" w:color="auto"/>
            <w:bottom w:val="none" w:sz="0" w:space="0" w:color="auto"/>
            <w:right w:val="none" w:sz="0" w:space="0" w:color="auto"/>
          </w:divBdr>
        </w:div>
        <w:div w:id="501090547">
          <w:marLeft w:val="0"/>
          <w:marRight w:val="0"/>
          <w:marTop w:val="0"/>
          <w:marBottom w:val="0"/>
          <w:divBdr>
            <w:top w:val="none" w:sz="0" w:space="0" w:color="auto"/>
            <w:left w:val="none" w:sz="0" w:space="0" w:color="auto"/>
            <w:bottom w:val="none" w:sz="0" w:space="0" w:color="auto"/>
            <w:right w:val="none" w:sz="0" w:space="0" w:color="auto"/>
          </w:divBdr>
        </w:div>
        <w:div w:id="1752043410">
          <w:marLeft w:val="0"/>
          <w:marRight w:val="0"/>
          <w:marTop w:val="0"/>
          <w:marBottom w:val="0"/>
          <w:divBdr>
            <w:top w:val="none" w:sz="0" w:space="0" w:color="auto"/>
            <w:left w:val="none" w:sz="0" w:space="0" w:color="auto"/>
            <w:bottom w:val="none" w:sz="0" w:space="0" w:color="auto"/>
            <w:right w:val="none" w:sz="0" w:space="0" w:color="auto"/>
          </w:divBdr>
        </w:div>
        <w:div w:id="1671521194">
          <w:marLeft w:val="0"/>
          <w:marRight w:val="0"/>
          <w:marTop w:val="0"/>
          <w:marBottom w:val="0"/>
          <w:divBdr>
            <w:top w:val="none" w:sz="0" w:space="0" w:color="auto"/>
            <w:left w:val="none" w:sz="0" w:space="0" w:color="auto"/>
            <w:bottom w:val="none" w:sz="0" w:space="0" w:color="auto"/>
            <w:right w:val="none" w:sz="0" w:space="0" w:color="auto"/>
          </w:divBdr>
        </w:div>
        <w:div w:id="261114795">
          <w:marLeft w:val="0"/>
          <w:marRight w:val="0"/>
          <w:marTop w:val="0"/>
          <w:marBottom w:val="0"/>
          <w:divBdr>
            <w:top w:val="none" w:sz="0" w:space="0" w:color="auto"/>
            <w:left w:val="none" w:sz="0" w:space="0" w:color="auto"/>
            <w:bottom w:val="none" w:sz="0" w:space="0" w:color="auto"/>
            <w:right w:val="none" w:sz="0" w:space="0" w:color="auto"/>
          </w:divBdr>
        </w:div>
        <w:div w:id="190535329">
          <w:marLeft w:val="0"/>
          <w:marRight w:val="0"/>
          <w:marTop w:val="0"/>
          <w:marBottom w:val="0"/>
          <w:divBdr>
            <w:top w:val="none" w:sz="0" w:space="0" w:color="auto"/>
            <w:left w:val="none" w:sz="0" w:space="0" w:color="auto"/>
            <w:bottom w:val="none" w:sz="0" w:space="0" w:color="auto"/>
            <w:right w:val="none" w:sz="0" w:space="0" w:color="auto"/>
          </w:divBdr>
        </w:div>
        <w:div w:id="1998067423">
          <w:marLeft w:val="0"/>
          <w:marRight w:val="0"/>
          <w:marTop w:val="0"/>
          <w:marBottom w:val="0"/>
          <w:divBdr>
            <w:top w:val="none" w:sz="0" w:space="0" w:color="auto"/>
            <w:left w:val="none" w:sz="0" w:space="0" w:color="auto"/>
            <w:bottom w:val="none" w:sz="0" w:space="0" w:color="auto"/>
            <w:right w:val="none" w:sz="0" w:space="0" w:color="auto"/>
          </w:divBdr>
        </w:div>
        <w:div w:id="169025663">
          <w:marLeft w:val="0"/>
          <w:marRight w:val="0"/>
          <w:marTop w:val="0"/>
          <w:marBottom w:val="0"/>
          <w:divBdr>
            <w:top w:val="none" w:sz="0" w:space="0" w:color="auto"/>
            <w:left w:val="none" w:sz="0" w:space="0" w:color="auto"/>
            <w:bottom w:val="none" w:sz="0" w:space="0" w:color="auto"/>
            <w:right w:val="none" w:sz="0" w:space="0" w:color="auto"/>
          </w:divBdr>
        </w:div>
        <w:div w:id="697194527">
          <w:marLeft w:val="0"/>
          <w:marRight w:val="0"/>
          <w:marTop w:val="0"/>
          <w:marBottom w:val="0"/>
          <w:divBdr>
            <w:top w:val="none" w:sz="0" w:space="0" w:color="auto"/>
            <w:left w:val="none" w:sz="0" w:space="0" w:color="auto"/>
            <w:bottom w:val="none" w:sz="0" w:space="0" w:color="auto"/>
            <w:right w:val="none" w:sz="0" w:space="0" w:color="auto"/>
          </w:divBdr>
        </w:div>
        <w:div w:id="1010714881">
          <w:marLeft w:val="0"/>
          <w:marRight w:val="0"/>
          <w:marTop w:val="0"/>
          <w:marBottom w:val="0"/>
          <w:divBdr>
            <w:top w:val="none" w:sz="0" w:space="0" w:color="auto"/>
            <w:left w:val="none" w:sz="0" w:space="0" w:color="auto"/>
            <w:bottom w:val="none" w:sz="0" w:space="0" w:color="auto"/>
            <w:right w:val="none" w:sz="0" w:space="0" w:color="auto"/>
          </w:divBdr>
        </w:div>
        <w:div w:id="1314798431">
          <w:marLeft w:val="0"/>
          <w:marRight w:val="0"/>
          <w:marTop w:val="0"/>
          <w:marBottom w:val="0"/>
          <w:divBdr>
            <w:top w:val="none" w:sz="0" w:space="0" w:color="auto"/>
            <w:left w:val="none" w:sz="0" w:space="0" w:color="auto"/>
            <w:bottom w:val="none" w:sz="0" w:space="0" w:color="auto"/>
            <w:right w:val="none" w:sz="0" w:space="0" w:color="auto"/>
          </w:divBdr>
        </w:div>
        <w:div w:id="1112476133">
          <w:marLeft w:val="0"/>
          <w:marRight w:val="0"/>
          <w:marTop w:val="0"/>
          <w:marBottom w:val="0"/>
          <w:divBdr>
            <w:top w:val="none" w:sz="0" w:space="0" w:color="auto"/>
            <w:left w:val="none" w:sz="0" w:space="0" w:color="auto"/>
            <w:bottom w:val="none" w:sz="0" w:space="0" w:color="auto"/>
            <w:right w:val="none" w:sz="0" w:space="0" w:color="auto"/>
          </w:divBdr>
        </w:div>
        <w:div w:id="417866719">
          <w:marLeft w:val="0"/>
          <w:marRight w:val="0"/>
          <w:marTop w:val="0"/>
          <w:marBottom w:val="0"/>
          <w:divBdr>
            <w:top w:val="none" w:sz="0" w:space="0" w:color="auto"/>
            <w:left w:val="none" w:sz="0" w:space="0" w:color="auto"/>
            <w:bottom w:val="none" w:sz="0" w:space="0" w:color="auto"/>
            <w:right w:val="none" w:sz="0" w:space="0" w:color="auto"/>
          </w:divBdr>
        </w:div>
        <w:div w:id="1185048420">
          <w:marLeft w:val="0"/>
          <w:marRight w:val="0"/>
          <w:marTop w:val="0"/>
          <w:marBottom w:val="0"/>
          <w:divBdr>
            <w:top w:val="none" w:sz="0" w:space="0" w:color="auto"/>
            <w:left w:val="none" w:sz="0" w:space="0" w:color="auto"/>
            <w:bottom w:val="none" w:sz="0" w:space="0" w:color="auto"/>
            <w:right w:val="none" w:sz="0" w:space="0" w:color="auto"/>
          </w:divBdr>
        </w:div>
        <w:div w:id="2102136881">
          <w:marLeft w:val="0"/>
          <w:marRight w:val="0"/>
          <w:marTop w:val="0"/>
          <w:marBottom w:val="0"/>
          <w:divBdr>
            <w:top w:val="none" w:sz="0" w:space="0" w:color="auto"/>
            <w:left w:val="none" w:sz="0" w:space="0" w:color="auto"/>
            <w:bottom w:val="none" w:sz="0" w:space="0" w:color="auto"/>
            <w:right w:val="none" w:sz="0" w:space="0" w:color="auto"/>
          </w:divBdr>
        </w:div>
        <w:div w:id="1159689746">
          <w:marLeft w:val="0"/>
          <w:marRight w:val="0"/>
          <w:marTop w:val="0"/>
          <w:marBottom w:val="0"/>
          <w:divBdr>
            <w:top w:val="none" w:sz="0" w:space="0" w:color="auto"/>
            <w:left w:val="none" w:sz="0" w:space="0" w:color="auto"/>
            <w:bottom w:val="none" w:sz="0" w:space="0" w:color="auto"/>
            <w:right w:val="none" w:sz="0" w:space="0" w:color="auto"/>
          </w:divBdr>
        </w:div>
        <w:div w:id="1153330703">
          <w:marLeft w:val="0"/>
          <w:marRight w:val="0"/>
          <w:marTop w:val="0"/>
          <w:marBottom w:val="0"/>
          <w:divBdr>
            <w:top w:val="none" w:sz="0" w:space="0" w:color="auto"/>
            <w:left w:val="none" w:sz="0" w:space="0" w:color="auto"/>
            <w:bottom w:val="none" w:sz="0" w:space="0" w:color="auto"/>
            <w:right w:val="none" w:sz="0" w:space="0" w:color="auto"/>
          </w:divBdr>
        </w:div>
        <w:div w:id="1653213312">
          <w:marLeft w:val="0"/>
          <w:marRight w:val="0"/>
          <w:marTop w:val="0"/>
          <w:marBottom w:val="0"/>
          <w:divBdr>
            <w:top w:val="none" w:sz="0" w:space="0" w:color="auto"/>
            <w:left w:val="none" w:sz="0" w:space="0" w:color="auto"/>
            <w:bottom w:val="none" w:sz="0" w:space="0" w:color="auto"/>
            <w:right w:val="none" w:sz="0" w:space="0" w:color="auto"/>
          </w:divBdr>
        </w:div>
        <w:div w:id="614144453">
          <w:marLeft w:val="0"/>
          <w:marRight w:val="0"/>
          <w:marTop w:val="0"/>
          <w:marBottom w:val="0"/>
          <w:divBdr>
            <w:top w:val="none" w:sz="0" w:space="0" w:color="auto"/>
            <w:left w:val="none" w:sz="0" w:space="0" w:color="auto"/>
            <w:bottom w:val="none" w:sz="0" w:space="0" w:color="auto"/>
            <w:right w:val="none" w:sz="0" w:space="0" w:color="auto"/>
          </w:divBdr>
        </w:div>
        <w:div w:id="583145688">
          <w:marLeft w:val="0"/>
          <w:marRight w:val="0"/>
          <w:marTop w:val="0"/>
          <w:marBottom w:val="0"/>
          <w:divBdr>
            <w:top w:val="none" w:sz="0" w:space="0" w:color="auto"/>
            <w:left w:val="none" w:sz="0" w:space="0" w:color="auto"/>
            <w:bottom w:val="none" w:sz="0" w:space="0" w:color="auto"/>
            <w:right w:val="none" w:sz="0" w:space="0" w:color="auto"/>
          </w:divBdr>
        </w:div>
        <w:div w:id="711225409">
          <w:marLeft w:val="0"/>
          <w:marRight w:val="0"/>
          <w:marTop w:val="0"/>
          <w:marBottom w:val="0"/>
          <w:divBdr>
            <w:top w:val="none" w:sz="0" w:space="0" w:color="auto"/>
            <w:left w:val="none" w:sz="0" w:space="0" w:color="auto"/>
            <w:bottom w:val="none" w:sz="0" w:space="0" w:color="auto"/>
            <w:right w:val="none" w:sz="0" w:space="0" w:color="auto"/>
          </w:divBdr>
        </w:div>
        <w:div w:id="241990191">
          <w:marLeft w:val="0"/>
          <w:marRight w:val="0"/>
          <w:marTop w:val="0"/>
          <w:marBottom w:val="0"/>
          <w:divBdr>
            <w:top w:val="none" w:sz="0" w:space="0" w:color="auto"/>
            <w:left w:val="none" w:sz="0" w:space="0" w:color="auto"/>
            <w:bottom w:val="none" w:sz="0" w:space="0" w:color="auto"/>
            <w:right w:val="none" w:sz="0" w:space="0" w:color="auto"/>
          </w:divBdr>
        </w:div>
        <w:div w:id="321931378">
          <w:marLeft w:val="0"/>
          <w:marRight w:val="0"/>
          <w:marTop w:val="0"/>
          <w:marBottom w:val="0"/>
          <w:divBdr>
            <w:top w:val="none" w:sz="0" w:space="0" w:color="auto"/>
            <w:left w:val="none" w:sz="0" w:space="0" w:color="auto"/>
            <w:bottom w:val="none" w:sz="0" w:space="0" w:color="auto"/>
            <w:right w:val="none" w:sz="0" w:space="0" w:color="auto"/>
          </w:divBdr>
        </w:div>
        <w:div w:id="1548493635">
          <w:marLeft w:val="0"/>
          <w:marRight w:val="0"/>
          <w:marTop w:val="0"/>
          <w:marBottom w:val="0"/>
          <w:divBdr>
            <w:top w:val="none" w:sz="0" w:space="0" w:color="auto"/>
            <w:left w:val="none" w:sz="0" w:space="0" w:color="auto"/>
            <w:bottom w:val="none" w:sz="0" w:space="0" w:color="auto"/>
            <w:right w:val="none" w:sz="0" w:space="0" w:color="auto"/>
          </w:divBdr>
        </w:div>
        <w:div w:id="1221818267">
          <w:marLeft w:val="0"/>
          <w:marRight w:val="0"/>
          <w:marTop w:val="0"/>
          <w:marBottom w:val="0"/>
          <w:divBdr>
            <w:top w:val="none" w:sz="0" w:space="0" w:color="auto"/>
            <w:left w:val="none" w:sz="0" w:space="0" w:color="auto"/>
            <w:bottom w:val="none" w:sz="0" w:space="0" w:color="auto"/>
            <w:right w:val="none" w:sz="0" w:space="0" w:color="auto"/>
          </w:divBdr>
        </w:div>
        <w:div w:id="604577346">
          <w:marLeft w:val="0"/>
          <w:marRight w:val="0"/>
          <w:marTop w:val="0"/>
          <w:marBottom w:val="0"/>
          <w:divBdr>
            <w:top w:val="none" w:sz="0" w:space="0" w:color="auto"/>
            <w:left w:val="none" w:sz="0" w:space="0" w:color="auto"/>
            <w:bottom w:val="none" w:sz="0" w:space="0" w:color="auto"/>
            <w:right w:val="none" w:sz="0" w:space="0" w:color="auto"/>
          </w:divBdr>
        </w:div>
        <w:div w:id="1638954071">
          <w:marLeft w:val="0"/>
          <w:marRight w:val="0"/>
          <w:marTop w:val="0"/>
          <w:marBottom w:val="0"/>
          <w:divBdr>
            <w:top w:val="none" w:sz="0" w:space="0" w:color="auto"/>
            <w:left w:val="none" w:sz="0" w:space="0" w:color="auto"/>
            <w:bottom w:val="none" w:sz="0" w:space="0" w:color="auto"/>
            <w:right w:val="none" w:sz="0" w:space="0" w:color="auto"/>
          </w:divBdr>
        </w:div>
        <w:div w:id="1378896025">
          <w:marLeft w:val="0"/>
          <w:marRight w:val="0"/>
          <w:marTop w:val="0"/>
          <w:marBottom w:val="0"/>
          <w:divBdr>
            <w:top w:val="none" w:sz="0" w:space="0" w:color="auto"/>
            <w:left w:val="none" w:sz="0" w:space="0" w:color="auto"/>
            <w:bottom w:val="none" w:sz="0" w:space="0" w:color="auto"/>
            <w:right w:val="none" w:sz="0" w:space="0" w:color="auto"/>
          </w:divBdr>
        </w:div>
        <w:div w:id="1012099868">
          <w:marLeft w:val="0"/>
          <w:marRight w:val="0"/>
          <w:marTop w:val="0"/>
          <w:marBottom w:val="0"/>
          <w:divBdr>
            <w:top w:val="none" w:sz="0" w:space="0" w:color="auto"/>
            <w:left w:val="none" w:sz="0" w:space="0" w:color="auto"/>
            <w:bottom w:val="none" w:sz="0" w:space="0" w:color="auto"/>
            <w:right w:val="none" w:sz="0" w:space="0" w:color="auto"/>
          </w:divBdr>
        </w:div>
        <w:div w:id="702176515">
          <w:marLeft w:val="0"/>
          <w:marRight w:val="0"/>
          <w:marTop w:val="0"/>
          <w:marBottom w:val="0"/>
          <w:divBdr>
            <w:top w:val="none" w:sz="0" w:space="0" w:color="auto"/>
            <w:left w:val="none" w:sz="0" w:space="0" w:color="auto"/>
            <w:bottom w:val="none" w:sz="0" w:space="0" w:color="auto"/>
            <w:right w:val="none" w:sz="0" w:space="0" w:color="auto"/>
          </w:divBdr>
        </w:div>
      </w:divsChild>
    </w:div>
    <w:div w:id="1539321137">
      <w:bodyDiv w:val="1"/>
      <w:marLeft w:val="0"/>
      <w:marRight w:val="0"/>
      <w:marTop w:val="0"/>
      <w:marBottom w:val="0"/>
      <w:divBdr>
        <w:top w:val="none" w:sz="0" w:space="0" w:color="auto"/>
        <w:left w:val="none" w:sz="0" w:space="0" w:color="auto"/>
        <w:bottom w:val="none" w:sz="0" w:space="0" w:color="auto"/>
        <w:right w:val="none" w:sz="0" w:space="0" w:color="auto"/>
      </w:divBdr>
    </w:div>
    <w:div w:id="1805806704">
      <w:bodyDiv w:val="1"/>
      <w:marLeft w:val="0"/>
      <w:marRight w:val="0"/>
      <w:marTop w:val="0"/>
      <w:marBottom w:val="0"/>
      <w:divBdr>
        <w:top w:val="none" w:sz="0" w:space="0" w:color="auto"/>
        <w:left w:val="none" w:sz="0" w:space="0" w:color="auto"/>
        <w:bottom w:val="none" w:sz="0" w:space="0" w:color="auto"/>
        <w:right w:val="none" w:sz="0" w:space="0" w:color="auto"/>
      </w:divBdr>
      <w:divsChild>
        <w:div w:id="60951309">
          <w:marLeft w:val="0"/>
          <w:marRight w:val="0"/>
          <w:marTop w:val="0"/>
          <w:marBottom w:val="0"/>
          <w:divBdr>
            <w:top w:val="none" w:sz="0" w:space="0" w:color="auto"/>
            <w:left w:val="none" w:sz="0" w:space="0" w:color="auto"/>
            <w:bottom w:val="none" w:sz="0" w:space="0" w:color="auto"/>
            <w:right w:val="none" w:sz="0" w:space="0" w:color="auto"/>
          </w:divBdr>
        </w:div>
        <w:div w:id="182519544">
          <w:marLeft w:val="0"/>
          <w:marRight w:val="0"/>
          <w:marTop w:val="0"/>
          <w:marBottom w:val="0"/>
          <w:divBdr>
            <w:top w:val="none" w:sz="0" w:space="0" w:color="auto"/>
            <w:left w:val="none" w:sz="0" w:space="0" w:color="auto"/>
            <w:bottom w:val="none" w:sz="0" w:space="0" w:color="auto"/>
            <w:right w:val="none" w:sz="0" w:space="0" w:color="auto"/>
          </w:divBdr>
        </w:div>
        <w:div w:id="1466897634">
          <w:marLeft w:val="0"/>
          <w:marRight w:val="0"/>
          <w:marTop w:val="0"/>
          <w:marBottom w:val="0"/>
          <w:divBdr>
            <w:top w:val="none" w:sz="0" w:space="0" w:color="auto"/>
            <w:left w:val="none" w:sz="0" w:space="0" w:color="auto"/>
            <w:bottom w:val="none" w:sz="0" w:space="0" w:color="auto"/>
            <w:right w:val="none" w:sz="0" w:space="0" w:color="auto"/>
          </w:divBdr>
        </w:div>
        <w:div w:id="528104121">
          <w:marLeft w:val="0"/>
          <w:marRight w:val="0"/>
          <w:marTop w:val="0"/>
          <w:marBottom w:val="0"/>
          <w:divBdr>
            <w:top w:val="none" w:sz="0" w:space="0" w:color="auto"/>
            <w:left w:val="none" w:sz="0" w:space="0" w:color="auto"/>
            <w:bottom w:val="none" w:sz="0" w:space="0" w:color="auto"/>
            <w:right w:val="none" w:sz="0" w:space="0" w:color="auto"/>
          </w:divBdr>
        </w:div>
        <w:div w:id="1688944403">
          <w:marLeft w:val="0"/>
          <w:marRight w:val="0"/>
          <w:marTop w:val="0"/>
          <w:marBottom w:val="0"/>
          <w:divBdr>
            <w:top w:val="none" w:sz="0" w:space="0" w:color="auto"/>
            <w:left w:val="none" w:sz="0" w:space="0" w:color="auto"/>
            <w:bottom w:val="none" w:sz="0" w:space="0" w:color="auto"/>
            <w:right w:val="none" w:sz="0" w:space="0" w:color="auto"/>
          </w:divBdr>
        </w:div>
        <w:div w:id="1177427254">
          <w:marLeft w:val="0"/>
          <w:marRight w:val="0"/>
          <w:marTop w:val="0"/>
          <w:marBottom w:val="0"/>
          <w:divBdr>
            <w:top w:val="none" w:sz="0" w:space="0" w:color="auto"/>
            <w:left w:val="none" w:sz="0" w:space="0" w:color="auto"/>
            <w:bottom w:val="none" w:sz="0" w:space="0" w:color="auto"/>
            <w:right w:val="none" w:sz="0" w:space="0" w:color="auto"/>
          </w:divBdr>
        </w:div>
        <w:div w:id="535775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wales/credit-and-qualifications-framework-cqf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sqa.org.uk/sqa/files_ccc/QualificationsCanCrossBoundar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86C06-5397-4B90-91A2-875405E8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2619</TotalTime>
  <Pages>5</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SRSW</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Powles, Hannah</dc:creator>
  <cp:keywords/>
  <dc:description/>
  <cp:lastModifiedBy>Powles, Hannah</cp:lastModifiedBy>
  <cp:revision>17</cp:revision>
  <dcterms:created xsi:type="dcterms:W3CDTF">2023-02-27T16:53:00Z</dcterms:created>
  <dcterms:modified xsi:type="dcterms:W3CDTF">2023-03-02T17:09:00Z</dcterms:modified>
</cp:coreProperties>
</file>