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bookmarkStart w:id="0" w:name="_GoBack"/>
      <w:bookmarkEnd w:id="0"/>
      <w:r w:rsidR="000D637E">
        <w:rPr>
          <w:b/>
          <w:bCs/>
          <w:sz w:val="36"/>
          <w:szCs w:val="36"/>
        </w:rPr>
        <w:t>College</w:t>
      </w:r>
      <w:r w:rsidR="00474103">
        <w:rPr>
          <w:b/>
          <w:bCs/>
          <w:sz w:val="36"/>
          <w:szCs w:val="36"/>
        </w:rPr>
        <w:t xml:space="preserve"> Transport</w:t>
      </w:r>
    </w:p>
    <w:p w:rsidR="00761BD5" w:rsidRDefault="00761BD5" w:rsidP="00761BD5">
      <w:pPr>
        <w:pStyle w:val="Default"/>
      </w:pPr>
    </w:p>
    <w:p w:rsidR="00761BD5" w:rsidRDefault="00803345" w:rsidP="00761BD5">
      <w:pPr>
        <w:pStyle w:val="Default"/>
        <w:rPr>
          <w:sz w:val="23"/>
          <w:szCs w:val="23"/>
        </w:rPr>
      </w:pPr>
      <w:r w:rsidRPr="00803345">
        <w:rPr>
          <w:sz w:val="23"/>
          <w:szCs w:val="23"/>
        </w:rPr>
        <w:t>This notice is provided for clarification on what information the council needs in order to process</w:t>
      </w:r>
      <w:r w:rsidRPr="00803345">
        <w:rPr>
          <w:color w:val="FF0000"/>
          <w:sz w:val="23"/>
          <w:szCs w:val="23"/>
        </w:rPr>
        <w:t xml:space="preserve"> </w:t>
      </w:r>
      <w:r w:rsidR="000D637E" w:rsidRPr="00153C9D">
        <w:rPr>
          <w:color w:val="000000" w:themeColor="text1"/>
          <w:sz w:val="23"/>
          <w:szCs w:val="23"/>
        </w:rPr>
        <w:t>College</w:t>
      </w:r>
      <w:r w:rsidR="00474103" w:rsidRPr="00153C9D">
        <w:rPr>
          <w:color w:val="000000" w:themeColor="text1"/>
          <w:sz w:val="23"/>
          <w:szCs w:val="23"/>
        </w:rPr>
        <w:t xml:space="preserve"> Transport applications</w:t>
      </w:r>
      <w:r w:rsidRPr="00803345">
        <w:rPr>
          <w:sz w:val="23"/>
          <w:szCs w:val="23"/>
        </w:rPr>
        <w:t>. It is necessary for the council to gather, collect, store and process personal information relating to claimants. The council puts measures in place to protect the privacy of individuals throughout this process</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0F4745"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w:t>
      </w:r>
      <w:r w:rsidR="00153C9D">
        <w:rPr>
          <w:sz w:val="23"/>
          <w:szCs w:val="23"/>
        </w:rPr>
        <w:t>require the following personal information about you:</w:t>
      </w:r>
    </w:p>
    <w:p w:rsidR="00153C9D" w:rsidRPr="00153C9D" w:rsidRDefault="00153C9D" w:rsidP="00153C9D">
      <w:pPr>
        <w:pStyle w:val="Default"/>
        <w:numPr>
          <w:ilvl w:val="0"/>
          <w:numId w:val="3"/>
        </w:numPr>
        <w:spacing w:after="30"/>
        <w:rPr>
          <w:color w:val="000000" w:themeColor="text1"/>
          <w:sz w:val="23"/>
          <w:szCs w:val="23"/>
        </w:rPr>
      </w:pPr>
      <w:r w:rsidRPr="00153C9D">
        <w:rPr>
          <w:color w:val="000000" w:themeColor="text1"/>
          <w:sz w:val="23"/>
          <w:szCs w:val="23"/>
        </w:rPr>
        <w:t>Name</w:t>
      </w:r>
      <w:r>
        <w:rPr>
          <w:color w:val="000000" w:themeColor="text1"/>
          <w:sz w:val="23"/>
          <w:szCs w:val="23"/>
        </w:rPr>
        <w:t xml:space="preserve"> and </w:t>
      </w:r>
      <w:r w:rsidRPr="00153C9D">
        <w:rPr>
          <w:color w:val="000000" w:themeColor="text1"/>
          <w:sz w:val="23"/>
          <w:szCs w:val="23"/>
        </w:rPr>
        <w:t>address</w:t>
      </w:r>
    </w:p>
    <w:p w:rsidR="00153C9D" w:rsidRPr="00153C9D" w:rsidRDefault="00153C9D" w:rsidP="00153C9D">
      <w:pPr>
        <w:pStyle w:val="Default"/>
        <w:numPr>
          <w:ilvl w:val="0"/>
          <w:numId w:val="3"/>
        </w:numPr>
        <w:spacing w:after="30"/>
        <w:rPr>
          <w:color w:val="000000" w:themeColor="text1"/>
          <w:sz w:val="23"/>
          <w:szCs w:val="23"/>
        </w:rPr>
      </w:pPr>
      <w:r>
        <w:rPr>
          <w:color w:val="000000" w:themeColor="text1"/>
          <w:sz w:val="23"/>
          <w:szCs w:val="23"/>
        </w:rPr>
        <w:t>C</w:t>
      </w:r>
      <w:r w:rsidRPr="00153C9D">
        <w:rPr>
          <w:color w:val="000000" w:themeColor="text1"/>
          <w:sz w:val="23"/>
          <w:szCs w:val="23"/>
        </w:rPr>
        <w:t xml:space="preserve">ontact </w:t>
      </w:r>
      <w:r>
        <w:rPr>
          <w:color w:val="000000" w:themeColor="text1"/>
          <w:sz w:val="23"/>
          <w:szCs w:val="23"/>
        </w:rPr>
        <w:t xml:space="preserve">information including </w:t>
      </w:r>
      <w:r w:rsidRPr="00153C9D">
        <w:rPr>
          <w:color w:val="000000" w:themeColor="text1"/>
          <w:sz w:val="23"/>
          <w:szCs w:val="23"/>
        </w:rPr>
        <w:t>email address</w:t>
      </w:r>
      <w:r w:rsidR="000D637E" w:rsidRPr="00153C9D">
        <w:rPr>
          <w:color w:val="000000" w:themeColor="text1"/>
          <w:sz w:val="23"/>
          <w:szCs w:val="23"/>
        </w:rPr>
        <w:t xml:space="preserve"> </w:t>
      </w:r>
    </w:p>
    <w:p w:rsidR="00153C9D" w:rsidRPr="00153C9D" w:rsidRDefault="00153C9D" w:rsidP="00153C9D">
      <w:pPr>
        <w:pStyle w:val="Default"/>
        <w:numPr>
          <w:ilvl w:val="0"/>
          <w:numId w:val="3"/>
        </w:numPr>
        <w:spacing w:after="30"/>
        <w:rPr>
          <w:color w:val="000000" w:themeColor="text1"/>
          <w:sz w:val="23"/>
          <w:szCs w:val="23"/>
        </w:rPr>
      </w:pPr>
      <w:r>
        <w:rPr>
          <w:color w:val="000000" w:themeColor="text1"/>
          <w:sz w:val="23"/>
          <w:szCs w:val="23"/>
        </w:rPr>
        <w:t>D</w:t>
      </w:r>
      <w:r w:rsidRPr="00153C9D">
        <w:rPr>
          <w:color w:val="000000" w:themeColor="text1"/>
          <w:sz w:val="23"/>
          <w:szCs w:val="23"/>
        </w:rPr>
        <w:t xml:space="preserve">ate of birth </w:t>
      </w:r>
      <w:r w:rsidR="000D637E" w:rsidRPr="00153C9D">
        <w:rPr>
          <w:color w:val="000000" w:themeColor="text1"/>
          <w:sz w:val="23"/>
          <w:szCs w:val="23"/>
        </w:rPr>
        <w:t xml:space="preserve"> </w:t>
      </w:r>
    </w:p>
    <w:p w:rsidR="00761BD5" w:rsidRPr="00153C9D" w:rsidRDefault="00153C9D" w:rsidP="00153C9D">
      <w:pPr>
        <w:pStyle w:val="Default"/>
        <w:numPr>
          <w:ilvl w:val="0"/>
          <w:numId w:val="3"/>
        </w:numPr>
        <w:spacing w:after="30"/>
        <w:rPr>
          <w:color w:val="000000" w:themeColor="text1"/>
          <w:sz w:val="23"/>
          <w:szCs w:val="23"/>
        </w:rPr>
      </w:pPr>
      <w:r>
        <w:rPr>
          <w:color w:val="000000" w:themeColor="text1"/>
          <w:sz w:val="23"/>
          <w:szCs w:val="23"/>
        </w:rPr>
        <w:t>W</w:t>
      </w:r>
      <w:r w:rsidRPr="00153C9D">
        <w:rPr>
          <w:color w:val="000000" w:themeColor="text1"/>
          <w:sz w:val="23"/>
          <w:szCs w:val="23"/>
        </w:rPr>
        <w:t xml:space="preserve">here provided </w:t>
      </w:r>
      <w:r>
        <w:rPr>
          <w:color w:val="000000" w:themeColor="text1"/>
          <w:sz w:val="23"/>
          <w:szCs w:val="23"/>
        </w:rPr>
        <w:t>B</w:t>
      </w:r>
      <w:r w:rsidRPr="00153C9D">
        <w:rPr>
          <w:color w:val="000000" w:themeColor="text1"/>
          <w:sz w:val="23"/>
          <w:szCs w:val="23"/>
        </w:rPr>
        <w:t>ank</w:t>
      </w:r>
      <w:r>
        <w:rPr>
          <w:color w:val="000000" w:themeColor="text1"/>
          <w:sz w:val="23"/>
          <w:szCs w:val="23"/>
        </w:rPr>
        <w:t xml:space="preserve"> Account</w:t>
      </w:r>
      <w:r w:rsidRPr="00153C9D">
        <w:rPr>
          <w:color w:val="000000" w:themeColor="text1"/>
          <w:sz w:val="23"/>
          <w:szCs w:val="23"/>
        </w:rPr>
        <w:t xml:space="preserve"> </w:t>
      </w:r>
      <w:r>
        <w:rPr>
          <w:color w:val="000000" w:themeColor="text1"/>
          <w:sz w:val="23"/>
          <w:szCs w:val="23"/>
        </w:rPr>
        <w:t>D</w:t>
      </w:r>
      <w:r w:rsidRPr="00153C9D">
        <w:rPr>
          <w:color w:val="000000" w:themeColor="text1"/>
          <w:sz w:val="23"/>
          <w:szCs w:val="23"/>
        </w:rPr>
        <w:t>etails</w:t>
      </w:r>
    </w:p>
    <w:p w:rsidR="00761BD5" w:rsidRDefault="00761BD5" w:rsidP="00153C9D">
      <w:pPr>
        <w:pStyle w:val="Default"/>
        <w:numPr>
          <w:ilvl w:val="0"/>
          <w:numId w:val="3"/>
        </w:numPr>
        <w:rPr>
          <w:sz w:val="23"/>
          <w:szCs w:val="23"/>
        </w:rPr>
      </w:pPr>
      <w:r>
        <w:rPr>
          <w:sz w:val="23"/>
          <w:szCs w:val="23"/>
        </w:rPr>
        <w:t>Other relevant informatio</w:t>
      </w:r>
      <w:r w:rsidR="00803345">
        <w:rPr>
          <w:sz w:val="23"/>
          <w:szCs w:val="23"/>
        </w:rPr>
        <w:t>n needed to process your claim</w:t>
      </w:r>
      <w:r>
        <w:rPr>
          <w:sz w:val="23"/>
          <w:szCs w:val="23"/>
        </w:rPr>
        <w:t xml:space="preserve">, such as </w:t>
      </w:r>
      <w:r w:rsidR="00803345">
        <w:rPr>
          <w:sz w:val="23"/>
          <w:szCs w:val="23"/>
        </w:rPr>
        <w:t>proof of eligibility</w:t>
      </w:r>
      <w:r>
        <w:rPr>
          <w:sz w:val="23"/>
          <w:szCs w:val="23"/>
        </w:rPr>
        <w:t xml:space="preserve">; </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We will use this information to process your</w:t>
      </w:r>
      <w:r w:rsidR="00474103">
        <w:rPr>
          <w:sz w:val="23"/>
          <w:szCs w:val="23"/>
        </w:rPr>
        <w:t xml:space="preserve"> application.</w:t>
      </w:r>
      <w:r w:rsidR="00AD38E9">
        <w:rPr>
          <w:sz w:val="23"/>
          <w:szCs w:val="23"/>
        </w:rPr>
        <w:t xml:space="preserve">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ED6B5F" w:rsidRDefault="00803345" w:rsidP="00474103">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This information is required by the council in order to carry out its duties</w:t>
      </w:r>
      <w:r w:rsidR="00ED6B5F">
        <w:rPr>
          <w:rFonts w:ascii="Arial" w:hAnsi="Arial" w:cs="Arial"/>
          <w:color w:val="000000"/>
          <w:sz w:val="23"/>
          <w:szCs w:val="23"/>
        </w:rPr>
        <w:t xml:space="preserve"> under:</w:t>
      </w:r>
      <w:r w:rsidRPr="00803345">
        <w:rPr>
          <w:rFonts w:ascii="Arial" w:hAnsi="Arial" w:cs="Arial"/>
          <w:color w:val="000000"/>
          <w:sz w:val="23"/>
          <w:szCs w:val="23"/>
        </w:rPr>
        <w:t xml:space="preserve"> </w:t>
      </w:r>
    </w:p>
    <w:p w:rsidR="00ED6B5F" w:rsidRPr="00ED6B5F" w:rsidRDefault="00ED6B5F" w:rsidP="00ED6B5F">
      <w:pPr>
        <w:pStyle w:val="Default"/>
        <w:rPr>
          <w:color w:val="auto"/>
          <w:sz w:val="23"/>
          <w:szCs w:val="23"/>
        </w:rPr>
      </w:pPr>
    </w:p>
    <w:p w:rsidR="00ED6B5F" w:rsidRPr="00153C9D" w:rsidRDefault="00ED6B5F" w:rsidP="00ED6B5F">
      <w:pPr>
        <w:pStyle w:val="Default"/>
        <w:rPr>
          <w:color w:val="000000" w:themeColor="text1"/>
          <w:sz w:val="23"/>
          <w:szCs w:val="23"/>
        </w:rPr>
      </w:pPr>
      <w:r w:rsidRPr="00153C9D">
        <w:rPr>
          <w:color w:val="000000" w:themeColor="text1"/>
          <w:sz w:val="23"/>
          <w:szCs w:val="23"/>
        </w:rPr>
        <w:t>•</w:t>
      </w:r>
      <w:r w:rsidRPr="00153C9D">
        <w:rPr>
          <w:color w:val="000000" w:themeColor="text1"/>
          <w:sz w:val="23"/>
          <w:szCs w:val="23"/>
        </w:rPr>
        <w:tab/>
        <w:t>The Education (Miscellaneous Provisions) Act 1996</w:t>
      </w:r>
    </w:p>
    <w:p w:rsidR="00ED6B5F" w:rsidRPr="00153C9D" w:rsidRDefault="00ED6B5F" w:rsidP="00ED6B5F">
      <w:pPr>
        <w:pStyle w:val="Default"/>
        <w:rPr>
          <w:color w:val="000000" w:themeColor="text1"/>
          <w:sz w:val="23"/>
          <w:szCs w:val="23"/>
        </w:rPr>
      </w:pPr>
      <w:r w:rsidRPr="00153C9D">
        <w:rPr>
          <w:color w:val="000000" w:themeColor="text1"/>
          <w:sz w:val="23"/>
          <w:szCs w:val="23"/>
        </w:rPr>
        <w:t>•</w:t>
      </w:r>
      <w:r w:rsidRPr="00153C9D">
        <w:rPr>
          <w:color w:val="000000" w:themeColor="text1"/>
          <w:sz w:val="23"/>
          <w:szCs w:val="23"/>
        </w:rPr>
        <w:tab/>
        <w:t>The Transport Act 1985</w:t>
      </w:r>
    </w:p>
    <w:p w:rsidR="00ED6B5F" w:rsidRPr="00153C9D" w:rsidRDefault="00ED6B5F" w:rsidP="00ED6B5F">
      <w:pPr>
        <w:pStyle w:val="Default"/>
        <w:rPr>
          <w:color w:val="000000" w:themeColor="text1"/>
          <w:sz w:val="23"/>
          <w:szCs w:val="23"/>
        </w:rPr>
      </w:pPr>
      <w:r w:rsidRPr="00153C9D">
        <w:rPr>
          <w:color w:val="000000" w:themeColor="text1"/>
          <w:sz w:val="23"/>
          <w:szCs w:val="23"/>
        </w:rPr>
        <w:t>•</w:t>
      </w:r>
      <w:r w:rsidRPr="00153C9D">
        <w:rPr>
          <w:color w:val="000000" w:themeColor="text1"/>
          <w:sz w:val="23"/>
          <w:szCs w:val="23"/>
        </w:rPr>
        <w:tab/>
        <w:t>The Learner Travel (Wales) Measure 2008</w:t>
      </w:r>
    </w:p>
    <w:p w:rsidR="00ED6B5F" w:rsidRPr="00153C9D" w:rsidRDefault="00ED6B5F" w:rsidP="00ED6B5F">
      <w:pPr>
        <w:pStyle w:val="Default"/>
        <w:rPr>
          <w:color w:val="000000" w:themeColor="text1"/>
          <w:sz w:val="23"/>
          <w:szCs w:val="23"/>
        </w:rPr>
      </w:pPr>
      <w:r w:rsidRPr="00153C9D">
        <w:rPr>
          <w:color w:val="000000" w:themeColor="text1"/>
          <w:sz w:val="23"/>
          <w:szCs w:val="23"/>
        </w:rPr>
        <w:t>•</w:t>
      </w:r>
      <w:r w:rsidRPr="00153C9D">
        <w:rPr>
          <w:color w:val="000000" w:themeColor="text1"/>
          <w:sz w:val="23"/>
          <w:szCs w:val="23"/>
        </w:rPr>
        <w:tab/>
        <w:t>The Learner Travel Information (Wales) Regulation 2009</w:t>
      </w:r>
    </w:p>
    <w:p w:rsidR="00ED6B5F" w:rsidRPr="00153C9D" w:rsidRDefault="00ED6B5F" w:rsidP="00ED6B5F">
      <w:pPr>
        <w:pStyle w:val="Default"/>
        <w:rPr>
          <w:color w:val="000000" w:themeColor="text1"/>
          <w:sz w:val="23"/>
          <w:szCs w:val="23"/>
        </w:rPr>
      </w:pPr>
      <w:r w:rsidRPr="00153C9D">
        <w:rPr>
          <w:color w:val="000000" w:themeColor="text1"/>
          <w:sz w:val="23"/>
          <w:szCs w:val="23"/>
        </w:rPr>
        <w:t>•</w:t>
      </w:r>
      <w:r w:rsidRPr="00153C9D">
        <w:rPr>
          <w:color w:val="000000" w:themeColor="text1"/>
          <w:sz w:val="23"/>
          <w:szCs w:val="23"/>
        </w:rPr>
        <w:tab/>
        <w:t>The Safety on Learner Transport (Wales) Measure 2011</w:t>
      </w:r>
    </w:p>
    <w:p w:rsidR="00ED6B5F" w:rsidRPr="00153C9D" w:rsidRDefault="00ED6B5F" w:rsidP="00ED6B5F">
      <w:pPr>
        <w:pStyle w:val="Default"/>
        <w:rPr>
          <w:color w:val="000000" w:themeColor="text1"/>
          <w:sz w:val="23"/>
          <w:szCs w:val="23"/>
        </w:rPr>
      </w:pPr>
      <w:r w:rsidRPr="00153C9D">
        <w:rPr>
          <w:color w:val="000000" w:themeColor="text1"/>
          <w:sz w:val="23"/>
          <w:szCs w:val="23"/>
        </w:rPr>
        <w:t>•</w:t>
      </w:r>
      <w:r w:rsidRPr="00153C9D">
        <w:rPr>
          <w:color w:val="000000" w:themeColor="text1"/>
          <w:sz w:val="23"/>
          <w:szCs w:val="23"/>
        </w:rPr>
        <w:tab/>
        <w:t>The Learner Travel Statutory Provision &amp; Operational Guidance 2014</w:t>
      </w:r>
    </w:p>
    <w:p w:rsidR="00ED6B5F" w:rsidRPr="00153C9D" w:rsidRDefault="00ED6B5F" w:rsidP="00ED6B5F">
      <w:pPr>
        <w:pStyle w:val="Default"/>
        <w:rPr>
          <w:color w:val="000000" w:themeColor="text1"/>
          <w:sz w:val="23"/>
          <w:szCs w:val="23"/>
        </w:rPr>
      </w:pPr>
      <w:r w:rsidRPr="00153C9D">
        <w:rPr>
          <w:color w:val="000000" w:themeColor="text1"/>
          <w:sz w:val="23"/>
          <w:szCs w:val="23"/>
        </w:rPr>
        <w:t>•</w:t>
      </w:r>
      <w:r w:rsidRPr="00153C9D">
        <w:rPr>
          <w:color w:val="000000" w:themeColor="text1"/>
          <w:sz w:val="23"/>
          <w:szCs w:val="23"/>
        </w:rPr>
        <w:tab/>
        <w:t>The Travel Behaviour Code Statutory Guidance 2009</w:t>
      </w:r>
    </w:p>
    <w:p w:rsidR="00ED6B5F" w:rsidRPr="00153C9D" w:rsidRDefault="00ED6B5F" w:rsidP="00ED6B5F">
      <w:pPr>
        <w:pStyle w:val="Default"/>
        <w:rPr>
          <w:color w:val="000000" w:themeColor="text1"/>
          <w:sz w:val="23"/>
          <w:szCs w:val="23"/>
        </w:rPr>
      </w:pPr>
      <w:r w:rsidRPr="00153C9D">
        <w:rPr>
          <w:color w:val="000000" w:themeColor="text1"/>
          <w:sz w:val="23"/>
          <w:szCs w:val="23"/>
        </w:rPr>
        <w:t>•</w:t>
      </w:r>
      <w:r w:rsidRPr="00153C9D">
        <w:rPr>
          <w:color w:val="000000" w:themeColor="text1"/>
          <w:sz w:val="23"/>
          <w:szCs w:val="23"/>
        </w:rPr>
        <w:tab/>
        <w:t>Special Educational Needs Code of Practice 2002</w:t>
      </w:r>
    </w:p>
    <w:p w:rsidR="00ED6B5F" w:rsidRPr="00153C9D" w:rsidRDefault="00ED6B5F" w:rsidP="00ED6B5F">
      <w:pPr>
        <w:pStyle w:val="Default"/>
        <w:rPr>
          <w:color w:val="000000" w:themeColor="text1"/>
          <w:sz w:val="23"/>
          <w:szCs w:val="23"/>
        </w:rPr>
      </w:pPr>
      <w:r w:rsidRPr="00153C9D">
        <w:rPr>
          <w:color w:val="000000" w:themeColor="text1"/>
          <w:sz w:val="23"/>
          <w:szCs w:val="23"/>
        </w:rPr>
        <w:t>•</w:t>
      </w:r>
      <w:r w:rsidRPr="00153C9D">
        <w:rPr>
          <w:color w:val="000000" w:themeColor="text1"/>
          <w:sz w:val="23"/>
          <w:szCs w:val="23"/>
        </w:rPr>
        <w:tab/>
        <w:t>SEN and Disability Act 2001</w:t>
      </w:r>
    </w:p>
    <w:p w:rsidR="00ED6B5F" w:rsidRDefault="00ED6B5F" w:rsidP="00ED6B5F">
      <w:pPr>
        <w:pStyle w:val="Default"/>
        <w:rPr>
          <w:color w:val="auto"/>
          <w:sz w:val="23"/>
          <w:szCs w:val="23"/>
        </w:rPr>
      </w:pPr>
    </w:p>
    <w:p w:rsidR="00153C9D" w:rsidRDefault="00153C9D" w:rsidP="00ED6B5F">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lastRenderedPageBreak/>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474103" w:rsidRDefault="00474103" w:rsidP="00761BD5">
      <w:pPr>
        <w:pStyle w:val="Default"/>
        <w:rPr>
          <w:color w:val="auto"/>
          <w:sz w:val="23"/>
          <w:szCs w:val="23"/>
        </w:rPr>
      </w:pPr>
    </w:p>
    <w:p w:rsidR="00370FCF" w:rsidRPr="00153C9D" w:rsidRDefault="00370FCF" w:rsidP="00370FCF">
      <w:pPr>
        <w:pStyle w:val="Default"/>
        <w:numPr>
          <w:ilvl w:val="0"/>
          <w:numId w:val="2"/>
        </w:numPr>
        <w:spacing w:after="117"/>
        <w:rPr>
          <w:color w:val="000000" w:themeColor="text1"/>
          <w:sz w:val="23"/>
          <w:szCs w:val="23"/>
        </w:rPr>
      </w:pPr>
      <w:r w:rsidRPr="00153C9D">
        <w:rPr>
          <w:color w:val="000000" w:themeColor="text1"/>
          <w:sz w:val="23"/>
          <w:szCs w:val="23"/>
        </w:rPr>
        <w:t xml:space="preserve">Colleges and Schools </w:t>
      </w:r>
    </w:p>
    <w:p w:rsidR="00370FCF" w:rsidRPr="00153C9D" w:rsidRDefault="00370FCF" w:rsidP="00370FCF">
      <w:pPr>
        <w:pStyle w:val="Default"/>
        <w:numPr>
          <w:ilvl w:val="0"/>
          <w:numId w:val="2"/>
        </w:numPr>
        <w:spacing w:after="117"/>
        <w:rPr>
          <w:color w:val="000000" w:themeColor="text1"/>
          <w:sz w:val="23"/>
          <w:szCs w:val="23"/>
        </w:rPr>
      </w:pPr>
      <w:r w:rsidRPr="00153C9D">
        <w:rPr>
          <w:color w:val="000000" w:themeColor="text1"/>
          <w:sz w:val="23"/>
          <w:szCs w:val="23"/>
        </w:rPr>
        <w:t>Creditors</w:t>
      </w:r>
    </w:p>
    <w:p w:rsidR="00474103" w:rsidRPr="00153C9D" w:rsidRDefault="00370FCF" w:rsidP="00370FCF">
      <w:pPr>
        <w:pStyle w:val="Default"/>
        <w:numPr>
          <w:ilvl w:val="0"/>
          <w:numId w:val="2"/>
        </w:numPr>
        <w:spacing w:after="117"/>
        <w:rPr>
          <w:color w:val="000000" w:themeColor="text1"/>
          <w:sz w:val="23"/>
          <w:szCs w:val="23"/>
        </w:rPr>
      </w:pPr>
      <w:r w:rsidRPr="00153C9D">
        <w:rPr>
          <w:color w:val="000000" w:themeColor="text1"/>
          <w:sz w:val="23"/>
          <w:szCs w:val="23"/>
        </w:rPr>
        <w:t>SRS (IT)</w:t>
      </w:r>
    </w:p>
    <w:p w:rsidR="00474103" w:rsidRDefault="00474103" w:rsidP="00AD38E9">
      <w:pPr>
        <w:pStyle w:val="Default"/>
        <w:rPr>
          <w:color w:val="auto"/>
          <w:sz w:val="23"/>
          <w:szCs w:val="23"/>
        </w:rPr>
      </w:pPr>
    </w:p>
    <w:p w:rsidR="00474103" w:rsidRDefault="00474103" w:rsidP="00AD38E9">
      <w:pPr>
        <w:pStyle w:val="Default"/>
        <w:rPr>
          <w:color w:val="auto"/>
          <w:sz w:val="23"/>
          <w:szCs w:val="23"/>
        </w:rPr>
      </w:pP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w:t>
      </w:r>
      <w:proofErr w:type="gramStart"/>
      <w:r w:rsidR="00761BD5">
        <w:rPr>
          <w:color w:val="auto"/>
          <w:sz w:val="23"/>
          <w:szCs w:val="23"/>
        </w:rPr>
        <w:t>may</w:t>
      </w:r>
      <w:proofErr w:type="gramEnd"/>
      <w:r w:rsidR="00761BD5">
        <w:rPr>
          <w:color w:val="auto"/>
          <w:sz w:val="23"/>
          <w:szCs w:val="23"/>
        </w:rPr>
        <w:t xml:space="preserve">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However, there may be circumstances where we may need to keep your information for longer</w:t>
      </w:r>
      <w:r>
        <w:rPr>
          <w:color w:val="auto"/>
          <w:sz w:val="23"/>
          <w:szCs w:val="23"/>
        </w:rPr>
        <w:t>. 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705A"/>
    <w:multiLevelType w:val="hybridMultilevel"/>
    <w:tmpl w:val="0588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587536"/>
    <w:multiLevelType w:val="hybridMultilevel"/>
    <w:tmpl w:val="BF22F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73A370F"/>
    <w:multiLevelType w:val="hybridMultilevel"/>
    <w:tmpl w:val="1092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0D637E"/>
    <w:rsid w:val="000F4745"/>
    <w:rsid w:val="001007B4"/>
    <w:rsid w:val="00122944"/>
    <w:rsid w:val="00153C9D"/>
    <w:rsid w:val="00332FF2"/>
    <w:rsid w:val="00370FCF"/>
    <w:rsid w:val="003A1F61"/>
    <w:rsid w:val="00427FBD"/>
    <w:rsid w:val="00474103"/>
    <w:rsid w:val="006450B6"/>
    <w:rsid w:val="00651B71"/>
    <w:rsid w:val="006B5A41"/>
    <w:rsid w:val="007066A8"/>
    <w:rsid w:val="00761BD5"/>
    <w:rsid w:val="00791CCD"/>
    <w:rsid w:val="007D3522"/>
    <w:rsid w:val="00803345"/>
    <w:rsid w:val="00AD38E9"/>
    <w:rsid w:val="00B70503"/>
    <w:rsid w:val="00ED6B5F"/>
    <w:rsid w:val="00FC3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microsoft.com/office/2007/relationships/stylesWithEffects" Target="stylesWithEffects.xml"/><Relationship Id="rId7" Type="http://schemas.openxmlformats.org/officeDocument/2006/relationships/hyperlink" Target="https://blaenau-gwent.gov.uk/en/council/data-protection-foi/data-protection-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Lynda Healy - Environment and Regeneration</cp:lastModifiedBy>
  <cp:revision>6</cp:revision>
  <dcterms:created xsi:type="dcterms:W3CDTF">2018-04-27T13:09:00Z</dcterms:created>
  <dcterms:modified xsi:type="dcterms:W3CDTF">2018-05-23T12:46:00Z</dcterms:modified>
</cp:coreProperties>
</file>