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3485743" w:displacedByCustomXml="next"/>
    <w:bookmarkEnd w:id="0" w:displacedByCustomXml="next"/>
    <w:sdt>
      <w:sdtPr>
        <w:id w:val="2092969070"/>
        <w:docPartObj>
          <w:docPartGallery w:val="Cover Pages"/>
          <w:docPartUnique/>
        </w:docPartObj>
      </w:sdtPr>
      <w:sdtContent>
        <w:p w14:paraId="3298E517" w14:textId="171FE9FE" w:rsidR="00714B8C" w:rsidRDefault="00714B8C">
          <w:r>
            <w:rPr>
              <w:noProof/>
            </w:rPr>
            <mc:AlternateContent>
              <mc:Choice Requires="wpg">
                <w:drawing>
                  <wp:anchor distT="0" distB="0" distL="114300" distR="114300" simplePos="0" relativeHeight="251659264" behindDoc="1" locked="0" layoutInCell="1" allowOverlap="1" wp14:anchorId="2E9977A7" wp14:editId="201A0D14">
                    <wp:simplePos x="0" y="0"/>
                    <wp:positionH relativeFrom="page">
                      <wp:align>center</wp:align>
                    </wp:positionH>
                    <wp:positionV relativeFrom="page">
                      <wp:align>center</wp:align>
                    </wp:positionV>
                    <wp:extent cx="6864824" cy="6868159"/>
                    <wp:effectExtent l="0" t="0" r="0" b="9525"/>
                    <wp:wrapNone/>
                    <wp:docPr id="193" name="Group 62"/>
                    <wp:cNvGraphicFramePr/>
                    <a:graphic xmlns:a="http://schemas.openxmlformats.org/drawingml/2006/main">
                      <a:graphicData uri="http://schemas.microsoft.com/office/word/2010/wordprocessingGroup">
                        <wpg:wgp>
                          <wpg:cNvGrpSpPr/>
                          <wpg:grpSpPr>
                            <a:xfrm>
                              <a:off x="0" y="0"/>
                              <a:ext cx="6864824" cy="6868159"/>
                              <a:chOff x="0" y="0"/>
                              <a:chExt cx="6864824" cy="6868159"/>
                            </a:xfrm>
                          </wpg:grpSpPr>
                          <wps:wsp>
                            <wps:cNvPr id="194" name="Rectangle 194"/>
                            <wps:cNvSpPr/>
                            <wps:spPr>
                              <a:xfrm>
                                <a:off x="0" y="0"/>
                                <a:ext cx="6858000" cy="13716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3526970"/>
                                <a:ext cx="6858000" cy="334118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62868" w14:textId="409D774C" w:rsidR="00714B8C" w:rsidRDefault="007D1C0F">
                                  <w:pPr>
                                    <w:pStyle w:val="NoSpacing"/>
                                    <w:spacing w:before="120"/>
                                    <w:jc w:val="center"/>
                                    <w:rPr>
                                      <w:color w:val="FFFFFF" w:themeColor="background1"/>
                                    </w:rPr>
                                  </w:pPr>
                                  <w:r>
                                    <w:rPr>
                                      <w:noProof/>
                                      <w:color w:val="FFFFFF" w:themeColor="background1"/>
                                      <w14:ligatures w14:val="standardContextual"/>
                                    </w:rPr>
                                    <w:drawing>
                                      <wp:inline distT="0" distB="0" distL="0" distR="0" wp14:anchorId="73F67A18" wp14:editId="6491FEA7">
                                        <wp:extent cx="3875405" cy="1071646"/>
                                        <wp:effectExtent l="0" t="0" r="0" b="0"/>
                                        <wp:docPr id="243665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65822" name="Picture 243665822"/>
                                                <pic:cNvPicPr/>
                                              </pic:nvPicPr>
                                              <pic:blipFill>
                                                <a:blip r:embed="rId12">
                                                  <a:extLst>
                                                    <a:ext uri="{28A0092B-C50C-407E-A947-70E740481C1C}">
                                                      <a14:useLocalDpi xmlns:a14="http://schemas.microsoft.com/office/drawing/2010/main" val="0"/>
                                                    </a:ext>
                                                  </a:extLst>
                                                </a:blip>
                                                <a:stretch>
                                                  <a:fillRect/>
                                                </a:stretch>
                                              </pic:blipFill>
                                              <pic:spPr>
                                                <a:xfrm>
                                                  <a:off x="0" y="0"/>
                                                  <a:ext cx="3896058" cy="1077357"/>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156082"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0B8F4EC" w14:textId="555597C7" w:rsidR="00714B8C" w:rsidRDefault="002F2DCA">
                                      <w:pPr>
                                        <w:pStyle w:val="NoSpacing"/>
                                        <w:jc w:val="center"/>
                                        <w:rPr>
                                          <w:rFonts w:asciiTheme="majorHAnsi" w:eastAsiaTheme="majorEastAsia" w:hAnsiTheme="majorHAnsi" w:cstheme="majorBidi"/>
                                          <w:caps/>
                                          <w:color w:val="156082" w:themeColor="accent1"/>
                                          <w:sz w:val="72"/>
                                          <w:szCs w:val="72"/>
                                        </w:rPr>
                                      </w:pPr>
                                      <w:r>
                                        <w:rPr>
                                          <w:rFonts w:asciiTheme="majorHAnsi" w:eastAsiaTheme="majorEastAsia" w:hAnsiTheme="majorHAnsi" w:cstheme="majorBidi"/>
                                          <w:caps/>
                                          <w:color w:val="156082" w:themeColor="accent1"/>
                                          <w:sz w:val="72"/>
                                          <w:szCs w:val="72"/>
                                        </w:rPr>
                                        <w:t xml:space="preserve">Blaenau gwent </w:t>
                                      </w:r>
                                      <w:r w:rsidR="0018598A">
                                        <w:rPr>
                                          <w:rFonts w:asciiTheme="majorHAnsi" w:eastAsiaTheme="majorEastAsia" w:hAnsiTheme="majorHAnsi" w:cstheme="majorBidi"/>
                                          <w:caps/>
                                          <w:color w:val="156082" w:themeColor="accent1"/>
                                          <w:sz w:val="72"/>
                                          <w:szCs w:val="72"/>
                                        </w:rPr>
                                        <w:t xml:space="preserve">cORPORATE plan </w:t>
                                      </w:r>
                                      <w:r>
                                        <w:rPr>
                                          <w:rFonts w:asciiTheme="majorHAnsi" w:eastAsiaTheme="majorEastAsia" w:hAnsiTheme="majorHAnsi" w:cstheme="majorBidi"/>
                                          <w:caps/>
                                          <w:color w:val="156082" w:themeColor="accent1"/>
                                          <w:sz w:val="72"/>
                                          <w:szCs w:val="72"/>
                                        </w:rPr>
                                        <w:t xml:space="preserve">annual </w:t>
                                      </w:r>
                                      <w:r w:rsidR="00C56ECA">
                                        <w:rPr>
                                          <w:rFonts w:asciiTheme="majorHAnsi" w:eastAsiaTheme="majorEastAsia" w:hAnsiTheme="majorHAnsi" w:cstheme="majorBidi"/>
                                          <w:caps/>
                                          <w:color w:val="156082" w:themeColor="accent1"/>
                                          <w:sz w:val="72"/>
                                          <w:szCs w:val="72"/>
                                        </w:rPr>
                                        <w:t xml:space="preserve">Delivery plan </w:t>
                                      </w:r>
                                      <w:r>
                                        <w:rPr>
                                          <w:rFonts w:asciiTheme="majorHAnsi" w:eastAsiaTheme="majorEastAsia" w:hAnsiTheme="majorHAnsi" w:cstheme="majorBidi"/>
                                          <w:caps/>
                                          <w:color w:val="156082" w:themeColor="accent1"/>
                                          <w:sz w:val="72"/>
                                          <w:szCs w:val="72"/>
                                        </w:rPr>
                                        <w:t xml:space="preserve">progress report </w:t>
                                      </w:r>
                                      <w:r w:rsidR="00C56ECA">
                                        <w:rPr>
                                          <w:rFonts w:asciiTheme="majorHAnsi" w:eastAsiaTheme="majorEastAsia" w:hAnsiTheme="majorHAnsi" w:cstheme="majorBidi"/>
                                          <w:caps/>
                                          <w:color w:val="156082" w:themeColor="accent1"/>
                                          <w:sz w:val="72"/>
                                          <w:szCs w:val="72"/>
                                        </w:rPr>
                                        <w:t>2024</w:t>
                                      </w:r>
                                      <w:r w:rsidR="00A260A6">
                                        <w:rPr>
                                          <w:rFonts w:asciiTheme="majorHAnsi" w:eastAsiaTheme="majorEastAsia" w:hAnsiTheme="majorHAnsi" w:cstheme="majorBidi"/>
                                          <w:caps/>
                                          <w:color w:val="156082" w:themeColor="accent1"/>
                                          <w:sz w:val="72"/>
                                          <w:szCs w:val="72"/>
                                        </w:rPr>
                                        <w:t>/20</w:t>
                                      </w:r>
                                      <w:r w:rsidR="00C56ECA">
                                        <w:rPr>
                                          <w:rFonts w:asciiTheme="majorHAnsi" w:eastAsiaTheme="majorEastAsia" w:hAnsiTheme="majorHAnsi" w:cstheme="majorBidi"/>
                                          <w:caps/>
                                          <w:color w:val="156082" w:themeColor="accent1"/>
                                          <w:sz w:val="72"/>
                                          <w:szCs w:val="72"/>
                                        </w:rPr>
                                        <w:t>25</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2E9977A7" id="Group 62" o:spid="_x0000_s1026" style="position:absolute;margin-left:0;margin-top:0;width:540.55pt;height:540.8pt;z-index:-251657216;mso-width-percent:882;mso-position-horizontal:center;mso-position-horizontal-relative:page;mso-position-vertical:center;mso-position-vertical-relative:page;mso-width-percent:882" coordsize="68648,68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" fillcolor="#c00000" stroked="f" strokeweight="1pt"/>
                    <v:rect id="Rectangle 195" o:spid="_x0000_s1028" style="position:absolute;top:35269;width:68580;height:3341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" fillcolor="#c00000" stroked="f" strokeweight="1pt">
                      <v:textbox inset="36pt,57.6pt,36pt,36pt">
                        <w:txbxContent>
                          <w:p w14:paraId="48362868" w14:textId="409D774C" w:rsidR="00714B8C" w:rsidRDefault="007D1C0F">
                            <w:pPr>
                              <w:pStyle w:val="NoSpacing"/>
                              <w:spacing w:before="120"/>
                              <w:jc w:val="center"/>
                              <w:rPr>
                                <w:color w:val="FFFFFF" w:themeColor="background1"/>
                              </w:rPr>
                            </w:pPr>
                            <w:r>
                              <w:rPr>
                                <w:noProof/>
                                <w:color w:val="FFFFFF" w:themeColor="background1"/>
                                <w14:ligatures w14:val="standardContextual"/>
                              </w:rPr>
                              <w:drawing>
                                <wp:inline distT="0" distB="0" distL="0" distR="0" wp14:anchorId="73F67A18" wp14:editId="6491FEA7">
                                  <wp:extent cx="3875405" cy="1071646"/>
                                  <wp:effectExtent l="0" t="0" r="0" b="0"/>
                                  <wp:docPr id="243665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65822" name="Picture 243665822"/>
                                          <pic:cNvPicPr/>
                                        </pic:nvPicPr>
                                        <pic:blipFill>
                                          <a:blip r:embed="rId13">
                                            <a:extLst>
                                              <a:ext uri="{28A0092B-C50C-407E-A947-70E740481C1C}">
                                                <a14:useLocalDpi xmlns:a14="http://schemas.microsoft.com/office/drawing/2010/main" val="0"/>
                                              </a:ext>
                                            </a:extLst>
                                          </a:blip>
                                          <a:stretch>
                                            <a:fillRect/>
                                          </a:stretch>
                                        </pic:blipFill>
                                        <pic:spPr>
                                          <a:xfrm>
                                            <a:off x="0" y="0"/>
                                            <a:ext cx="3896058" cy="1077357"/>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156082"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0B8F4EC" w14:textId="555597C7" w:rsidR="00714B8C" w:rsidRDefault="002F2DCA">
                                <w:pPr>
                                  <w:pStyle w:val="NoSpacing"/>
                                  <w:jc w:val="center"/>
                                  <w:rPr>
                                    <w:rFonts w:asciiTheme="majorHAnsi" w:eastAsiaTheme="majorEastAsia" w:hAnsiTheme="majorHAnsi" w:cstheme="majorBidi"/>
                                    <w:caps/>
                                    <w:color w:val="156082" w:themeColor="accent1"/>
                                    <w:sz w:val="72"/>
                                    <w:szCs w:val="72"/>
                                  </w:rPr>
                                </w:pPr>
                                <w:r>
                                  <w:rPr>
                                    <w:rFonts w:asciiTheme="majorHAnsi" w:eastAsiaTheme="majorEastAsia" w:hAnsiTheme="majorHAnsi" w:cstheme="majorBidi"/>
                                    <w:caps/>
                                    <w:color w:val="156082" w:themeColor="accent1"/>
                                    <w:sz w:val="72"/>
                                    <w:szCs w:val="72"/>
                                  </w:rPr>
                                  <w:t xml:space="preserve">Blaenau gwent </w:t>
                                </w:r>
                                <w:r w:rsidR="0018598A">
                                  <w:rPr>
                                    <w:rFonts w:asciiTheme="majorHAnsi" w:eastAsiaTheme="majorEastAsia" w:hAnsiTheme="majorHAnsi" w:cstheme="majorBidi"/>
                                    <w:caps/>
                                    <w:color w:val="156082" w:themeColor="accent1"/>
                                    <w:sz w:val="72"/>
                                    <w:szCs w:val="72"/>
                                  </w:rPr>
                                  <w:t xml:space="preserve">cORPORATE plan </w:t>
                                </w:r>
                                <w:r>
                                  <w:rPr>
                                    <w:rFonts w:asciiTheme="majorHAnsi" w:eastAsiaTheme="majorEastAsia" w:hAnsiTheme="majorHAnsi" w:cstheme="majorBidi"/>
                                    <w:caps/>
                                    <w:color w:val="156082" w:themeColor="accent1"/>
                                    <w:sz w:val="72"/>
                                    <w:szCs w:val="72"/>
                                  </w:rPr>
                                  <w:t xml:space="preserve">annual </w:t>
                                </w:r>
                                <w:r w:rsidR="00C56ECA">
                                  <w:rPr>
                                    <w:rFonts w:asciiTheme="majorHAnsi" w:eastAsiaTheme="majorEastAsia" w:hAnsiTheme="majorHAnsi" w:cstheme="majorBidi"/>
                                    <w:caps/>
                                    <w:color w:val="156082" w:themeColor="accent1"/>
                                    <w:sz w:val="72"/>
                                    <w:szCs w:val="72"/>
                                  </w:rPr>
                                  <w:t xml:space="preserve">Delivery plan </w:t>
                                </w:r>
                                <w:r>
                                  <w:rPr>
                                    <w:rFonts w:asciiTheme="majorHAnsi" w:eastAsiaTheme="majorEastAsia" w:hAnsiTheme="majorHAnsi" w:cstheme="majorBidi"/>
                                    <w:caps/>
                                    <w:color w:val="156082" w:themeColor="accent1"/>
                                    <w:sz w:val="72"/>
                                    <w:szCs w:val="72"/>
                                  </w:rPr>
                                  <w:t xml:space="preserve">progress report </w:t>
                                </w:r>
                                <w:r w:rsidR="00C56ECA">
                                  <w:rPr>
                                    <w:rFonts w:asciiTheme="majorHAnsi" w:eastAsiaTheme="majorEastAsia" w:hAnsiTheme="majorHAnsi" w:cstheme="majorBidi"/>
                                    <w:caps/>
                                    <w:color w:val="156082" w:themeColor="accent1"/>
                                    <w:sz w:val="72"/>
                                    <w:szCs w:val="72"/>
                                  </w:rPr>
                                  <w:t>2024</w:t>
                                </w:r>
                                <w:r w:rsidR="00A260A6">
                                  <w:rPr>
                                    <w:rFonts w:asciiTheme="majorHAnsi" w:eastAsiaTheme="majorEastAsia" w:hAnsiTheme="majorHAnsi" w:cstheme="majorBidi"/>
                                    <w:caps/>
                                    <w:color w:val="156082" w:themeColor="accent1"/>
                                    <w:sz w:val="72"/>
                                    <w:szCs w:val="72"/>
                                  </w:rPr>
                                  <w:t>/20</w:t>
                                </w:r>
                                <w:r w:rsidR="00C56ECA">
                                  <w:rPr>
                                    <w:rFonts w:asciiTheme="majorHAnsi" w:eastAsiaTheme="majorEastAsia" w:hAnsiTheme="majorHAnsi" w:cstheme="majorBidi"/>
                                    <w:caps/>
                                    <w:color w:val="156082" w:themeColor="accent1"/>
                                    <w:sz w:val="72"/>
                                    <w:szCs w:val="72"/>
                                  </w:rPr>
                                  <w:t>25</w:t>
                                </w:r>
                              </w:p>
                            </w:sdtContent>
                          </w:sdt>
                        </w:txbxContent>
                      </v:textbox>
                    </v:shape>
                    <w10:wrap anchorx="page" anchory="page"/>
                  </v:group>
                </w:pict>
              </mc:Fallback>
            </mc:AlternateContent>
          </w:r>
        </w:p>
        <w:p w14:paraId="68A3DA4F" w14:textId="3FB92739" w:rsidR="00714B8C" w:rsidRDefault="00714B8C">
          <w:r>
            <w:br w:type="page"/>
          </w:r>
        </w:p>
      </w:sdtContent>
    </w:sdt>
    <w:p w14:paraId="659AA53D" w14:textId="08BCF49D" w:rsidR="00714B8C" w:rsidRPr="0075445F" w:rsidRDefault="0075445F">
      <w:pPr>
        <w:rPr>
          <w:b/>
          <w:bCs/>
          <w:color w:val="C00000"/>
          <w:sz w:val="32"/>
          <w:szCs w:val="32"/>
        </w:rPr>
      </w:pPr>
      <w:r w:rsidRPr="0075445F">
        <w:rPr>
          <w:b/>
          <w:bCs/>
          <w:color w:val="C00000"/>
          <w:sz w:val="32"/>
          <w:szCs w:val="32"/>
        </w:rPr>
        <w:lastRenderedPageBreak/>
        <w:t xml:space="preserve">Introduction </w:t>
      </w:r>
    </w:p>
    <w:p w14:paraId="0939BEE2" w14:textId="77777777" w:rsidR="006F6A43" w:rsidRDefault="006F6A43" w:rsidP="006F6A43"/>
    <w:p w14:paraId="075CA2F8" w14:textId="2A7C80CE" w:rsidR="006F6A43" w:rsidRDefault="006F6A43" w:rsidP="006F6A43">
      <w:r w:rsidRPr="0075445F">
        <w:t>The</w:t>
      </w:r>
      <w:r>
        <w:t xml:space="preserve"> Council </w:t>
      </w:r>
      <w:r w:rsidR="00A260A6">
        <w:t xml:space="preserve">has developed </w:t>
      </w:r>
      <w:r>
        <w:t xml:space="preserve">a five-year </w:t>
      </w:r>
      <w:r w:rsidRPr="0075445F">
        <w:t xml:space="preserve">Corporate Plan </w:t>
      </w:r>
      <w:hyperlink r:id="rId14" w:history="1">
        <w:r w:rsidRPr="00D34703">
          <w:rPr>
            <w:rStyle w:val="Hyperlink"/>
          </w:rPr>
          <w:t>2022</w:t>
        </w:r>
      </w:hyperlink>
      <w:r w:rsidRPr="0075445F">
        <w:t xml:space="preserve">/27 </w:t>
      </w:r>
      <w:r>
        <w:t xml:space="preserve">that </w:t>
      </w:r>
      <w:r w:rsidRPr="0075445F">
        <w:t>sets out an ambitious programme of activity for the Council. The priorities, also referred to as Well-being Objectives, have been developed to</w:t>
      </w:r>
      <w:r>
        <w:t xml:space="preserve"> support</w:t>
      </w:r>
      <w:r w:rsidRPr="0075445F">
        <w:t xml:space="preserve"> communities to thrive.</w:t>
      </w:r>
      <w:r w:rsidRPr="00605027">
        <w:t xml:space="preserve"> This Plan represents the Council’s commitment to delivering modern, high-quality services that underpin economic growth and well-being across Blaenau Gwent.</w:t>
      </w:r>
    </w:p>
    <w:p w14:paraId="07E4C6C9" w14:textId="244D786B" w:rsidR="006F6A43" w:rsidRPr="00605027" w:rsidRDefault="006F6A43" w:rsidP="006F6A43">
      <w:r w:rsidRPr="00605027">
        <w:t xml:space="preserve">The four </w:t>
      </w:r>
      <w:r w:rsidR="00A260A6">
        <w:t>W</w:t>
      </w:r>
      <w:r w:rsidRPr="00605027">
        <w:t xml:space="preserve">ell-being </w:t>
      </w:r>
      <w:r w:rsidR="00A260A6">
        <w:t>O</w:t>
      </w:r>
      <w:r w:rsidRPr="00605027">
        <w:t>bjectives in the Council’s Corporate Plan are:</w:t>
      </w:r>
    </w:p>
    <w:p w14:paraId="6EAAB375" w14:textId="77777777" w:rsidR="006F6A43" w:rsidRPr="00605027" w:rsidRDefault="006F6A43" w:rsidP="006F6A43">
      <w:pPr>
        <w:pStyle w:val="ListParagraph"/>
        <w:numPr>
          <w:ilvl w:val="0"/>
          <w:numId w:val="12"/>
        </w:numPr>
        <w:spacing w:after="0" w:line="240" w:lineRule="auto"/>
      </w:pPr>
      <w:r w:rsidRPr="00605027">
        <w:t>Maximise learning and skills for all to create a prosperous, thriving, resilient Blaenau Gwent</w:t>
      </w:r>
    </w:p>
    <w:p w14:paraId="25B37050" w14:textId="77777777" w:rsidR="006F6A43" w:rsidRPr="00605027" w:rsidRDefault="006F6A43" w:rsidP="006F6A43">
      <w:pPr>
        <w:pStyle w:val="ListParagraph"/>
        <w:numPr>
          <w:ilvl w:val="0"/>
          <w:numId w:val="12"/>
        </w:numPr>
        <w:spacing w:after="0" w:line="240" w:lineRule="auto"/>
      </w:pPr>
      <w:r w:rsidRPr="00605027">
        <w:t>Respond to the nature and climate crisis and enable connected communities</w:t>
      </w:r>
    </w:p>
    <w:p w14:paraId="6FE87A9C" w14:textId="77777777" w:rsidR="006F6A43" w:rsidRPr="00605027" w:rsidRDefault="006F6A43" w:rsidP="006F6A43">
      <w:pPr>
        <w:pStyle w:val="ListParagraph"/>
        <w:numPr>
          <w:ilvl w:val="0"/>
          <w:numId w:val="12"/>
        </w:numPr>
        <w:spacing w:after="0" w:line="240" w:lineRule="auto"/>
      </w:pPr>
      <w:r w:rsidRPr="00605027">
        <w:t>An ambitious and innovative council delivering quality services at the right time and in the right place</w:t>
      </w:r>
    </w:p>
    <w:p w14:paraId="44B4B2CD" w14:textId="77777777" w:rsidR="006F6A43" w:rsidRPr="00605027" w:rsidRDefault="006F6A43" w:rsidP="006F6A43">
      <w:pPr>
        <w:pStyle w:val="ListParagraph"/>
        <w:numPr>
          <w:ilvl w:val="0"/>
          <w:numId w:val="12"/>
        </w:numPr>
        <w:spacing w:after="0" w:line="240" w:lineRule="auto"/>
      </w:pPr>
      <w:r w:rsidRPr="00605027">
        <w:t>Empowering and supporting communities to be safe, independent and resilient</w:t>
      </w:r>
    </w:p>
    <w:p w14:paraId="633C2D53" w14:textId="77777777" w:rsidR="006F6A43" w:rsidRDefault="006F6A43" w:rsidP="006F6A43"/>
    <w:p w14:paraId="16A3B49A" w14:textId="67DC28CB" w:rsidR="006F6A43" w:rsidRDefault="006F6A43" w:rsidP="006F6A43">
      <w:r w:rsidRPr="00605027">
        <w:t xml:space="preserve">An annual delivery plan supports the </w:t>
      </w:r>
      <w:r w:rsidR="00A260A6">
        <w:t xml:space="preserve">implementation of the </w:t>
      </w:r>
      <w:r w:rsidRPr="00605027">
        <w:t xml:space="preserve">Corporate Plan, ensuring that daily operations align with the long-term </w:t>
      </w:r>
      <w:r w:rsidR="00A260A6">
        <w:t>W</w:t>
      </w:r>
      <w:r w:rsidRPr="00605027">
        <w:t xml:space="preserve">ell-being </w:t>
      </w:r>
      <w:r w:rsidR="00A260A6">
        <w:t>O</w:t>
      </w:r>
      <w:r w:rsidRPr="00605027">
        <w:t>bjectives outlined within the Plan.</w:t>
      </w:r>
    </w:p>
    <w:p w14:paraId="21543D8E" w14:textId="6886E0E4" w:rsidR="006F6A43" w:rsidRPr="00C005E9" w:rsidRDefault="006F6A43" w:rsidP="006F6A43">
      <w:r w:rsidRPr="00C005E9">
        <w:t xml:space="preserve">This </w:t>
      </w:r>
      <w:r w:rsidR="00A260A6">
        <w:t xml:space="preserve">Annual </w:t>
      </w:r>
      <w:r w:rsidRPr="00C005E9">
        <w:t>Delivery Plan Progress Report</w:t>
      </w:r>
      <w:r w:rsidR="00A260A6">
        <w:t xml:space="preserve"> 2024/25</w:t>
      </w:r>
      <w:r w:rsidRPr="00C005E9">
        <w:t xml:space="preserve"> aims to provide an overview of progress </w:t>
      </w:r>
      <w:r w:rsidR="00A260A6">
        <w:t xml:space="preserve">against </w:t>
      </w:r>
      <w:r w:rsidRPr="00C005E9">
        <w:t xml:space="preserve">all 60 actions </w:t>
      </w:r>
      <w:r w:rsidR="00A260A6">
        <w:t>with</w:t>
      </w:r>
      <w:r w:rsidRPr="00C005E9">
        <w:t xml:space="preserve">in the delivery plan, highlighting focus areas marked as amber or red, showing performance against identified performance indicators, and demonstrating progress </w:t>
      </w:r>
      <w:r w:rsidR="00A260A6">
        <w:t xml:space="preserve">against </w:t>
      </w:r>
      <w:r w:rsidRPr="00C005E9">
        <w:t xml:space="preserve">each </w:t>
      </w:r>
      <w:r w:rsidR="00A260A6">
        <w:t>W</w:t>
      </w:r>
      <w:r w:rsidRPr="00C005E9">
        <w:t xml:space="preserve">ell-being </w:t>
      </w:r>
      <w:r w:rsidR="00A260A6">
        <w:t>O</w:t>
      </w:r>
      <w:r w:rsidRPr="00C005E9">
        <w:t>bjective. The report uses a Blue, Red, Amber, Green (BRAG) status to describe progress</w:t>
      </w:r>
      <w:r w:rsidR="00A260A6">
        <w:t xml:space="preserve"> as outlined below:</w:t>
      </w:r>
    </w:p>
    <w:p w14:paraId="37CA409C" w14:textId="4585D027" w:rsidR="006F6A43" w:rsidRDefault="00A260A6" w:rsidP="00A260A6">
      <w:pPr>
        <w:jc w:val="center"/>
      </w:pPr>
      <w:r>
        <w:rPr>
          <w:noProof/>
        </w:rPr>
        <w:drawing>
          <wp:inline distT="0" distB="0" distL="0" distR="0" wp14:anchorId="398F5052" wp14:editId="308F4D14">
            <wp:extent cx="6898233" cy="1924588"/>
            <wp:effectExtent l="0" t="0" r="0" b="0"/>
            <wp:docPr id="4" name="Picture 3" descr="A group of colorful rectangular signs&#10;&#10;AI-generated content may be incorrect.">
              <a:extLst xmlns:a="http://schemas.openxmlformats.org/drawingml/2006/main">
                <a:ext uri="{FF2B5EF4-FFF2-40B4-BE49-F238E27FC236}">
                  <a16:creationId xmlns:a16="http://schemas.microsoft.com/office/drawing/2014/main" id="{60BF4F53-DB71-D970-9F5E-4EB9384EF1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colorful rectangular signs&#10;&#10;AI-generated content may be incorrect.">
                      <a:extLst>
                        <a:ext uri="{FF2B5EF4-FFF2-40B4-BE49-F238E27FC236}">
                          <a16:creationId xmlns:a16="http://schemas.microsoft.com/office/drawing/2014/main" id="{60BF4F53-DB71-D970-9F5E-4EB9384EF108}"/>
                        </a:ext>
                      </a:extLst>
                    </pic:cNvPr>
                    <pic:cNvPicPr>
                      <a:picLocks noChangeAspect="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914714" cy="1929186"/>
                    </a:xfrm>
                    <a:prstGeom prst="rect">
                      <a:avLst/>
                    </a:prstGeom>
                    <a:noFill/>
                    <a:ln>
                      <a:noFill/>
                    </a:ln>
                  </pic:spPr>
                </pic:pic>
              </a:graphicData>
            </a:graphic>
          </wp:inline>
        </w:drawing>
      </w:r>
    </w:p>
    <w:p w14:paraId="278F163E" w14:textId="77777777" w:rsidR="00A260A6" w:rsidRPr="00A260A6" w:rsidRDefault="00A260A6" w:rsidP="00A260A6">
      <w:r w:rsidRPr="00A260A6">
        <w:t xml:space="preserve">BRAG provides the service area and the ‘reader’ with an instant understanding of how the objective is performing. Narrative is then provided to give detail of progress or concerns. </w:t>
      </w:r>
    </w:p>
    <w:p w14:paraId="63939727" w14:textId="77777777" w:rsidR="0075445F" w:rsidRDefault="0075445F"/>
    <w:tbl>
      <w:tblPr>
        <w:tblStyle w:val="TableGrid"/>
        <w:tblpPr w:leftFromText="180" w:rightFromText="180" w:vertAnchor="text" w:horzAnchor="margin" w:tblpY="-209"/>
        <w:tblW w:w="14394" w:type="dxa"/>
        <w:tblLook w:val="04A0" w:firstRow="1" w:lastRow="0" w:firstColumn="1" w:lastColumn="0" w:noHBand="0" w:noVBand="1"/>
      </w:tblPr>
      <w:tblGrid>
        <w:gridCol w:w="14394"/>
      </w:tblGrid>
      <w:tr w:rsidR="000379C8" w14:paraId="676A9179" w14:textId="77777777" w:rsidTr="007153A3">
        <w:trPr>
          <w:trHeight w:val="535"/>
        </w:trPr>
        <w:tc>
          <w:tcPr>
            <w:tcW w:w="14394" w:type="dxa"/>
            <w:shd w:val="clear" w:color="auto" w:fill="C00000"/>
          </w:tcPr>
          <w:p w14:paraId="5F8E0BE1" w14:textId="14EF0E54" w:rsidR="000379C8" w:rsidRPr="00207A5F" w:rsidRDefault="00207A5F" w:rsidP="000379C8">
            <w:pPr>
              <w:rPr>
                <w:b/>
                <w:bCs/>
              </w:rPr>
            </w:pPr>
            <w:r>
              <w:rPr>
                <w:b/>
                <w:bCs/>
                <w:sz w:val="28"/>
                <w:szCs w:val="28"/>
              </w:rPr>
              <w:t xml:space="preserve">                                                                                                                                                                                                                             </w:t>
            </w:r>
          </w:p>
        </w:tc>
      </w:tr>
      <w:tr w:rsidR="000379C8" w14:paraId="2FDCB8D5" w14:textId="77777777" w:rsidTr="007153A3">
        <w:trPr>
          <w:trHeight w:val="535"/>
        </w:trPr>
        <w:tc>
          <w:tcPr>
            <w:tcW w:w="14394" w:type="dxa"/>
          </w:tcPr>
          <w:p w14:paraId="2FC547BF" w14:textId="77777777" w:rsidR="002F2DCA" w:rsidRDefault="006076C0" w:rsidP="000379C8">
            <w:pPr>
              <w:rPr>
                <w:sz w:val="44"/>
                <w:szCs w:val="44"/>
              </w:rPr>
            </w:pPr>
            <w:r>
              <w:rPr>
                <w:b/>
                <w:bCs/>
                <w:sz w:val="44"/>
                <w:szCs w:val="44"/>
              </w:rPr>
              <w:t xml:space="preserve">Corporate Plan </w:t>
            </w:r>
            <w:r w:rsidR="007C6EA9" w:rsidRPr="007C6EA9">
              <w:rPr>
                <w:b/>
                <w:bCs/>
                <w:sz w:val="44"/>
                <w:szCs w:val="44"/>
              </w:rPr>
              <w:t>D</w:t>
            </w:r>
            <w:r>
              <w:rPr>
                <w:b/>
                <w:bCs/>
                <w:sz w:val="44"/>
                <w:szCs w:val="44"/>
              </w:rPr>
              <w:t xml:space="preserve">elivery </w:t>
            </w:r>
            <w:r w:rsidR="007C6EA9" w:rsidRPr="007C6EA9">
              <w:rPr>
                <w:b/>
                <w:bCs/>
                <w:sz w:val="44"/>
                <w:szCs w:val="44"/>
              </w:rPr>
              <w:t>P</w:t>
            </w:r>
            <w:r>
              <w:rPr>
                <w:b/>
                <w:bCs/>
                <w:sz w:val="44"/>
                <w:szCs w:val="44"/>
              </w:rPr>
              <w:t>lan</w:t>
            </w:r>
            <w:r w:rsidR="007C6EA9" w:rsidRPr="007C6EA9">
              <w:rPr>
                <w:b/>
                <w:bCs/>
                <w:sz w:val="44"/>
                <w:szCs w:val="44"/>
              </w:rPr>
              <w:t xml:space="preserve">: </w:t>
            </w:r>
            <w:r w:rsidR="007C6EA9" w:rsidRPr="007C6EA9">
              <w:rPr>
                <w:sz w:val="44"/>
                <w:szCs w:val="44"/>
              </w:rPr>
              <w:t>Overall</w:t>
            </w:r>
            <w:r w:rsidR="000379C8" w:rsidRPr="007C6EA9">
              <w:rPr>
                <w:sz w:val="44"/>
                <w:szCs w:val="44"/>
              </w:rPr>
              <w:t xml:space="preserve"> progress against Blaenau Gwent’s implementation </w:t>
            </w:r>
            <w:r w:rsidR="007153A3" w:rsidRPr="007C6EA9">
              <w:rPr>
                <w:sz w:val="44"/>
                <w:szCs w:val="44"/>
              </w:rPr>
              <w:t>plan</w:t>
            </w:r>
            <w:r w:rsidR="002F2DCA">
              <w:rPr>
                <w:sz w:val="44"/>
                <w:szCs w:val="44"/>
              </w:rPr>
              <w:t xml:space="preserve">. </w:t>
            </w:r>
          </w:p>
          <w:p w14:paraId="5DC570FF" w14:textId="10D0A7E2" w:rsidR="000379C8" w:rsidRPr="002F2DCA" w:rsidRDefault="002F2DCA" w:rsidP="000379C8">
            <w:pPr>
              <w:rPr>
                <w:b/>
                <w:bCs/>
                <w:sz w:val="36"/>
                <w:szCs w:val="36"/>
              </w:rPr>
            </w:pPr>
            <w:r w:rsidRPr="002F2DCA">
              <w:rPr>
                <w:sz w:val="36"/>
                <w:szCs w:val="36"/>
              </w:rPr>
              <w:t xml:space="preserve">The Table and pie chart below provides an overall summary of progress against all of the activity across the Council’s four </w:t>
            </w:r>
            <w:r w:rsidR="006076C0" w:rsidRPr="002F2DCA">
              <w:rPr>
                <w:sz w:val="36"/>
                <w:szCs w:val="36"/>
              </w:rPr>
              <w:t>W</w:t>
            </w:r>
            <w:r w:rsidR="006D2109" w:rsidRPr="002F2DCA">
              <w:rPr>
                <w:sz w:val="36"/>
                <w:szCs w:val="36"/>
              </w:rPr>
              <w:t>ell-being</w:t>
            </w:r>
            <w:r w:rsidR="000379C8" w:rsidRPr="002F2DCA">
              <w:rPr>
                <w:sz w:val="36"/>
                <w:szCs w:val="36"/>
              </w:rPr>
              <w:t xml:space="preserve"> </w:t>
            </w:r>
            <w:r w:rsidR="006076C0" w:rsidRPr="002F2DCA">
              <w:rPr>
                <w:sz w:val="36"/>
                <w:szCs w:val="36"/>
              </w:rPr>
              <w:t>O</w:t>
            </w:r>
            <w:r w:rsidR="000379C8" w:rsidRPr="002F2DCA">
              <w:rPr>
                <w:sz w:val="36"/>
                <w:szCs w:val="36"/>
              </w:rPr>
              <w:t>bjectives</w:t>
            </w:r>
            <w:r w:rsidRPr="002F2DCA">
              <w:rPr>
                <w:sz w:val="36"/>
                <w:szCs w:val="36"/>
              </w:rPr>
              <w:t>:</w:t>
            </w:r>
          </w:p>
          <w:p w14:paraId="7A8CDBD2" w14:textId="77777777" w:rsidR="000379C8" w:rsidRDefault="000379C8" w:rsidP="000379C8"/>
          <w:tbl>
            <w:tblPr>
              <w:tblStyle w:val="TableGrid"/>
              <w:tblpPr w:leftFromText="180" w:rightFromText="180" w:vertAnchor="text" w:horzAnchor="margin" w:tblpXSpec="center" w:tblpY="16"/>
              <w:tblW w:w="12965" w:type="dxa"/>
              <w:tblLook w:val="04A0" w:firstRow="1" w:lastRow="0" w:firstColumn="1" w:lastColumn="0" w:noHBand="0" w:noVBand="1"/>
            </w:tblPr>
            <w:tblGrid>
              <w:gridCol w:w="1129"/>
              <w:gridCol w:w="2351"/>
              <w:gridCol w:w="2365"/>
              <w:gridCol w:w="2365"/>
              <w:gridCol w:w="2385"/>
              <w:gridCol w:w="2370"/>
            </w:tblGrid>
            <w:tr w:rsidR="004021AA" w14:paraId="4BDB0098" w14:textId="75E845FD" w:rsidTr="004021AA">
              <w:trPr>
                <w:trHeight w:val="728"/>
              </w:trPr>
              <w:tc>
                <w:tcPr>
                  <w:tcW w:w="1129" w:type="dxa"/>
                  <w:shd w:val="clear" w:color="auto" w:fill="D9D9D9" w:themeFill="background1" w:themeFillShade="D9"/>
                </w:tcPr>
                <w:p w14:paraId="06FF5643" w14:textId="77777777" w:rsidR="004021AA" w:rsidRPr="002F56C0" w:rsidRDefault="004021AA" w:rsidP="002F2DCA">
                  <w:pPr>
                    <w:rPr>
                      <w:b/>
                      <w:bCs/>
                      <w:color w:val="FFFFFF" w:themeColor="background1"/>
                    </w:rPr>
                  </w:pPr>
                </w:p>
              </w:tc>
              <w:tc>
                <w:tcPr>
                  <w:tcW w:w="2351" w:type="dxa"/>
                  <w:shd w:val="clear" w:color="auto" w:fill="C00000"/>
                </w:tcPr>
                <w:p w14:paraId="7F6D5021" w14:textId="0C43256C" w:rsidR="004021AA" w:rsidRPr="002F56C0" w:rsidRDefault="004021AA" w:rsidP="002F2DCA">
                  <w:pPr>
                    <w:rPr>
                      <w:b/>
                      <w:bCs/>
                      <w:color w:val="FFFFFF" w:themeColor="background1"/>
                    </w:rPr>
                  </w:pPr>
                  <w:r w:rsidRPr="002F56C0">
                    <w:rPr>
                      <w:b/>
                      <w:bCs/>
                      <w:color w:val="FFFFFF" w:themeColor="background1"/>
                    </w:rPr>
                    <w:t>RED</w:t>
                  </w:r>
                </w:p>
              </w:tc>
              <w:tc>
                <w:tcPr>
                  <w:tcW w:w="2365" w:type="dxa"/>
                  <w:shd w:val="clear" w:color="auto" w:fill="FFC000"/>
                </w:tcPr>
                <w:p w14:paraId="1FA81107" w14:textId="77777777" w:rsidR="004021AA" w:rsidRPr="002F56C0" w:rsidRDefault="004021AA" w:rsidP="002F2DCA">
                  <w:pPr>
                    <w:rPr>
                      <w:b/>
                      <w:bCs/>
                      <w:color w:val="FFFFFF" w:themeColor="background1"/>
                    </w:rPr>
                  </w:pPr>
                  <w:r w:rsidRPr="002F56C0">
                    <w:rPr>
                      <w:b/>
                      <w:bCs/>
                      <w:color w:val="FFFFFF" w:themeColor="background1"/>
                    </w:rPr>
                    <w:t>AMBER</w:t>
                  </w:r>
                </w:p>
              </w:tc>
              <w:tc>
                <w:tcPr>
                  <w:tcW w:w="2365" w:type="dxa"/>
                  <w:shd w:val="clear" w:color="auto" w:fill="92D050"/>
                </w:tcPr>
                <w:p w14:paraId="0DA209F2" w14:textId="77777777" w:rsidR="004021AA" w:rsidRPr="002F56C0" w:rsidRDefault="004021AA" w:rsidP="002F2DCA">
                  <w:pPr>
                    <w:rPr>
                      <w:b/>
                      <w:bCs/>
                      <w:color w:val="FFFFFF" w:themeColor="background1"/>
                    </w:rPr>
                  </w:pPr>
                  <w:r w:rsidRPr="002F56C0">
                    <w:rPr>
                      <w:b/>
                      <w:bCs/>
                      <w:color w:val="FFFFFF" w:themeColor="background1"/>
                    </w:rPr>
                    <w:t>GREEN</w:t>
                  </w:r>
                </w:p>
              </w:tc>
              <w:tc>
                <w:tcPr>
                  <w:tcW w:w="2385" w:type="dxa"/>
                  <w:shd w:val="clear" w:color="auto" w:fill="00B0F0"/>
                </w:tcPr>
                <w:p w14:paraId="1C643892" w14:textId="77777777" w:rsidR="004021AA" w:rsidRPr="002F56C0" w:rsidRDefault="004021AA" w:rsidP="002F2DCA">
                  <w:pPr>
                    <w:rPr>
                      <w:b/>
                      <w:bCs/>
                      <w:color w:val="FFFFFF" w:themeColor="background1"/>
                    </w:rPr>
                  </w:pPr>
                  <w:r w:rsidRPr="002F56C0">
                    <w:rPr>
                      <w:b/>
                      <w:bCs/>
                      <w:color w:val="FFFFFF" w:themeColor="background1"/>
                    </w:rPr>
                    <w:t>BLUE</w:t>
                  </w:r>
                  <w:r>
                    <w:rPr>
                      <w:b/>
                      <w:bCs/>
                      <w:color w:val="FFFFFF" w:themeColor="background1"/>
                    </w:rPr>
                    <w:t xml:space="preserve"> (action completed)</w:t>
                  </w:r>
                </w:p>
              </w:tc>
              <w:tc>
                <w:tcPr>
                  <w:tcW w:w="2370" w:type="dxa"/>
                  <w:shd w:val="clear" w:color="auto" w:fill="D9D9D9" w:themeFill="background1" w:themeFillShade="D9"/>
                </w:tcPr>
                <w:p w14:paraId="6AD1E681" w14:textId="5DB5DC52" w:rsidR="004021AA" w:rsidRPr="002F56C0" w:rsidRDefault="004021AA" w:rsidP="002F2DCA">
                  <w:pPr>
                    <w:rPr>
                      <w:b/>
                      <w:bCs/>
                      <w:color w:val="FFFFFF" w:themeColor="background1"/>
                    </w:rPr>
                  </w:pPr>
                  <w:r w:rsidRPr="002F2DCA">
                    <w:rPr>
                      <w:b/>
                      <w:bCs/>
                    </w:rPr>
                    <w:t xml:space="preserve">Total </w:t>
                  </w:r>
                  <w:r>
                    <w:rPr>
                      <w:b/>
                      <w:bCs/>
                    </w:rPr>
                    <w:t>Number of actions</w:t>
                  </w:r>
                </w:p>
              </w:tc>
            </w:tr>
            <w:tr w:rsidR="004021AA" w14:paraId="6D7FF1BF" w14:textId="1184DCC6" w:rsidTr="004021AA">
              <w:trPr>
                <w:trHeight w:val="354"/>
              </w:trPr>
              <w:tc>
                <w:tcPr>
                  <w:tcW w:w="1129" w:type="dxa"/>
                </w:tcPr>
                <w:p w14:paraId="7D3EB50D" w14:textId="23442A09" w:rsidR="004021AA" w:rsidRPr="004B51DF" w:rsidRDefault="004021AA" w:rsidP="002F2DCA">
                  <w:pPr>
                    <w:jc w:val="center"/>
                    <w:rPr>
                      <w:b/>
                      <w:bCs/>
                    </w:rPr>
                  </w:pPr>
                  <w:r>
                    <w:rPr>
                      <w:b/>
                      <w:bCs/>
                    </w:rPr>
                    <w:t>No.</w:t>
                  </w:r>
                </w:p>
              </w:tc>
              <w:tc>
                <w:tcPr>
                  <w:tcW w:w="2351" w:type="dxa"/>
                </w:tcPr>
                <w:p w14:paraId="2BB2B2F8" w14:textId="0C9CFA65" w:rsidR="004021AA" w:rsidRPr="004B51DF" w:rsidRDefault="004021AA" w:rsidP="002F2DCA">
                  <w:pPr>
                    <w:jc w:val="center"/>
                    <w:rPr>
                      <w:b/>
                      <w:bCs/>
                    </w:rPr>
                  </w:pPr>
                  <w:r w:rsidRPr="004B51DF">
                    <w:rPr>
                      <w:b/>
                      <w:bCs/>
                    </w:rPr>
                    <w:t>3</w:t>
                  </w:r>
                </w:p>
              </w:tc>
              <w:tc>
                <w:tcPr>
                  <w:tcW w:w="2365" w:type="dxa"/>
                </w:tcPr>
                <w:p w14:paraId="01888F37" w14:textId="77777777" w:rsidR="004021AA" w:rsidRPr="004B51DF" w:rsidRDefault="004021AA" w:rsidP="002F2DCA">
                  <w:pPr>
                    <w:jc w:val="center"/>
                    <w:rPr>
                      <w:b/>
                      <w:bCs/>
                    </w:rPr>
                  </w:pPr>
                  <w:r w:rsidRPr="004B51DF">
                    <w:rPr>
                      <w:b/>
                      <w:bCs/>
                    </w:rPr>
                    <w:t>16</w:t>
                  </w:r>
                </w:p>
              </w:tc>
              <w:tc>
                <w:tcPr>
                  <w:tcW w:w="2365" w:type="dxa"/>
                </w:tcPr>
                <w:p w14:paraId="6EEAF084" w14:textId="07CCE69A" w:rsidR="004021AA" w:rsidRPr="004B51DF" w:rsidRDefault="004021AA" w:rsidP="002F2DCA">
                  <w:pPr>
                    <w:jc w:val="center"/>
                    <w:rPr>
                      <w:b/>
                      <w:bCs/>
                    </w:rPr>
                  </w:pPr>
                  <w:r w:rsidRPr="004B51DF">
                    <w:rPr>
                      <w:b/>
                      <w:bCs/>
                    </w:rPr>
                    <w:t>3</w:t>
                  </w:r>
                  <w:r w:rsidR="00E50C28">
                    <w:rPr>
                      <w:b/>
                      <w:bCs/>
                    </w:rPr>
                    <w:t>6</w:t>
                  </w:r>
                </w:p>
              </w:tc>
              <w:tc>
                <w:tcPr>
                  <w:tcW w:w="2385" w:type="dxa"/>
                </w:tcPr>
                <w:p w14:paraId="4619F95B" w14:textId="77777777" w:rsidR="004021AA" w:rsidRPr="004B51DF" w:rsidRDefault="004021AA" w:rsidP="002F2DCA">
                  <w:pPr>
                    <w:jc w:val="center"/>
                    <w:rPr>
                      <w:b/>
                      <w:bCs/>
                    </w:rPr>
                  </w:pPr>
                  <w:r w:rsidRPr="004B51DF">
                    <w:rPr>
                      <w:b/>
                      <w:bCs/>
                    </w:rPr>
                    <w:t>5</w:t>
                  </w:r>
                </w:p>
              </w:tc>
              <w:tc>
                <w:tcPr>
                  <w:tcW w:w="2370" w:type="dxa"/>
                </w:tcPr>
                <w:p w14:paraId="31165FCA" w14:textId="0DC82517" w:rsidR="004021AA" w:rsidRPr="004B51DF" w:rsidRDefault="00E50C28" w:rsidP="002F2DCA">
                  <w:pPr>
                    <w:jc w:val="center"/>
                    <w:rPr>
                      <w:b/>
                      <w:bCs/>
                    </w:rPr>
                  </w:pPr>
                  <w:r>
                    <w:rPr>
                      <w:b/>
                      <w:bCs/>
                    </w:rPr>
                    <w:t>60</w:t>
                  </w:r>
                </w:p>
              </w:tc>
            </w:tr>
            <w:tr w:rsidR="004021AA" w14:paraId="763B917D" w14:textId="77777777" w:rsidTr="004021AA">
              <w:trPr>
                <w:trHeight w:val="354"/>
              </w:trPr>
              <w:tc>
                <w:tcPr>
                  <w:tcW w:w="1129" w:type="dxa"/>
                </w:tcPr>
                <w:p w14:paraId="54927AFB" w14:textId="090D7064" w:rsidR="004021AA" w:rsidRDefault="004021AA" w:rsidP="004021AA">
                  <w:pPr>
                    <w:jc w:val="center"/>
                    <w:rPr>
                      <w:b/>
                      <w:bCs/>
                    </w:rPr>
                  </w:pPr>
                  <w:r>
                    <w:rPr>
                      <w:b/>
                      <w:bCs/>
                    </w:rPr>
                    <w:t>%</w:t>
                  </w:r>
                </w:p>
              </w:tc>
              <w:tc>
                <w:tcPr>
                  <w:tcW w:w="2351" w:type="dxa"/>
                </w:tcPr>
                <w:p w14:paraId="50EC4401" w14:textId="69B4B50C" w:rsidR="004021AA" w:rsidRPr="004B51DF" w:rsidRDefault="004021AA" w:rsidP="004021AA">
                  <w:pPr>
                    <w:jc w:val="center"/>
                    <w:rPr>
                      <w:b/>
                      <w:bCs/>
                    </w:rPr>
                  </w:pPr>
                  <w:r>
                    <w:rPr>
                      <w:b/>
                      <w:bCs/>
                    </w:rPr>
                    <w:t>5</w:t>
                  </w:r>
                </w:p>
              </w:tc>
              <w:tc>
                <w:tcPr>
                  <w:tcW w:w="2365" w:type="dxa"/>
                </w:tcPr>
                <w:p w14:paraId="12F9A9B7" w14:textId="60A34D11" w:rsidR="004021AA" w:rsidRPr="004B51DF" w:rsidRDefault="004021AA" w:rsidP="004021AA">
                  <w:pPr>
                    <w:jc w:val="center"/>
                    <w:rPr>
                      <w:b/>
                      <w:bCs/>
                    </w:rPr>
                  </w:pPr>
                  <w:r>
                    <w:rPr>
                      <w:b/>
                      <w:bCs/>
                    </w:rPr>
                    <w:t>27</w:t>
                  </w:r>
                </w:p>
              </w:tc>
              <w:tc>
                <w:tcPr>
                  <w:tcW w:w="2365" w:type="dxa"/>
                </w:tcPr>
                <w:p w14:paraId="0EF092AC" w14:textId="07141E01" w:rsidR="004021AA" w:rsidRPr="004B51DF" w:rsidRDefault="004178FC" w:rsidP="004021AA">
                  <w:pPr>
                    <w:jc w:val="center"/>
                    <w:rPr>
                      <w:b/>
                      <w:bCs/>
                    </w:rPr>
                  </w:pPr>
                  <w:r>
                    <w:rPr>
                      <w:b/>
                      <w:bCs/>
                    </w:rPr>
                    <w:t>60</w:t>
                  </w:r>
                </w:p>
              </w:tc>
              <w:tc>
                <w:tcPr>
                  <w:tcW w:w="2385" w:type="dxa"/>
                </w:tcPr>
                <w:p w14:paraId="3E378502" w14:textId="0FDBE4B0" w:rsidR="004021AA" w:rsidRPr="004B51DF" w:rsidRDefault="00B03DF0" w:rsidP="004021AA">
                  <w:pPr>
                    <w:jc w:val="center"/>
                    <w:rPr>
                      <w:b/>
                      <w:bCs/>
                    </w:rPr>
                  </w:pPr>
                  <w:r>
                    <w:rPr>
                      <w:b/>
                      <w:bCs/>
                    </w:rPr>
                    <w:t>8</w:t>
                  </w:r>
                </w:p>
              </w:tc>
              <w:tc>
                <w:tcPr>
                  <w:tcW w:w="2370" w:type="dxa"/>
                </w:tcPr>
                <w:p w14:paraId="72F6843A" w14:textId="0A371410" w:rsidR="004021AA" w:rsidRDefault="004021AA" w:rsidP="004021AA">
                  <w:pPr>
                    <w:jc w:val="center"/>
                    <w:rPr>
                      <w:b/>
                      <w:bCs/>
                    </w:rPr>
                  </w:pPr>
                  <w:r>
                    <w:rPr>
                      <w:b/>
                      <w:bCs/>
                    </w:rPr>
                    <w:t>100</w:t>
                  </w:r>
                </w:p>
              </w:tc>
            </w:tr>
          </w:tbl>
          <w:p w14:paraId="735FCC14" w14:textId="77777777" w:rsidR="000379C8" w:rsidRDefault="000379C8" w:rsidP="000379C8"/>
          <w:p w14:paraId="5422B656" w14:textId="77777777" w:rsidR="002F2DCA" w:rsidRDefault="002F2DCA" w:rsidP="000379C8"/>
          <w:p w14:paraId="40D41241" w14:textId="77777777" w:rsidR="002F2DCA" w:rsidRDefault="002F2DCA" w:rsidP="000379C8"/>
          <w:p w14:paraId="347A7A71" w14:textId="77777777" w:rsidR="002F2DCA" w:rsidRDefault="002F2DCA" w:rsidP="000379C8"/>
          <w:p w14:paraId="284DABA6" w14:textId="77777777" w:rsidR="002F2DCA" w:rsidRDefault="002F2DCA" w:rsidP="000379C8"/>
          <w:p w14:paraId="08DA0ACB" w14:textId="77777777" w:rsidR="002F2DCA" w:rsidRDefault="002F2DCA" w:rsidP="000379C8"/>
        </w:tc>
      </w:tr>
      <w:tr w:rsidR="000379C8" w14:paraId="6C8803DF" w14:textId="77777777" w:rsidTr="007153A3">
        <w:trPr>
          <w:trHeight w:val="535"/>
        </w:trPr>
        <w:tc>
          <w:tcPr>
            <w:tcW w:w="14394" w:type="dxa"/>
            <w:shd w:val="clear" w:color="auto" w:fill="C00000"/>
          </w:tcPr>
          <w:p w14:paraId="41AB87DD" w14:textId="52A715B2" w:rsidR="000379C8" w:rsidRPr="006D2109" w:rsidRDefault="004021AA" w:rsidP="000379C8">
            <w:pPr>
              <w:rPr>
                <w:b/>
                <w:bCs/>
              </w:rPr>
            </w:pPr>
            <w:r>
              <w:rPr>
                <w:b/>
                <w:bCs/>
              </w:rPr>
              <w:t>B</w:t>
            </w:r>
            <w:r w:rsidR="006D2109" w:rsidRPr="006D2109">
              <w:rPr>
                <w:b/>
                <w:bCs/>
              </w:rPr>
              <w:t>RAG STATUS OVERVIEW</w:t>
            </w:r>
            <w:r w:rsidR="006076C0">
              <w:rPr>
                <w:b/>
                <w:bCs/>
              </w:rPr>
              <w:t>:</w:t>
            </w:r>
            <w:r w:rsidR="006D2109" w:rsidRPr="006D2109">
              <w:rPr>
                <w:b/>
                <w:bCs/>
              </w:rPr>
              <w:t xml:space="preserve"> </w:t>
            </w:r>
            <w:r w:rsidR="004B51DF">
              <w:rPr>
                <w:b/>
                <w:bCs/>
              </w:rPr>
              <w:t xml:space="preserve"> </w:t>
            </w:r>
          </w:p>
        </w:tc>
      </w:tr>
    </w:tbl>
    <w:p w14:paraId="5526F134" w14:textId="51E33740" w:rsidR="002F56C0" w:rsidRDefault="00714B8C">
      <w:r>
        <w:rPr>
          <w:noProof/>
        </w:rPr>
        <w:drawing>
          <wp:inline distT="0" distB="0" distL="0" distR="0" wp14:anchorId="13F0600F" wp14:editId="0BAF6545">
            <wp:extent cx="9154886" cy="2670810"/>
            <wp:effectExtent l="0" t="0" r="8255" b="15240"/>
            <wp:docPr id="1864133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AD1668" w14:textId="77777777" w:rsidR="00BF7C7D" w:rsidRDefault="00BF7C7D" w:rsidP="00BF7C7D">
      <w:pPr>
        <w:rPr>
          <w:b/>
          <w:bCs/>
          <w:u w:val="single"/>
        </w:rPr>
      </w:pPr>
    </w:p>
    <w:p w14:paraId="6B4E71F8" w14:textId="39A71F91" w:rsidR="00642E83" w:rsidRDefault="00AD39DA" w:rsidP="00642E83">
      <w:pPr>
        <w:spacing w:after="0" w:line="240" w:lineRule="auto"/>
        <w:rPr>
          <w:b/>
          <w:bCs/>
          <w:color w:val="C00000"/>
        </w:rPr>
      </w:pPr>
      <w:r w:rsidRPr="00801543">
        <w:rPr>
          <w:b/>
          <w:bCs/>
          <w:noProof/>
          <w:color w:val="156082" w:themeColor="accent1"/>
          <w:sz w:val="32"/>
          <w:szCs w:val="32"/>
          <w:highlight w:val="yellow"/>
          <w:lang w:eastAsia="en-GB"/>
        </w:rPr>
        <w:lastRenderedPageBreak/>
        <mc:AlternateContent>
          <mc:Choice Requires="wps">
            <w:drawing>
              <wp:anchor distT="0" distB="0" distL="114300" distR="114300" simplePos="0" relativeHeight="251661312" behindDoc="0" locked="0" layoutInCell="1" allowOverlap="1" wp14:anchorId="4EC4992C" wp14:editId="009AE2AF">
                <wp:simplePos x="0" y="0"/>
                <wp:positionH relativeFrom="margin">
                  <wp:posOffset>493776</wp:posOffset>
                </wp:positionH>
                <wp:positionV relativeFrom="paragraph">
                  <wp:posOffset>25603</wp:posOffset>
                </wp:positionV>
                <wp:extent cx="8435340" cy="665683"/>
                <wp:effectExtent l="0" t="0" r="22860" b="20320"/>
                <wp:wrapNone/>
                <wp:docPr id="1988802723" name="Rectangle: Rounded Corners 4"/>
                <wp:cNvGraphicFramePr/>
                <a:graphic xmlns:a="http://schemas.openxmlformats.org/drawingml/2006/main">
                  <a:graphicData uri="http://schemas.microsoft.com/office/word/2010/wordprocessingShape">
                    <wps:wsp>
                      <wps:cNvSpPr/>
                      <wps:spPr>
                        <a:xfrm>
                          <a:off x="0" y="0"/>
                          <a:ext cx="8435340" cy="665683"/>
                        </a:xfrm>
                        <a:prstGeom prst="roundRect">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8F168F" w14:textId="77777777" w:rsidR="00642E83" w:rsidRPr="00A260A6" w:rsidRDefault="00642E83" w:rsidP="00642E83">
                            <w:pPr>
                              <w:spacing w:after="0" w:line="240" w:lineRule="auto"/>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78589447"/>
                            <w:r w:rsidRPr="00A260A6">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Well-being Objective 1 </w:t>
                            </w:r>
                          </w:p>
                          <w:p w14:paraId="21612532" w14:textId="77777777" w:rsidR="00642E83" w:rsidRPr="00A260A6" w:rsidRDefault="00642E83" w:rsidP="00642E83">
                            <w:pPr>
                              <w:spacing w:after="0" w:line="240" w:lineRule="auto"/>
                              <w:jc w:val="center"/>
                              <w:rPr>
                                <w:b/>
                                <w:bCs/>
                                <w:i/>
                                <w:iCs/>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60A6">
                              <w:rPr>
                                <w:b/>
                                <w:bCs/>
                                <w:i/>
                                <w:iCs/>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Maximise learning and skill</w:t>
                            </w:r>
                            <w:bookmarkStart w:id="2" w:name="max"/>
                            <w:bookmarkEnd w:id="2"/>
                            <w:r w:rsidRPr="00A260A6">
                              <w:rPr>
                                <w:b/>
                                <w:bCs/>
                                <w:i/>
                                <w:iCs/>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 for all to create a prosperous, thriving, resilient Blaenau Gwent </w:t>
                            </w:r>
                          </w:p>
                          <w:bookmarkEnd w:id="1"/>
                          <w:p w14:paraId="26DCC050" w14:textId="77777777" w:rsidR="00642E83" w:rsidRDefault="00642E83" w:rsidP="00642E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4992C" id="Rectangle: Rounded Corners 4" o:spid="_x0000_s1030" style="position:absolute;margin-left:38.9pt;margin-top:2pt;width:664.2pt;height:5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" fillcolor="#c00000" strokecolor="#030e13 [484]" strokeweight="1pt">
                <v:stroke joinstyle="miter"/>
                <v:textbox>
                  <w:txbxContent>
                    <w:p w14:paraId="198F168F" w14:textId="77777777" w:rsidR="00642E83" w:rsidRPr="00A260A6" w:rsidRDefault="00642E83" w:rsidP="00642E83">
                      <w:pPr>
                        <w:spacing w:after="0" w:line="240" w:lineRule="auto"/>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 w:name="_Hlk178589447"/>
                      <w:r w:rsidRPr="00A260A6">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Well-being Objective 1 </w:t>
                      </w:r>
                    </w:p>
                    <w:p w14:paraId="21612532" w14:textId="77777777" w:rsidR="00642E83" w:rsidRPr="00A260A6" w:rsidRDefault="00642E83" w:rsidP="00642E83">
                      <w:pPr>
                        <w:spacing w:after="0" w:line="240" w:lineRule="auto"/>
                        <w:jc w:val="center"/>
                        <w:rPr>
                          <w:b/>
                          <w:bCs/>
                          <w:i/>
                          <w:iCs/>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60A6">
                        <w:rPr>
                          <w:b/>
                          <w:bCs/>
                          <w:i/>
                          <w:iCs/>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Maximise learning and skill</w:t>
                      </w:r>
                      <w:bookmarkStart w:id="4" w:name="max"/>
                      <w:bookmarkEnd w:id="4"/>
                      <w:r w:rsidRPr="00A260A6">
                        <w:rPr>
                          <w:b/>
                          <w:bCs/>
                          <w:i/>
                          <w:iCs/>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 for all to create a prosperous, thriving, resilient Blaenau Gwent </w:t>
                      </w:r>
                    </w:p>
                    <w:bookmarkEnd w:id="3"/>
                    <w:p w14:paraId="26DCC050" w14:textId="77777777" w:rsidR="00642E83" w:rsidRDefault="00642E83" w:rsidP="00642E83">
                      <w:pPr>
                        <w:jc w:val="center"/>
                      </w:pPr>
                    </w:p>
                  </w:txbxContent>
                </v:textbox>
                <w10:wrap anchorx="margin"/>
              </v:roundrect>
            </w:pict>
          </mc:Fallback>
        </mc:AlternateContent>
      </w:r>
    </w:p>
    <w:p w14:paraId="60275019" w14:textId="77777777" w:rsidR="00A260A6" w:rsidRDefault="00A260A6" w:rsidP="00642E83">
      <w:pPr>
        <w:spacing w:after="0" w:line="240" w:lineRule="auto"/>
        <w:rPr>
          <w:b/>
          <w:bCs/>
          <w:color w:val="C00000"/>
        </w:rPr>
      </w:pPr>
    </w:p>
    <w:p w14:paraId="65B125E0" w14:textId="77777777" w:rsidR="00642E83" w:rsidRDefault="00642E83" w:rsidP="00642E83">
      <w:pPr>
        <w:spacing w:after="0" w:line="240" w:lineRule="auto"/>
        <w:rPr>
          <w:b/>
          <w:bCs/>
          <w:color w:val="C00000"/>
        </w:rPr>
      </w:pPr>
    </w:p>
    <w:p w14:paraId="1F905E3A" w14:textId="77777777" w:rsidR="00642E83" w:rsidRDefault="00642E83" w:rsidP="00642E83">
      <w:pPr>
        <w:spacing w:after="0" w:line="240" w:lineRule="auto"/>
        <w:rPr>
          <w:b/>
          <w:bCs/>
          <w:color w:val="C00000"/>
        </w:rPr>
      </w:pPr>
    </w:p>
    <w:p w14:paraId="6B94C621" w14:textId="7537FF2B" w:rsidR="00642E83" w:rsidRPr="00417A40" w:rsidRDefault="00642E83" w:rsidP="00642E83">
      <w:pPr>
        <w:spacing w:after="0" w:line="240" w:lineRule="auto"/>
      </w:pPr>
      <w:r w:rsidRPr="00417A40">
        <w:rPr>
          <w:b/>
          <w:bCs/>
          <w:color w:val="C00000"/>
        </w:rPr>
        <w:t xml:space="preserve">Why This Is Important as an Area of Focus </w:t>
      </w:r>
      <w:r w:rsidRPr="00417A40">
        <w:rPr>
          <w:b/>
          <w:bCs/>
        </w:rPr>
        <w:t xml:space="preserve">- </w:t>
      </w:r>
      <w:r w:rsidRPr="00417A40">
        <w:t>Improving the quality and provision of teaching and learning is vitally important to ensure the service is achieving ambitious outcomes for all. The Council will continue to invest in services in order to support economic development and regeneration in order to provide opportunities for local people and businesses.</w:t>
      </w:r>
    </w:p>
    <w:p w14:paraId="4581D361" w14:textId="77777777" w:rsidR="00642E83" w:rsidRPr="00417A40" w:rsidRDefault="00642E83" w:rsidP="00642E83">
      <w:pPr>
        <w:spacing w:after="0" w:line="240" w:lineRule="auto"/>
      </w:pPr>
    </w:p>
    <w:p w14:paraId="6E78B00A" w14:textId="709CE3E6" w:rsidR="00642E83" w:rsidRDefault="00642E83" w:rsidP="00642E83">
      <w:pPr>
        <w:spacing w:after="0" w:line="240" w:lineRule="auto"/>
        <w:rPr>
          <w:iCs/>
        </w:rPr>
      </w:pPr>
      <w:r w:rsidRPr="00417A40">
        <w:rPr>
          <w:b/>
          <w:bCs/>
          <w:color w:val="C00000"/>
        </w:rPr>
        <w:t>What We Aim to Achieve</w:t>
      </w:r>
      <w:r w:rsidRPr="00417A40">
        <w:rPr>
          <w:rFonts w:ascii="Century Gothic" w:eastAsia="Times New Roman" w:hAnsi="Century Gothic" w:cs="Segoe UI"/>
          <w:b/>
          <w:color w:val="242424"/>
          <w:lang w:eastAsia="en-GB"/>
        </w:rPr>
        <w:t xml:space="preserve"> – </w:t>
      </w:r>
      <w:r w:rsidRPr="00417A40">
        <w:rPr>
          <w:iCs/>
        </w:rPr>
        <w:t>An increase in the resilience of the community, providing high quality educational and skills opportunities to create a thriving economy from birth onwards, minimising dependence and maximising independence. The authority aims to ensure that all children and young people are given the best start in life, enabling them to grow into fruitful adults living a healthy and fulfilling life whilst contributing to society and forming a valuable part of their community.</w:t>
      </w:r>
    </w:p>
    <w:tbl>
      <w:tblPr>
        <w:tblStyle w:val="TableGrid"/>
        <w:tblpPr w:leftFromText="180" w:rightFromText="180" w:vertAnchor="text" w:horzAnchor="margin" w:tblpXSpec="center" w:tblpY="112"/>
        <w:tblW w:w="14394" w:type="dxa"/>
        <w:tblLook w:val="04A0" w:firstRow="1" w:lastRow="0" w:firstColumn="1" w:lastColumn="0" w:noHBand="0" w:noVBand="1"/>
      </w:tblPr>
      <w:tblGrid>
        <w:gridCol w:w="14394"/>
      </w:tblGrid>
      <w:tr w:rsidR="00642E83" w14:paraId="1A6676DD" w14:textId="77777777" w:rsidTr="00642E83">
        <w:trPr>
          <w:trHeight w:val="535"/>
        </w:trPr>
        <w:tc>
          <w:tcPr>
            <w:tcW w:w="14394" w:type="dxa"/>
            <w:shd w:val="clear" w:color="auto" w:fill="C00000"/>
          </w:tcPr>
          <w:p w14:paraId="71245890" w14:textId="52F73444" w:rsidR="00642E83" w:rsidRPr="00207A5F" w:rsidRDefault="00A260A6" w:rsidP="00642E83">
            <w:pPr>
              <w:rPr>
                <w:b/>
                <w:bCs/>
              </w:rPr>
            </w:pPr>
            <w:r>
              <w:rPr>
                <w:b/>
                <w:bCs/>
                <w:sz w:val="28"/>
                <w:szCs w:val="28"/>
              </w:rPr>
              <w:t>BRAG Status Against Each Action:</w:t>
            </w:r>
            <w:r w:rsidR="00642E83">
              <w:rPr>
                <w:b/>
                <w:bCs/>
                <w:sz w:val="28"/>
                <w:szCs w:val="28"/>
              </w:rPr>
              <w:t xml:space="preserve">                                                                                                                                                                                                                          </w:t>
            </w:r>
          </w:p>
        </w:tc>
      </w:tr>
      <w:tr w:rsidR="00642E83" w14:paraId="44823E1C" w14:textId="77777777" w:rsidTr="00642E83">
        <w:trPr>
          <w:trHeight w:val="535"/>
        </w:trPr>
        <w:tc>
          <w:tcPr>
            <w:tcW w:w="14394" w:type="dxa"/>
          </w:tcPr>
          <w:p w14:paraId="331A89DB" w14:textId="77777777" w:rsidR="00642E83" w:rsidRPr="001261FF" w:rsidRDefault="00642E83" w:rsidP="00642E83"/>
          <w:tbl>
            <w:tblPr>
              <w:tblStyle w:val="TableGrid"/>
              <w:tblpPr w:leftFromText="180" w:rightFromText="180" w:vertAnchor="text" w:horzAnchor="margin" w:tblpXSpec="center" w:tblpY="16"/>
              <w:tblW w:w="12965" w:type="dxa"/>
              <w:tblLook w:val="04A0" w:firstRow="1" w:lastRow="0" w:firstColumn="1" w:lastColumn="0" w:noHBand="0" w:noVBand="1"/>
            </w:tblPr>
            <w:tblGrid>
              <w:gridCol w:w="1129"/>
              <w:gridCol w:w="2351"/>
              <w:gridCol w:w="2365"/>
              <w:gridCol w:w="2365"/>
              <w:gridCol w:w="2385"/>
              <w:gridCol w:w="2370"/>
            </w:tblGrid>
            <w:tr w:rsidR="00642E83" w14:paraId="58701B1C" w14:textId="77777777" w:rsidTr="009D5B14">
              <w:trPr>
                <w:trHeight w:val="728"/>
              </w:trPr>
              <w:tc>
                <w:tcPr>
                  <w:tcW w:w="1129" w:type="dxa"/>
                  <w:shd w:val="clear" w:color="auto" w:fill="D9D9D9" w:themeFill="background1" w:themeFillShade="D9"/>
                </w:tcPr>
                <w:p w14:paraId="1C27635D" w14:textId="77777777" w:rsidR="00642E83" w:rsidRPr="002F56C0" w:rsidRDefault="00642E83" w:rsidP="00642E83">
                  <w:pPr>
                    <w:rPr>
                      <w:b/>
                      <w:bCs/>
                      <w:color w:val="FFFFFF" w:themeColor="background1"/>
                    </w:rPr>
                  </w:pPr>
                </w:p>
              </w:tc>
              <w:tc>
                <w:tcPr>
                  <w:tcW w:w="2351" w:type="dxa"/>
                  <w:shd w:val="clear" w:color="auto" w:fill="C00000"/>
                </w:tcPr>
                <w:p w14:paraId="2E1BA13B" w14:textId="77777777" w:rsidR="00642E83" w:rsidRPr="002F56C0" w:rsidRDefault="00642E83" w:rsidP="00642E83">
                  <w:pPr>
                    <w:rPr>
                      <w:b/>
                      <w:bCs/>
                      <w:color w:val="FFFFFF" w:themeColor="background1"/>
                    </w:rPr>
                  </w:pPr>
                  <w:r w:rsidRPr="002F56C0">
                    <w:rPr>
                      <w:b/>
                      <w:bCs/>
                      <w:color w:val="FFFFFF" w:themeColor="background1"/>
                    </w:rPr>
                    <w:t>RED</w:t>
                  </w:r>
                </w:p>
              </w:tc>
              <w:tc>
                <w:tcPr>
                  <w:tcW w:w="2365" w:type="dxa"/>
                  <w:shd w:val="clear" w:color="auto" w:fill="FFC000"/>
                </w:tcPr>
                <w:p w14:paraId="750521FB" w14:textId="77777777" w:rsidR="00642E83" w:rsidRPr="002F56C0" w:rsidRDefault="00642E83" w:rsidP="00642E83">
                  <w:pPr>
                    <w:rPr>
                      <w:b/>
                      <w:bCs/>
                      <w:color w:val="FFFFFF" w:themeColor="background1"/>
                    </w:rPr>
                  </w:pPr>
                  <w:r w:rsidRPr="002F56C0">
                    <w:rPr>
                      <w:b/>
                      <w:bCs/>
                      <w:color w:val="FFFFFF" w:themeColor="background1"/>
                    </w:rPr>
                    <w:t>AMBER</w:t>
                  </w:r>
                </w:p>
              </w:tc>
              <w:tc>
                <w:tcPr>
                  <w:tcW w:w="2365" w:type="dxa"/>
                  <w:shd w:val="clear" w:color="auto" w:fill="92D050"/>
                </w:tcPr>
                <w:p w14:paraId="60F59A4F" w14:textId="77777777" w:rsidR="00642E83" w:rsidRPr="002F56C0" w:rsidRDefault="00642E83" w:rsidP="00642E83">
                  <w:pPr>
                    <w:rPr>
                      <w:b/>
                      <w:bCs/>
                      <w:color w:val="FFFFFF" w:themeColor="background1"/>
                    </w:rPr>
                  </w:pPr>
                  <w:r w:rsidRPr="002F56C0">
                    <w:rPr>
                      <w:b/>
                      <w:bCs/>
                      <w:color w:val="FFFFFF" w:themeColor="background1"/>
                    </w:rPr>
                    <w:t>GREEN</w:t>
                  </w:r>
                </w:p>
              </w:tc>
              <w:tc>
                <w:tcPr>
                  <w:tcW w:w="2385" w:type="dxa"/>
                  <w:shd w:val="clear" w:color="auto" w:fill="00B0F0"/>
                </w:tcPr>
                <w:p w14:paraId="492DB9EA" w14:textId="77777777" w:rsidR="00642E83" w:rsidRPr="002F56C0" w:rsidRDefault="00642E83" w:rsidP="00642E83">
                  <w:pPr>
                    <w:rPr>
                      <w:b/>
                      <w:bCs/>
                      <w:color w:val="FFFFFF" w:themeColor="background1"/>
                    </w:rPr>
                  </w:pPr>
                  <w:r w:rsidRPr="002F56C0">
                    <w:rPr>
                      <w:b/>
                      <w:bCs/>
                      <w:color w:val="FFFFFF" w:themeColor="background1"/>
                    </w:rPr>
                    <w:t>BLUE</w:t>
                  </w:r>
                  <w:r>
                    <w:rPr>
                      <w:b/>
                      <w:bCs/>
                      <w:color w:val="FFFFFF" w:themeColor="background1"/>
                    </w:rPr>
                    <w:t xml:space="preserve"> (action completed)</w:t>
                  </w:r>
                </w:p>
              </w:tc>
              <w:tc>
                <w:tcPr>
                  <w:tcW w:w="2370" w:type="dxa"/>
                  <w:shd w:val="clear" w:color="auto" w:fill="D9D9D9" w:themeFill="background1" w:themeFillShade="D9"/>
                </w:tcPr>
                <w:p w14:paraId="7A423174" w14:textId="77777777" w:rsidR="00642E83" w:rsidRPr="002F56C0" w:rsidRDefault="00642E83" w:rsidP="00642E83">
                  <w:pPr>
                    <w:rPr>
                      <w:b/>
                      <w:bCs/>
                      <w:color w:val="FFFFFF" w:themeColor="background1"/>
                    </w:rPr>
                  </w:pPr>
                  <w:r w:rsidRPr="002F2DCA">
                    <w:rPr>
                      <w:b/>
                      <w:bCs/>
                    </w:rPr>
                    <w:t xml:space="preserve">Total </w:t>
                  </w:r>
                  <w:r>
                    <w:rPr>
                      <w:b/>
                      <w:bCs/>
                    </w:rPr>
                    <w:t>Number of actions</w:t>
                  </w:r>
                </w:p>
              </w:tc>
            </w:tr>
            <w:tr w:rsidR="00642E83" w14:paraId="4E4C968A" w14:textId="77777777" w:rsidTr="009D5B14">
              <w:trPr>
                <w:trHeight w:val="354"/>
              </w:trPr>
              <w:tc>
                <w:tcPr>
                  <w:tcW w:w="1129" w:type="dxa"/>
                </w:tcPr>
                <w:p w14:paraId="5FCCF7A2" w14:textId="77777777" w:rsidR="00642E83" w:rsidRPr="004B51DF" w:rsidRDefault="00642E83" w:rsidP="00642E83">
                  <w:pPr>
                    <w:jc w:val="center"/>
                    <w:rPr>
                      <w:b/>
                      <w:bCs/>
                    </w:rPr>
                  </w:pPr>
                  <w:r>
                    <w:rPr>
                      <w:b/>
                      <w:bCs/>
                    </w:rPr>
                    <w:t>No.</w:t>
                  </w:r>
                </w:p>
              </w:tc>
              <w:tc>
                <w:tcPr>
                  <w:tcW w:w="2351" w:type="dxa"/>
                </w:tcPr>
                <w:p w14:paraId="5544E25C" w14:textId="77777777" w:rsidR="00642E83" w:rsidRPr="004B51DF" w:rsidRDefault="00642E83" w:rsidP="00642E83">
                  <w:pPr>
                    <w:jc w:val="center"/>
                    <w:rPr>
                      <w:b/>
                      <w:bCs/>
                    </w:rPr>
                  </w:pPr>
                  <w:r>
                    <w:rPr>
                      <w:b/>
                      <w:bCs/>
                    </w:rPr>
                    <w:t>2</w:t>
                  </w:r>
                </w:p>
              </w:tc>
              <w:tc>
                <w:tcPr>
                  <w:tcW w:w="2365" w:type="dxa"/>
                </w:tcPr>
                <w:p w14:paraId="4EACBB76" w14:textId="77777777" w:rsidR="00642E83" w:rsidRPr="004B51DF" w:rsidRDefault="00642E83" w:rsidP="00642E83">
                  <w:pPr>
                    <w:jc w:val="center"/>
                    <w:rPr>
                      <w:b/>
                      <w:bCs/>
                    </w:rPr>
                  </w:pPr>
                  <w:r>
                    <w:rPr>
                      <w:b/>
                      <w:bCs/>
                    </w:rPr>
                    <w:t>3</w:t>
                  </w:r>
                </w:p>
              </w:tc>
              <w:tc>
                <w:tcPr>
                  <w:tcW w:w="2365" w:type="dxa"/>
                </w:tcPr>
                <w:p w14:paraId="53A0881D" w14:textId="77777777" w:rsidR="00642E83" w:rsidRPr="004B51DF" w:rsidRDefault="00642E83" w:rsidP="00642E83">
                  <w:pPr>
                    <w:jc w:val="center"/>
                    <w:rPr>
                      <w:b/>
                      <w:bCs/>
                    </w:rPr>
                  </w:pPr>
                  <w:r>
                    <w:rPr>
                      <w:b/>
                      <w:bCs/>
                    </w:rPr>
                    <w:t>18</w:t>
                  </w:r>
                </w:p>
              </w:tc>
              <w:tc>
                <w:tcPr>
                  <w:tcW w:w="2385" w:type="dxa"/>
                </w:tcPr>
                <w:p w14:paraId="5092B01A" w14:textId="77777777" w:rsidR="00642E83" w:rsidRPr="004B51DF" w:rsidRDefault="00642E83" w:rsidP="00642E83">
                  <w:pPr>
                    <w:jc w:val="center"/>
                    <w:rPr>
                      <w:b/>
                      <w:bCs/>
                    </w:rPr>
                  </w:pPr>
                  <w:r>
                    <w:rPr>
                      <w:b/>
                      <w:bCs/>
                    </w:rPr>
                    <w:t>2</w:t>
                  </w:r>
                </w:p>
              </w:tc>
              <w:tc>
                <w:tcPr>
                  <w:tcW w:w="2370" w:type="dxa"/>
                </w:tcPr>
                <w:p w14:paraId="267AC10B" w14:textId="77777777" w:rsidR="00642E83" w:rsidRPr="004B51DF" w:rsidRDefault="00642E83" w:rsidP="00642E83">
                  <w:pPr>
                    <w:jc w:val="center"/>
                    <w:rPr>
                      <w:b/>
                      <w:bCs/>
                    </w:rPr>
                  </w:pPr>
                  <w:r>
                    <w:rPr>
                      <w:b/>
                      <w:bCs/>
                    </w:rPr>
                    <w:t>25</w:t>
                  </w:r>
                </w:p>
              </w:tc>
            </w:tr>
            <w:tr w:rsidR="00642E83" w14:paraId="011B2ECB" w14:textId="77777777" w:rsidTr="009D5B14">
              <w:trPr>
                <w:trHeight w:val="354"/>
              </w:trPr>
              <w:tc>
                <w:tcPr>
                  <w:tcW w:w="1129" w:type="dxa"/>
                </w:tcPr>
                <w:p w14:paraId="6B381A46" w14:textId="77777777" w:rsidR="00642E83" w:rsidRDefault="00642E83" w:rsidP="00642E83">
                  <w:pPr>
                    <w:jc w:val="center"/>
                    <w:rPr>
                      <w:b/>
                      <w:bCs/>
                    </w:rPr>
                  </w:pPr>
                  <w:r>
                    <w:rPr>
                      <w:b/>
                      <w:bCs/>
                    </w:rPr>
                    <w:t>%</w:t>
                  </w:r>
                </w:p>
              </w:tc>
              <w:tc>
                <w:tcPr>
                  <w:tcW w:w="2351" w:type="dxa"/>
                </w:tcPr>
                <w:p w14:paraId="6254F014" w14:textId="77777777" w:rsidR="00642E83" w:rsidRPr="004B51DF" w:rsidRDefault="00642E83" w:rsidP="00642E83">
                  <w:pPr>
                    <w:jc w:val="center"/>
                    <w:rPr>
                      <w:b/>
                      <w:bCs/>
                    </w:rPr>
                  </w:pPr>
                  <w:r>
                    <w:rPr>
                      <w:b/>
                      <w:bCs/>
                    </w:rPr>
                    <w:t>8</w:t>
                  </w:r>
                </w:p>
              </w:tc>
              <w:tc>
                <w:tcPr>
                  <w:tcW w:w="2365" w:type="dxa"/>
                </w:tcPr>
                <w:p w14:paraId="6F8B2AD2" w14:textId="77777777" w:rsidR="00642E83" w:rsidRPr="004B51DF" w:rsidRDefault="00642E83" w:rsidP="00642E83">
                  <w:pPr>
                    <w:jc w:val="center"/>
                    <w:rPr>
                      <w:b/>
                      <w:bCs/>
                    </w:rPr>
                  </w:pPr>
                  <w:r>
                    <w:rPr>
                      <w:b/>
                      <w:bCs/>
                    </w:rPr>
                    <w:t>12</w:t>
                  </w:r>
                </w:p>
              </w:tc>
              <w:tc>
                <w:tcPr>
                  <w:tcW w:w="2365" w:type="dxa"/>
                </w:tcPr>
                <w:p w14:paraId="48F6A849" w14:textId="77777777" w:rsidR="00642E83" w:rsidRPr="004B51DF" w:rsidRDefault="00642E83" w:rsidP="00642E83">
                  <w:pPr>
                    <w:jc w:val="center"/>
                    <w:rPr>
                      <w:b/>
                      <w:bCs/>
                    </w:rPr>
                  </w:pPr>
                  <w:r w:rsidRPr="00B03DF0">
                    <w:rPr>
                      <w:b/>
                      <w:bCs/>
                    </w:rPr>
                    <w:t>72</w:t>
                  </w:r>
                </w:p>
              </w:tc>
              <w:tc>
                <w:tcPr>
                  <w:tcW w:w="2385" w:type="dxa"/>
                </w:tcPr>
                <w:p w14:paraId="39A2C4DF" w14:textId="77777777" w:rsidR="00642E83" w:rsidRPr="004B51DF" w:rsidRDefault="00642E83" w:rsidP="00642E83">
                  <w:pPr>
                    <w:jc w:val="center"/>
                    <w:rPr>
                      <w:b/>
                      <w:bCs/>
                    </w:rPr>
                  </w:pPr>
                  <w:r>
                    <w:rPr>
                      <w:b/>
                      <w:bCs/>
                    </w:rPr>
                    <w:t>8</w:t>
                  </w:r>
                </w:p>
              </w:tc>
              <w:tc>
                <w:tcPr>
                  <w:tcW w:w="2370" w:type="dxa"/>
                </w:tcPr>
                <w:p w14:paraId="34677C60" w14:textId="77777777" w:rsidR="00642E83" w:rsidRDefault="00642E83" w:rsidP="00642E83">
                  <w:pPr>
                    <w:jc w:val="center"/>
                    <w:rPr>
                      <w:b/>
                      <w:bCs/>
                    </w:rPr>
                  </w:pPr>
                  <w:r>
                    <w:rPr>
                      <w:b/>
                      <w:bCs/>
                    </w:rPr>
                    <w:t>100</w:t>
                  </w:r>
                </w:p>
              </w:tc>
            </w:tr>
          </w:tbl>
          <w:p w14:paraId="0ADED2E7" w14:textId="77777777" w:rsidR="00642E83" w:rsidRDefault="00642E83" w:rsidP="00642E83"/>
          <w:p w14:paraId="214DA164" w14:textId="77777777" w:rsidR="00642E83" w:rsidRDefault="00642E83" w:rsidP="00642E83"/>
          <w:p w14:paraId="3A354485" w14:textId="77777777" w:rsidR="00642E83" w:rsidRDefault="00642E83" w:rsidP="00642E83"/>
          <w:p w14:paraId="28927394" w14:textId="77777777" w:rsidR="00642E83" w:rsidRDefault="00642E83" w:rsidP="00642E83"/>
          <w:p w14:paraId="1568BB0D" w14:textId="77777777" w:rsidR="00642E83" w:rsidRDefault="00642E83" w:rsidP="00642E83"/>
          <w:p w14:paraId="6DDCA3BB" w14:textId="77777777" w:rsidR="00642E83" w:rsidRDefault="00642E83" w:rsidP="00642E83"/>
        </w:tc>
      </w:tr>
      <w:tr w:rsidR="00642E83" w14:paraId="2CE9C4EF" w14:textId="77777777" w:rsidTr="00642E83">
        <w:trPr>
          <w:trHeight w:val="535"/>
        </w:trPr>
        <w:tc>
          <w:tcPr>
            <w:tcW w:w="14394" w:type="dxa"/>
            <w:shd w:val="clear" w:color="auto" w:fill="C00000"/>
          </w:tcPr>
          <w:p w14:paraId="539597B4" w14:textId="2D85EE6E" w:rsidR="00642E83" w:rsidRPr="006D2109" w:rsidRDefault="00642E83" w:rsidP="00642E83">
            <w:pPr>
              <w:rPr>
                <w:b/>
                <w:bCs/>
              </w:rPr>
            </w:pPr>
            <w:r>
              <w:rPr>
                <w:b/>
                <w:bCs/>
                <w:color w:val="FFFFFF" w:themeColor="background1"/>
              </w:rPr>
              <w:t>B</w:t>
            </w:r>
            <w:r w:rsidRPr="001261FF">
              <w:rPr>
                <w:b/>
                <w:bCs/>
                <w:color w:val="FFFFFF" w:themeColor="background1"/>
              </w:rPr>
              <w:t>RAG S</w:t>
            </w:r>
            <w:r w:rsidR="00A260A6">
              <w:rPr>
                <w:b/>
                <w:bCs/>
                <w:color w:val="FFFFFF" w:themeColor="background1"/>
              </w:rPr>
              <w:t>tatus Overview</w:t>
            </w:r>
            <w:r>
              <w:rPr>
                <w:b/>
                <w:bCs/>
                <w:color w:val="FFFFFF" w:themeColor="background1"/>
              </w:rPr>
              <w:t>:</w:t>
            </w:r>
            <w:r w:rsidRPr="001261FF">
              <w:rPr>
                <w:b/>
                <w:bCs/>
                <w:color w:val="FFFFFF" w:themeColor="background1"/>
              </w:rPr>
              <w:t xml:space="preserve"> </w:t>
            </w:r>
            <w:r>
              <w:rPr>
                <w:b/>
                <w:bCs/>
                <w:color w:val="FFFFFF" w:themeColor="background1"/>
              </w:rPr>
              <w:t xml:space="preserve"> </w:t>
            </w:r>
          </w:p>
        </w:tc>
      </w:tr>
    </w:tbl>
    <w:p w14:paraId="1507C93E" w14:textId="7E99DA8F" w:rsidR="00642E83" w:rsidRPr="00417A40" w:rsidRDefault="00A260A6" w:rsidP="00A260A6">
      <w:pPr>
        <w:spacing w:after="0" w:line="240" w:lineRule="auto"/>
        <w:jc w:val="both"/>
        <w:rPr>
          <w:iCs/>
        </w:rPr>
      </w:pPr>
      <w:r>
        <w:rPr>
          <w:noProof/>
        </w:rPr>
        <w:drawing>
          <wp:inline distT="0" distB="0" distL="0" distR="0" wp14:anchorId="6F629882" wp14:editId="103ABE78">
            <wp:extent cx="9465868" cy="2120900"/>
            <wp:effectExtent l="0" t="0" r="2540" b="12700"/>
            <wp:docPr id="65718459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1922FB" w14:textId="77777777" w:rsidR="002F56C0" w:rsidRDefault="002F56C0"/>
    <w:tbl>
      <w:tblPr>
        <w:tblStyle w:val="TableGrid1"/>
        <w:tblW w:w="14426" w:type="dxa"/>
        <w:jc w:val="center"/>
        <w:tblLayout w:type="fixed"/>
        <w:tblLook w:val="04A0" w:firstRow="1" w:lastRow="0" w:firstColumn="1" w:lastColumn="0" w:noHBand="0" w:noVBand="1"/>
      </w:tblPr>
      <w:tblGrid>
        <w:gridCol w:w="5755"/>
        <w:gridCol w:w="1052"/>
        <w:gridCol w:w="199"/>
        <w:gridCol w:w="883"/>
        <w:gridCol w:w="1082"/>
        <w:gridCol w:w="1214"/>
        <w:gridCol w:w="1246"/>
        <w:gridCol w:w="1246"/>
        <w:gridCol w:w="1749"/>
      </w:tblGrid>
      <w:tr w:rsidR="00C0171E" w:rsidRPr="00817E97" w14:paraId="63ED57C8" w14:textId="77777777" w:rsidTr="00C0171E">
        <w:trPr>
          <w:trHeight w:val="368"/>
          <w:jc w:val="center"/>
        </w:trPr>
        <w:tc>
          <w:tcPr>
            <w:tcW w:w="5755" w:type="dxa"/>
            <w:vMerge w:val="restart"/>
            <w:shd w:val="clear" w:color="auto" w:fill="C00000"/>
          </w:tcPr>
          <w:p w14:paraId="651558E7" w14:textId="77777777" w:rsidR="00C0171E" w:rsidRPr="00A71A75" w:rsidRDefault="00C0171E" w:rsidP="00BF4508">
            <w:pPr>
              <w:autoSpaceDE w:val="0"/>
              <w:autoSpaceDN w:val="0"/>
              <w:adjustRightInd w:val="0"/>
              <w:jc w:val="center"/>
              <w:rPr>
                <w:rFonts w:ascii="Century Gothic" w:hAnsi="Century Gothic" w:cs="Calibri"/>
                <w:b/>
                <w:bCs/>
                <w:color w:val="FFFFFF" w:themeColor="background1"/>
                <w:sz w:val="20"/>
                <w:szCs w:val="20"/>
              </w:rPr>
            </w:pPr>
            <w:bookmarkStart w:id="3" w:name="_Hlk146549685"/>
            <w:bookmarkStart w:id="4" w:name="_Hlk145944063"/>
            <w:r w:rsidRPr="00A71A75">
              <w:rPr>
                <w:rFonts w:ascii="Century Gothic" w:hAnsi="Century Gothic" w:cs="Calibri"/>
                <w:b/>
                <w:bCs/>
                <w:color w:val="FFFFFF" w:themeColor="background1"/>
                <w:sz w:val="20"/>
                <w:szCs w:val="20"/>
              </w:rPr>
              <w:lastRenderedPageBreak/>
              <w:t xml:space="preserve">Performance Indicator </w:t>
            </w:r>
          </w:p>
        </w:tc>
        <w:tc>
          <w:tcPr>
            <w:tcW w:w="1251" w:type="dxa"/>
            <w:gridSpan w:val="2"/>
            <w:shd w:val="clear" w:color="auto" w:fill="C00000"/>
          </w:tcPr>
          <w:p w14:paraId="7ADBA1C2" w14:textId="77777777" w:rsidR="00C0171E" w:rsidRPr="00A71A75" w:rsidRDefault="00C0171E" w:rsidP="00BF4508">
            <w:pPr>
              <w:autoSpaceDE w:val="0"/>
              <w:autoSpaceDN w:val="0"/>
              <w:adjustRightInd w:val="0"/>
              <w:jc w:val="center"/>
              <w:rPr>
                <w:rFonts w:ascii="Century Gothic" w:hAnsi="Century Gothic" w:cs="Calibri"/>
                <w:b/>
                <w:bCs/>
                <w:color w:val="FFFFFF" w:themeColor="background1"/>
                <w:sz w:val="20"/>
                <w:szCs w:val="20"/>
              </w:rPr>
            </w:pPr>
          </w:p>
        </w:tc>
        <w:tc>
          <w:tcPr>
            <w:tcW w:w="7420" w:type="dxa"/>
            <w:gridSpan w:val="6"/>
            <w:shd w:val="clear" w:color="auto" w:fill="C00000"/>
          </w:tcPr>
          <w:p w14:paraId="7F007440" w14:textId="3B31A6E0" w:rsidR="00C0171E" w:rsidRPr="00A71A75" w:rsidRDefault="00C0171E" w:rsidP="00BF4508">
            <w:pPr>
              <w:autoSpaceDE w:val="0"/>
              <w:autoSpaceDN w:val="0"/>
              <w:adjustRightInd w:val="0"/>
              <w:jc w:val="center"/>
              <w:rPr>
                <w:rFonts w:ascii="Century Gothic" w:hAnsi="Century Gothic" w:cs="Calibri"/>
                <w:b/>
                <w:bCs/>
                <w:color w:val="FFFFFF" w:themeColor="background1"/>
                <w:sz w:val="20"/>
                <w:szCs w:val="20"/>
              </w:rPr>
            </w:pPr>
            <w:r w:rsidRPr="00A71A75">
              <w:rPr>
                <w:rFonts w:ascii="Century Gothic" w:hAnsi="Century Gothic" w:cs="Calibri"/>
                <w:b/>
                <w:bCs/>
                <w:color w:val="FFFFFF" w:themeColor="background1"/>
                <w:sz w:val="20"/>
                <w:szCs w:val="20"/>
              </w:rPr>
              <w:t>Data</w:t>
            </w:r>
          </w:p>
        </w:tc>
      </w:tr>
      <w:tr w:rsidR="00C0171E" w:rsidRPr="00817E97" w14:paraId="75C3883E" w14:textId="77777777" w:rsidTr="00C0171E">
        <w:trPr>
          <w:trHeight w:val="367"/>
          <w:jc w:val="center"/>
        </w:trPr>
        <w:tc>
          <w:tcPr>
            <w:tcW w:w="5755" w:type="dxa"/>
            <w:vMerge/>
            <w:shd w:val="clear" w:color="auto" w:fill="2C7FCE" w:themeFill="text2" w:themeFillTint="99"/>
          </w:tcPr>
          <w:p w14:paraId="234D864C" w14:textId="77777777" w:rsidR="00C0171E" w:rsidRPr="00A71A75" w:rsidRDefault="00C0171E" w:rsidP="00BF4508">
            <w:pPr>
              <w:autoSpaceDE w:val="0"/>
              <w:autoSpaceDN w:val="0"/>
              <w:adjustRightInd w:val="0"/>
              <w:rPr>
                <w:rFonts w:cstheme="minorHAnsi"/>
                <w:b/>
                <w:bCs/>
                <w:color w:val="FFFFFF" w:themeColor="background1"/>
                <w:sz w:val="20"/>
                <w:szCs w:val="20"/>
              </w:rPr>
            </w:pPr>
          </w:p>
        </w:tc>
        <w:tc>
          <w:tcPr>
            <w:tcW w:w="1052" w:type="dxa"/>
            <w:shd w:val="clear" w:color="auto" w:fill="C00000"/>
          </w:tcPr>
          <w:p w14:paraId="7025E800" w14:textId="77777777" w:rsidR="00C0171E" w:rsidRPr="00A71A75" w:rsidRDefault="00C0171E" w:rsidP="00BF4508">
            <w:pPr>
              <w:autoSpaceDE w:val="0"/>
              <w:autoSpaceDN w:val="0"/>
              <w:adjustRightInd w:val="0"/>
              <w:jc w:val="center"/>
              <w:rPr>
                <w:rFonts w:ascii="Century Gothic" w:hAnsi="Century Gothic" w:cs="Calibri"/>
                <w:b/>
                <w:bCs/>
                <w:color w:val="FFFFFF" w:themeColor="background1"/>
                <w:sz w:val="20"/>
                <w:szCs w:val="20"/>
              </w:rPr>
            </w:pPr>
            <w:r w:rsidRPr="00A71A75">
              <w:rPr>
                <w:rFonts w:ascii="Century Gothic" w:hAnsi="Century Gothic" w:cs="Calibri"/>
                <w:b/>
                <w:bCs/>
                <w:color w:val="FFFFFF" w:themeColor="background1"/>
                <w:sz w:val="20"/>
                <w:szCs w:val="20"/>
              </w:rPr>
              <w:t>2019/20</w:t>
            </w:r>
          </w:p>
        </w:tc>
        <w:tc>
          <w:tcPr>
            <w:tcW w:w="1082" w:type="dxa"/>
            <w:gridSpan w:val="2"/>
            <w:shd w:val="clear" w:color="auto" w:fill="C00000"/>
          </w:tcPr>
          <w:p w14:paraId="79423265" w14:textId="77777777" w:rsidR="00C0171E" w:rsidRPr="00A71A75" w:rsidRDefault="00C0171E" w:rsidP="00BF4508">
            <w:pPr>
              <w:autoSpaceDE w:val="0"/>
              <w:autoSpaceDN w:val="0"/>
              <w:adjustRightInd w:val="0"/>
              <w:jc w:val="center"/>
              <w:rPr>
                <w:rFonts w:ascii="Century Gothic" w:hAnsi="Century Gothic" w:cs="Calibri"/>
                <w:b/>
                <w:bCs/>
                <w:color w:val="FFFFFF" w:themeColor="background1"/>
                <w:sz w:val="20"/>
                <w:szCs w:val="20"/>
              </w:rPr>
            </w:pPr>
            <w:r w:rsidRPr="00A71A75">
              <w:rPr>
                <w:rFonts w:ascii="Century Gothic" w:hAnsi="Century Gothic" w:cs="Calibri"/>
                <w:b/>
                <w:bCs/>
                <w:color w:val="FFFFFF" w:themeColor="background1"/>
                <w:sz w:val="20"/>
                <w:szCs w:val="20"/>
              </w:rPr>
              <w:t>2020/21</w:t>
            </w:r>
          </w:p>
        </w:tc>
        <w:tc>
          <w:tcPr>
            <w:tcW w:w="1082" w:type="dxa"/>
            <w:shd w:val="clear" w:color="auto" w:fill="C00000"/>
          </w:tcPr>
          <w:p w14:paraId="7B944A31" w14:textId="77777777" w:rsidR="00C0171E" w:rsidRPr="00A71A75" w:rsidRDefault="00C0171E" w:rsidP="00BF4508">
            <w:pPr>
              <w:autoSpaceDE w:val="0"/>
              <w:autoSpaceDN w:val="0"/>
              <w:adjustRightInd w:val="0"/>
              <w:jc w:val="center"/>
              <w:rPr>
                <w:rFonts w:ascii="Century Gothic" w:hAnsi="Century Gothic" w:cs="Calibri"/>
                <w:b/>
                <w:bCs/>
                <w:color w:val="FFFFFF" w:themeColor="background1"/>
                <w:sz w:val="20"/>
                <w:szCs w:val="20"/>
              </w:rPr>
            </w:pPr>
            <w:r w:rsidRPr="00A71A75">
              <w:rPr>
                <w:rFonts w:ascii="Century Gothic" w:hAnsi="Century Gothic" w:cs="Calibri"/>
                <w:b/>
                <w:bCs/>
                <w:color w:val="FFFFFF" w:themeColor="background1"/>
                <w:sz w:val="20"/>
                <w:szCs w:val="20"/>
              </w:rPr>
              <w:t>2021/22</w:t>
            </w:r>
          </w:p>
        </w:tc>
        <w:tc>
          <w:tcPr>
            <w:tcW w:w="1214" w:type="dxa"/>
            <w:shd w:val="clear" w:color="auto" w:fill="C00000"/>
          </w:tcPr>
          <w:p w14:paraId="02EF4399" w14:textId="77777777" w:rsidR="00C0171E" w:rsidRPr="00A71A75" w:rsidRDefault="00C0171E" w:rsidP="00BF4508">
            <w:pPr>
              <w:autoSpaceDE w:val="0"/>
              <w:autoSpaceDN w:val="0"/>
              <w:adjustRightInd w:val="0"/>
              <w:jc w:val="center"/>
              <w:rPr>
                <w:rFonts w:ascii="Century Gothic" w:hAnsi="Century Gothic" w:cs="Calibri"/>
                <w:b/>
                <w:bCs/>
                <w:color w:val="FFFFFF" w:themeColor="background1"/>
                <w:sz w:val="20"/>
                <w:szCs w:val="20"/>
              </w:rPr>
            </w:pPr>
            <w:r w:rsidRPr="00A71A75">
              <w:rPr>
                <w:rFonts w:ascii="Century Gothic" w:hAnsi="Century Gothic" w:cs="Calibri"/>
                <w:b/>
                <w:bCs/>
                <w:color w:val="FFFFFF" w:themeColor="background1"/>
                <w:sz w:val="20"/>
                <w:szCs w:val="20"/>
              </w:rPr>
              <w:t>2022/23</w:t>
            </w:r>
          </w:p>
        </w:tc>
        <w:tc>
          <w:tcPr>
            <w:tcW w:w="1246" w:type="dxa"/>
            <w:shd w:val="clear" w:color="auto" w:fill="C00000"/>
          </w:tcPr>
          <w:p w14:paraId="73081C5A" w14:textId="773E80C8" w:rsidR="00C0171E" w:rsidRPr="00A71A75" w:rsidRDefault="00C0171E" w:rsidP="00BF4508">
            <w:pPr>
              <w:autoSpaceDE w:val="0"/>
              <w:autoSpaceDN w:val="0"/>
              <w:adjustRightInd w:val="0"/>
              <w:jc w:val="center"/>
              <w:rPr>
                <w:rFonts w:ascii="Century Gothic" w:hAnsi="Century Gothic" w:cs="Calibri"/>
                <w:b/>
                <w:bCs/>
                <w:color w:val="FFFFFF" w:themeColor="background1"/>
                <w:sz w:val="20"/>
                <w:szCs w:val="20"/>
              </w:rPr>
            </w:pPr>
            <w:r w:rsidRPr="00A71A75">
              <w:rPr>
                <w:rFonts w:ascii="Century Gothic" w:hAnsi="Century Gothic" w:cs="Calibri"/>
                <w:b/>
                <w:bCs/>
                <w:color w:val="FFFFFF" w:themeColor="background1"/>
                <w:sz w:val="20"/>
                <w:szCs w:val="20"/>
              </w:rPr>
              <w:t>2023/24</w:t>
            </w:r>
          </w:p>
        </w:tc>
        <w:tc>
          <w:tcPr>
            <w:tcW w:w="1246" w:type="dxa"/>
            <w:shd w:val="clear" w:color="auto" w:fill="C00000"/>
          </w:tcPr>
          <w:p w14:paraId="3000F98F" w14:textId="5645ADB0" w:rsidR="00C0171E" w:rsidRPr="00A71A75" w:rsidRDefault="00C0171E" w:rsidP="00BF4508">
            <w:pPr>
              <w:autoSpaceDE w:val="0"/>
              <w:autoSpaceDN w:val="0"/>
              <w:adjustRightInd w:val="0"/>
              <w:jc w:val="center"/>
              <w:rPr>
                <w:rFonts w:ascii="Century Gothic" w:hAnsi="Century Gothic" w:cs="Calibri"/>
                <w:b/>
                <w:bCs/>
                <w:color w:val="FFFFFF" w:themeColor="background1"/>
                <w:sz w:val="20"/>
                <w:szCs w:val="20"/>
              </w:rPr>
            </w:pPr>
            <w:r w:rsidRPr="00A71A75">
              <w:rPr>
                <w:rFonts w:ascii="Century Gothic" w:hAnsi="Century Gothic" w:cs="Calibri"/>
                <w:b/>
                <w:bCs/>
                <w:color w:val="FFFFFF" w:themeColor="background1"/>
                <w:sz w:val="20"/>
                <w:szCs w:val="20"/>
              </w:rPr>
              <w:t>2024/25</w:t>
            </w:r>
          </w:p>
        </w:tc>
        <w:tc>
          <w:tcPr>
            <w:tcW w:w="1749" w:type="dxa"/>
            <w:shd w:val="clear" w:color="auto" w:fill="C00000"/>
          </w:tcPr>
          <w:p w14:paraId="3072A68A" w14:textId="77777777" w:rsidR="00C0171E" w:rsidRPr="00A71A75" w:rsidRDefault="00C0171E" w:rsidP="00BF4508">
            <w:pPr>
              <w:autoSpaceDE w:val="0"/>
              <w:autoSpaceDN w:val="0"/>
              <w:adjustRightInd w:val="0"/>
              <w:jc w:val="center"/>
              <w:rPr>
                <w:rFonts w:cstheme="minorHAnsi"/>
                <w:b/>
                <w:bCs/>
                <w:color w:val="FFFFFF" w:themeColor="background1"/>
                <w:sz w:val="20"/>
                <w:szCs w:val="20"/>
              </w:rPr>
            </w:pPr>
            <w:r w:rsidRPr="00A71A75">
              <w:rPr>
                <w:rFonts w:cstheme="minorHAnsi"/>
                <w:b/>
                <w:bCs/>
                <w:color w:val="FFFFFF" w:themeColor="background1"/>
                <w:sz w:val="20"/>
                <w:szCs w:val="20"/>
              </w:rPr>
              <w:t xml:space="preserve">Performance </w:t>
            </w:r>
          </w:p>
        </w:tc>
      </w:tr>
      <w:bookmarkEnd w:id="3"/>
      <w:bookmarkEnd w:id="4"/>
      <w:tr w:rsidR="00C0171E" w:rsidRPr="00497892" w14:paraId="0AA6D04C" w14:textId="77777777" w:rsidTr="00C0171E">
        <w:trPr>
          <w:trHeight w:val="760"/>
          <w:jc w:val="center"/>
        </w:trPr>
        <w:tc>
          <w:tcPr>
            <w:tcW w:w="5755" w:type="dxa"/>
          </w:tcPr>
          <w:p w14:paraId="0A20076C" w14:textId="4F4F49CC" w:rsidR="00C0171E" w:rsidRPr="00A71A75" w:rsidRDefault="00C0171E" w:rsidP="00BF4508">
            <w:pPr>
              <w:autoSpaceDE w:val="0"/>
              <w:autoSpaceDN w:val="0"/>
              <w:adjustRightInd w:val="0"/>
              <w:rPr>
                <w:rFonts w:ascii="Century Gothic" w:hAnsi="Century Gothic" w:cstheme="minorHAnsi"/>
                <w:sz w:val="20"/>
                <w:szCs w:val="20"/>
              </w:rPr>
            </w:pPr>
            <w:r w:rsidRPr="00A71A75">
              <w:rPr>
                <w:rFonts w:ascii="Century Gothic" w:hAnsi="Century Gothic" w:cstheme="minorHAnsi"/>
                <w:sz w:val="20"/>
                <w:szCs w:val="20"/>
              </w:rPr>
              <w:t>% of Pupils entitled to Free Schools Meals (</w:t>
            </w:r>
            <w:proofErr w:type="spellStart"/>
            <w:r w:rsidRPr="00A71A75">
              <w:rPr>
                <w:rFonts w:ascii="Century Gothic" w:hAnsi="Century Gothic" w:cstheme="minorHAnsi"/>
                <w:sz w:val="20"/>
                <w:szCs w:val="20"/>
              </w:rPr>
              <w:t>eFSM</w:t>
            </w:r>
            <w:proofErr w:type="spellEnd"/>
            <w:r w:rsidRPr="00A71A75">
              <w:rPr>
                <w:rFonts w:ascii="Century Gothic" w:hAnsi="Century Gothic" w:cstheme="minorHAnsi"/>
                <w:sz w:val="20"/>
                <w:szCs w:val="20"/>
              </w:rPr>
              <w:t>) BG</w:t>
            </w:r>
          </w:p>
        </w:tc>
        <w:tc>
          <w:tcPr>
            <w:tcW w:w="1052" w:type="dxa"/>
          </w:tcPr>
          <w:p w14:paraId="09C97AD4" w14:textId="77777777" w:rsidR="00C0171E" w:rsidRPr="00A71A75" w:rsidRDefault="00C0171E" w:rsidP="00BF4508">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sz w:val="20"/>
                <w:szCs w:val="20"/>
              </w:rPr>
              <w:t>25.5</w:t>
            </w:r>
          </w:p>
          <w:p w14:paraId="1179BA29" w14:textId="77777777" w:rsidR="00C0171E" w:rsidRPr="00A71A75" w:rsidRDefault="00C0171E" w:rsidP="00BF4508">
            <w:pPr>
              <w:autoSpaceDE w:val="0"/>
              <w:autoSpaceDN w:val="0"/>
              <w:adjustRightInd w:val="0"/>
              <w:jc w:val="center"/>
              <w:rPr>
                <w:rFonts w:ascii="Century Gothic" w:hAnsi="Century Gothic" w:cstheme="minorHAnsi"/>
                <w:sz w:val="20"/>
                <w:szCs w:val="20"/>
              </w:rPr>
            </w:pPr>
          </w:p>
          <w:p w14:paraId="05E771A4" w14:textId="35B9718E" w:rsidR="00C0171E" w:rsidRPr="00A71A75" w:rsidRDefault="00C0171E" w:rsidP="00BF4508">
            <w:pPr>
              <w:autoSpaceDE w:val="0"/>
              <w:autoSpaceDN w:val="0"/>
              <w:adjustRightInd w:val="0"/>
              <w:jc w:val="center"/>
              <w:rPr>
                <w:rFonts w:ascii="Century Gothic" w:hAnsi="Century Gothic" w:cstheme="minorHAnsi"/>
                <w:sz w:val="20"/>
                <w:szCs w:val="20"/>
              </w:rPr>
            </w:pPr>
          </w:p>
        </w:tc>
        <w:tc>
          <w:tcPr>
            <w:tcW w:w="1082" w:type="dxa"/>
            <w:gridSpan w:val="2"/>
          </w:tcPr>
          <w:p w14:paraId="1AFF63A4" w14:textId="77777777" w:rsidR="00C0171E" w:rsidRPr="00A71A75" w:rsidRDefault="00C0171E" w:rsidP="00BF4508">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sz w:val="20"/>
                <w:szCs w:val="20"/>
              </w:rPr>
              <w:t>31.4</w:t>
            </w:r>
          </w:p>
          <w:p w14:paraId="529E53DB" w14:textId="77777777" w:rsidR="00C0171E" w:rsidRPr="00A71A75" w:rsidRDefault="00C0171E" w:rsidP="00BF4508">
            <w:pPr>
              <w:autoSpaceDE w:val="0"/>
              <w:autoSpaceDN w:val="0"/>
              <w:adjustRightInd w:val="0"/>
              <w:jc w:val="center"/>
              <w:rPr>
                <w:rFonts w:ascii="Century Gothic" w:hAnsi="Century Gothic" w:cstheme="minorHAnsi"/>
                <w:sz w:val="20"/>
                <w:szCs w:val="20"/>
              </w:rPr>
            </w:pPr>
          </w:p>
          <w:p w14:paraId="1F03EB20" w14:textId="26462B6E" w:rsidR="00C0171E" w:rsidRPr="00A71A75" w:rsidRDefault="00C0171E" w:rsidP="00BF4508">
            <w:pPr>
              <w:autoSpaceDE w:val="0"/>
              <w:autoSpaceDN w:val="0"/>
              <w:adjustRightInd w:val="0"/>
              <w:jc w:val="center"/>
              <w:rPr>
                <w:rFonts w:ascii="Century Gothic" w:hAnsi="Century Gothic" w:cstheme="minorHAnsi"/>
                <w:sz w:val="20"/>
                <w:szCs w:val="20"/>
              </w:rPr>
            </w:pPr>
          </w:p>
        </w:tc>
        <w:tc>
          <w:tcPr>
            <w:tcW w:w="1082" w:type="dxa"/>
          </w:tcPr>
          <w:p w14:paraId="745FFA0C" w14:textId="77777777" w:rsidR="00C0171E" w:rsidRPr="00A71A75" w:rsidRDefault="00C0171E" w:rsidP="00BF4508">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sz w:val="20"/>
                <w:szCs w:val="20"/>
              </w:rPr>
              <w:t>33.3</w:t>
            </w:r>
          </w:p>
          <w:p w14:paraId="21088CE1" w14:textId="77777777" w:rsidR="00C0171E" w:rsidRPr="00A71A75" w:rsidRDefault="00C0171E" w:rsidP="00BF4508">
            <w:pPr>
              <w:autoSpaceDE w:val="0"/>
              <w:autoSpaceDN w:val="0"/>
              <w:adjustRightInd w:val="0"/>
              <w:jc w:val="center"/>
              <w:rPr>
                <w:rFonts w:ascii="Century Gothic" w:hAnsi="Century Gothic" w:cstheme="minorHAnsi"/>
                <w:sz w:val="20"/>
                <w:szCs w:val="20"/>
              </w:rPr>
            </w:pPr>
          </w:p>
          <w:p w14:paraId="60116A94" w14:textId="6CFCE271" w:rsidR="00C0171E" w:rsidRPr="00A71A75" w:rsidRDefault="00C0171E" w:rsidP="00BF4508">
            <w:pPr>
              <w:autoSpaceDE w:val="0"/>
              <w:autoSpaceDN w:val="0"/>
              <w:adjustRightInd w:val="0"/>
              <w:jc w:val="center"/>
              <w:rPr>
                <w:rFonts w:ascii="Century Gothic" w:hAnsi="Century Gothic" w:cstheme="minorHAnsi"/>
                <w:sz w:val="20"/>
                <w:szCs w:val="20"/>
              </w:rPr>
            </w:pPr>
          </w:p>
        </w:tc>
        <w:tc>
          <w:tcPr>
            <w:tcW w:w="1214" w:type="dxa"/>
          </w:tcPr>
          <w:p w14:paraId="17329D9D" w14:textId="77777777" w:rsidR="00C0171E" w:rsidRPr="00A71A75" w:rsidRDefault="00C0171E" w:rsidP="00BF4508">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sz w:val="20"/>
                <w:szCs w:val="20"/>
              </w:rPr>
              <w:t>24.6</w:t>
            </w:r>
          </w:p>
          <w:p w14:paraId="0BD54E74" w14:textId="77777777" w:rsidR="00C0171E" w:rsidRPr="00A71A75" w:rsidRDefault="00C0171E" w:rsidP="00BF4508">
            <w:pPr>
              <w:autoSpaceDE w:val="0"/>
              <w:autoSpaceDN w:val="0"/>
              <w:adjustRightInd w:val="0"/>
              <w:jc w:val="center"/>
              <w:rPr>
                <w:rFonts w:ascii="Century Gothic" w:hAnsi="Century Gothic" w:cstheme="minorHAnsi"/>
                <w:sz w:val="20"/>
                <w:szCs w:val="20"/>
              </w:rPr>
            </w:pPr>
          </w:p>
          <w:p w14:paraId="112F7762" w14:textId="3C87EDD4" w:rsidR="00C0171E" w:rsidRPr="00A71A75" w:rsidRDefault="00C0171E" w:rsidP="00BF4508">
            <w:pPr>
              <w:autoSpaceDE w:val="0"/>
              <w:autoSpaceDN w:val="0"/>
              <w:adjustRightInd w:val="0"/>
              <w:jc w:val="center"/>
              <w:rPr>
                <w:rFonts w:ascii="Century Gothic" w:hAnsi="Century Gothic" w:cstheme="minorHAnsi"/>
                <w:sz w:val="20"/>
                <w:szCs w:val="20"/>
              </w:rPr>
            </w:pPr>
          </w:p>
        </w:tc>
        <w:tc>
          <w:tcPr>
            <w:tcW w:w="1246" w:type="dxa"/>
          </w:tcPr>
          <w:p w14:paraId="44781773" w14:textId="77777777" w:rsidR="00C0171E" w:rsidRPr="00A71A75" w:rsidRDefault="00C0171E" w:rsidP="00F13DA5">
            <w:pPr>
              <w:autoSpaceDE w:val="0"/>
              <w:autoSpaceDN w:val="0"/>
              <w:jc w:val="center"/>
              <w:rPr>
                <w:rFonts w:ascii="Century Gothic" w:hAnsi="Century Gothic" w:cstheme="minorHAnsi"/>
                <w:sz w:val="20"/>
                <w:szCs w:val="20"/>
              </w:rPr>
            </w:pPr>
            <w:r w:rsidRPr="00A71A75">
              <w:rPr>
                <w:rFonts w:ascii="Century Gothic" w:hAnsi="Century Gothic"/>
                <w:sz w:val="20"/>
                <w:szCs w:val="20"/>
              </w:rPr>
              <w:t xml:space="preserve">24.1 </w:t>
            </w:r>
          </w:p>
          <w:p w14:paraId="4920D094" w14:textId="77777777" w:rsidR="00C0171E" w:rsidRPr="00A71A75" w:rsidRDefault="00C0171E" w:rsidP="00BF4508">
            <w:pPr>
              <w:autoSpaceDE w:val="0"/>
              <w:autoSpaceDN w:val="0"/>
              <w:jc w:val="center"/>
              <w:rPr>
                <w:rFonts w:ascii="Century Gothic" w:hAnsi="Century Gothic" w:cstheme="minorHAnsi"/>
                <w:sz w:val="20"/>
                <w:szCs w:val="20"/>
              </w:rPr>
            </w:pPr>
          </w:p>
          <w:p w14:paraId="133ABD00" w14:textId="45BBC3B1" w:rsidR="00C0171E" w:rsidRPr="00A71A75" w:rsidRDefault="00C0171E" w:rsidP="00BF4508">
            <w:pPr>
              <w:autoSpaceDE w:val="0"/>
              <w:autoSpaceDN w:val="0"/>
              <w:jc w:val="center"/>
              <w:rPr>
                <w:rFonts w:ascii="Century Gothic" w:hAnsi="Century Gothic"/>
                <w:sz w:val="20"/>
                <w:szCs w:val="20"/>
              </w:rPr>
            </w:pPr>
          </w:p>
        </w:tc>
        <w:tc>
          <w:tcPr>
            <w:tcW w:w="1246" w:type="dxa"/>
          </w:tcPr>
          <w:p w14:paraId="46A251DA" w14:textId="77777777" w:rsidR="00C0171E" w:rsidRPr="005E08CD" w:rsidRDefault="00C0171E" w:rsidP="005E08CD">
            <w:pPr>
              <w:autoSpaceDE w:val="0"/>
              <w:autoSpaceDN w:val="0"/>
              <w:jc w:val="center"/>
              <w:rPr>
                <w:rFonts w:ascii="Century Gothic" w:hAnsi="Century Gothic"/>
                <w:sz w:val="20"/>
                <w:szCs w:val="20"/>
              </w:rPr>
            </w:pPr>
            <w:r w:rsidRPr="005E08CD">
              <w:rPr>
                <w:rFonts w:ascii="Century Gothic" w:hAnsi="Century Gothic"/>
                <w:sz w:val="20"/>
                <w:szCs w:val="20"/>
              </w:rPr>
              <w:t>23.2</w:t>
            </w:r>
          </w:p>
          <w:p w14:paraId="5894A2C3" w14:textId="77777777" w:rsidR="00C0171E" w:rsidRPr="00A71A75" w:rsidRDefault="00C0171E" w:rsidP="00BF4508">
            <w:pPr>
              <w:autoSpaceDE w:val="0"/>
              <w:autoSpaceDN w:val="0"/>
              <w:adjustRightInd w:val="0"/>
              <w:jc w:val="center"/>
              <w:rPr>
                <w:rFonts w:ascii="Century Gothic" w:hAnsi="Century Gothic" w:cstheme="minorHAnsi"/>
                <w:sz w:val="20"/>
                <w:szCs w:val="20"/>
              </w:rPr>
            </w:pPr>
          </w:p>
          <w:p w14:paraId="5934F585" w14:textId="0AEEA6E5" w:rsidR="00C0171E" w:rsidRPr="00A71A75" w:rsidRDefault="00C0171E" w:rsidP="00BF4508">
            <w:pPr>
              <w:jc w:val="center"/>
              <w:rPr>
                <w:rFonts w:ascii="Century Gothic" w:hAnsi="Century Gothic" w:cstheme="minorHAnsi"/>
                <w:sz w:val="20"/>
                <w:szCs w:val="20"/>
              </w:rPr>
            </w:pPr>
          </w:p>
        </w:tc>
        <w:tc>
          <w:tcPr>
            <w:tcW w:w="1749" w:type="dxa"/>
          </w:tcPr>
          <w:p w14:paraId="5FBBD19F" w14:textId="729C57C3" w:rsidR="00C0171E" w:rsidRPr="00A71A75" w:rsidRDefault="00C0171E" w:rsidP="00BF4508">
            <w:pPr>
              <w:autoSpaceDE w:val="0"/>
              <w:autoSpaceDN w:val="0"/>
              <w:adjustRightInd w:val="0"/>
              <w:jc w:val="center"/>
              <w:rPr>
                <w:rFonts w:ascii="Century Gothic" w:hAnsi="Century Gothic" w:cstheme="minorHAnsi"/>
                <w:sz w:val="20"/>
                <w:szCs w:val="20"/>
              </w:rPr>
            </w:pPr>
            <w:r>
              <w:rPr>
                <w:rFonts w:ascii="Century Gothic" w:hAnsi="Century Gothic" w:cstheme="minorHAnsi"/>
                <w:sz w:val="20"/>
                <w:szCs w:val="20"/>
              </w:rPr>
              <w:t>N/A</w:t>
            </w:r>
          </w:p>
        </w:tc>
      </w:tr>
      <w:tr w:rsidR="00C0171E" w:rsidRPr="00497892" w14:paraId="5CC2B34D" w14:textId="77777777" w:rsidTr="00C0171E">
        <w:trPr>
          <w:trHeight w:val="270"/>
          <w:jc w:val="center"/>
        </w:trPr>
        <w:tc>
          <w:tcPr>
            <w:tcW w:w="5755" w:type="dxa"/>
            <w:vMerge w:val="restart"/>
          </w:tcPr>
          <w:p w14:paraId="421535A6" w14:textId="77777777" w:rsidR="00C0171E" w:rsidRPr="00A71A75" w:rsidRDefault="00C0171E" w:rsidP="00BF4508">
            <w:pPr>
              <w:autoSpaceDE w:val="0"/>
              <w:autoSpaceDN w:val="0"/>
              <w:adjustRightInd w:val="0"/>
              <w:rPr>
                <w:rFonts w:ascii="Century Gothic" w:hAnsi="Century Gothic" w:cstheme="minorHAnsi"/>
                <w:sz w:val="20"/>
                <w:szCs w:val="20"/>
              </w:rPr>
            </w:pPr>
            <w:r w:rsidRPr="00A71A75">
              <w:rPr>
                <w:rFonts w:ascii="Century Gothic" w:hAnsi="Century Gothic" w:cstheme="minorHAnsi"/>
                <w:sz w:val="20"/>
                <w:szCs w:val="20"/>
              </w:rPr>
              <w:t xml:space="preserve">% Attendance – Primary </w:t>
            </w:r>
          </w:p>
          <w:p w14:paraId="23EE3C65" w14:textId="77777777" w:rsidR="00C0171E" w:rsidRDefault="00C0171E" w:rsidP="00BF4508">
            <w:pPr>
              <w:autoSpaceDE w:val="0"/>
              <w:autoSpaceDN w:val="0"/>
              <w:adjustRightInd w:val="0"/>
              <w:rPr>
                <w:rFonts w:ascii="Century Gothic" w:hAnsi="Century Gothic" w:cstheme="minorHAnsi"/>
                <w:sz w:val="20"/>
                <w:szCs w:val="20"/>
              </w:rPr>
            </w:pPr>
            <w:r w:rsidRPr="00A71A75">
              <w:rPr>
                <w:rFonts w:ascii="Century Gothic" w:hAnsi="Century Gothic" w:cstheme="minorHAnsi"/>
                <w:sz w:val="20"/>
                <w:szCs w:val="20"/>
              </w:rPr>
              <w:t>% Attendance – Secondary</w:t>
            </w:r>
          </w:p>
          <w:p w14:paraId="724D1D4A" w14:textId="77777777" w:rsidR="00C0171E" w:rsidRDefault="00C0171E" w:rsidP="00BF4508">
            <w:pPr>
              <w:autoSpaceDE w:val="0"/>
              <w:autoSpaceDN w:val="0"/>
              <w:adjustRightInd w:val="0"/>
              <w:rPr>
                <w:rFonts w:ascii="Century Gothic" w:hAnsi="Century Gothic" w:cstheme="minorHAnsi"/>
                <w:sz w:val="20"/>
                <w:szCs w:val="20"/>
              </w:rPr>
            </w:pPr>
          </w:p>
          <w:p w14:paraId="42B7F2AD" w14:textId="67DF552B" w:rsidR="00C0171E" w:rsidRPr="00920D7A" w:rsidRDefault="00C0171E" w:rsidP="00BF4508">
            <w:pPr>
              <w:autoSpaceDE w:val="0"/>
              <w:autoSpaceDN w:val="0"/>
              <w:adjustRightInd w:val="0"/>
              <w:rPr>
                <w:rFonts w:ascii="Century Gothic" w:hAnsi="Century Gothic" w:cstheme="minorHAnsi"/>
                <w:b/>
                <w:bCs/>
                <w:i/>
                <w:iCs/>
                <w:sz w:val="20"/>
                <w:szCs w:val="20"/>
              </w:rPr>
            </w:pPr>
            <w:r>
              <w:rPr>
                <w:rFonts w:ascii="Century Gothic" w:eastAsia="Times New Roman" w:hAnsi="Century Gothic" w:cs="Calibri"/>
                <w:b/>
                <w:bCs/>
                <w:i/>
                <w:iCs/>
                <w:color w:val="000000"/>
                <w:sz w:val="20"/>
                <w:szCs w:val="20"/>
                <w:lang w:eastAsia="en-GB"/>
              </w:rPr>
              <w:t>(</w:t>
            </w:r>
            <w:r w:rsidRPr="00920D7A">
              <w:rPr>
                <w:rFonts w:ascii="Century Gothic" w:eastAsia="Times New Roman" w:hAnsi="Century Gothic" w:cs="Calibri"/>
                <w:b/>
                <w:bCs/>
                <w:i/>
                <w:iCs/>
                <w:color w:val="000000"/>
                <w:sz w:val="20"/>
                <w:szCs w:val="20"/>
                <w:lang w:eastAsia="en-GB"/>
              </w:rPr>
              <w:t>Higher Figure is Better</w:t>
            </w:r>
            <w:r>
              <w:rPr>
                <w:rFonts w:ascii="Century Gothic" w:eastAsia="Times New Roman" w:hAnsi="Century Gothic" w:cs="Calibri"/>
                <w:b/>
                <w:bCs/>
                <w:i/>
                <w:iCs/>
                <w:color w:val="000000"/>
                <w:sz w:val="20"/>
                <w:szCs w:val="20"/>
                <w:lang w:eastAsia="en-GB"/>
              </w:rPr>
              <w:t>)</w:t>
            </w:r>
          </w:p>
        </w:tc>
        <w:tc>
          <w:tcPr>
            <w:tcW w:w="1052" w:type="dxa"/>
            <w:vMerge w:val="restart"/>
          </w:tcPr>
          <w:p w14:paraId="25E5BABB" w14:textId="77777777" w:rsidR="00C0171E" w:rsidRPr="00A71A75" w:rsidRDefault="00C0171E" w:rsidP="00BF4508">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sz w:val="20"/>
                <w:szCs w:val="20"/>
              </w:rPr>
              <w:t>N/A</w:t>
            </w:r>
          </w:p>
        </w:tc>
        <w:tc>
          <w:tcPr>
            <w:tcW w:w="1082" w:type="dxa"/>
            <w:gridSpan w:val="2"/>
            <w:vMerge w:val="restart"/>
          </w:tcPr>
          <w:p w14:paraId="79395047" w14:textId="77777777" w:rsidR="00C0171E" w:rsidRPr="00A71A75" w:rsidRDefault="00C0171E" w:rsidP="00BF4508">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sz w:val="20"/>
                <w:szCs w:val="20"/>
              </w:rPr>
              <w:t>89.9%</w:t>
            </w:r>
          </w:p>
          <w:p w14:paraId="26C9A469" w14:textId="77777777" w:rsidR="00C0171E" w:rsidRPr="00A71A75" w:rsidRDefault="00C0171E" w:rsidP="00BF4508">
            <w:pPr>
              <w:autoSpaceDE w:val="0"/>
              <w:autoSpaceDN w:val="0"/>
              <w:adjustRightInd w:val="0"/>
              <w:jc w:val="center"/>
              <w:rPr>
                <w:rFonts w:ascii="Century Gothic" w:hAnsi="Century Gothic" w:cstheme="minorHAnsi"/>
                <w:b/>
                <w:bCs/>
                <w:sz w:val="20"/>
                <w:szCs w:val="20"/>
              </w:rPr>
            </w:pPr>
            <w:r w:rsidRPr="00A71A75">
              <w:rPr>
                <w:rFonts w:ascii="Century Gothic" w:hAnsi="Century Gothic" w:cstheme="minorHAnsi"/>
                <w:sz w:val="20"/>
                <w:szCs w:val="20"/>
              </w:rPr>
              <w:t>84.8%</w:t>
            </w:r>
          </w:p>
        </w:tc>
        <w:tc>
          <w:tcPr>
            <w:tcW w:w="1082" w:type="dxa"/>
            <w:vMerge w:val="restart"/>
          </w:tcPr>
          <w:p w14:paraId="20B52A49" w14:textId="77777777" w:rsidR="00C0171E" w:rsidRPr="00A71A75" w:rsidRDefault="00C0171E" w:rsidP="00BF4508">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sz w:val="20"/>
                <w:szCs w:val="20"/>
              </w:rPr>
              <w:t>89.0%</w:t>
            </w:r>
          </w:p>
          <w:p w14:paraId="6123F9B3" w14:textId="77777777" w:rsidR="00C0171E" w:rsidRPr="00A71A75" w:rsidRDefault="00C0171E" w:rsidP="00BF4508">
            <w:pPr>
              <w:autoSpaceDE w:val="0"/>
              <w:autoSpaceDN w:val="0"/>
              <w:adjustRightInd w:val="0"/>
              <w:jc w:val="center"/>
              <w:rPr>
                <w:rFonts w:ascii="Century Gothic" w:hAnsi="Century Gothic" w:cstheme="minorHAnsi"/>
                <w:b/>
                <w:bCs/>
                <w:sz w:val="20"/>
                <w:szCs w:val="20"/>
              </w:rPr>
            </w:pPr>
            <w:r w:rsidRPr="00A71A75">
              <w:rPr>
                <w:rFonts w:ascii="Century Gothic" w:hAnsi="Century Gothic" w:cstheme="minorHAnsi"/>
                <w:sz w:val="20"/>
                <w:szCs w:val="20"/>
              </w:rPr>
              <w:t>84.8%</w:t>
            </w:r>
          </w:p>
        </w:tc>
        <w:tc>
          <w:tcPr>
            <w:tcW w:w="1214" w:type="dxa"/>
            <w:vMerge w:val="restart"/>
          </w:tcPr>
          <w:p w14:paraId="3C2F374C" w14:textId="77777777" w:rsidR="00C0171E" w:rsidRPr="00A71A75" w:rsidRDefault="00C0171E" w:rsidP="00BF4508">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sz w:val="20"/>
                <w:szCs w:val="20"/>
              </w:rPr>
              <w:t>90.4%</w:t>
            </w:r>
          </w:p>
          <w:p w14:paraId="7A692E54" w14:textId="77777777" w:rsidR="00C0171E" w:rsidRPr="00A71A75" w:rsidRDefault="00C0171E" w:rsidP="00BF4508">
            <w:pPr>
              <w:autoSpaceDE w:val="0"/>
              <w:autoSpaceDN w:val="0"/>
              <w:adjustRightInd w:val="0"/>
              <w:jc w:val="center"/>
              <w:rPr>
                <w:rFonts w:ascii="Century Gothic" w:hAnsi="Century Gothic" w:cstheme="minorHAnsi"/>
                <w:b/>
                <w:bCs/>
                <w:sz w:val="20"/>
                <w:szCs w:val="20"/>
              </w:rPr>
            </w:pPr>
            <w:r w:rsidRPr="00A71A75">
              <w:rPr>
                <w:rFonts w:ascii="Century Gothic" w:hAnsi="Century Gothic" w:cstheme="minorHAnsi"/>
                <w:sz w:val="20"/>
                <w:szCs w:val="20"/>
              </w:rPr>
              <w:t xml:space="preserve">85.8% </w:t>
            </w:r>
          </w:p>
        </w:tc>
        <w:tc>
          <w:tcPr>
            <w:tcW w:w="1246" w:type="dxa"/>
            <w:vMerge w:val="restart"/>
          </w:tcPr>
          <w:p w14:paraId="6F681322" w14:textId="77777777" w:rsidR="00C0171E" w:rsidRPr="00A71A75" w:rsidRDefault="00C0171E" w:rsidP="00F13DA5">
            <w:pPr>
              <w:autoSpaceDE w:val="0"/>
              <w:autoSpaceDN w:val="0"/>
              <w:jc w:val="center"/>
              <w:rPr>
                <w:rFonts w:ascii="Century Gothic" w:hAnsi="Century Gothic"/>
                <w:sz w:val="20"/>
                <w:szCs w:val="20"/>
                <w:lang w:eastAsia="en-GB"/>
              </w:rPr>
            </w:pPr>
            <w:r w:rsidRPr="00A71A75">
              <w:rPr>
                <w:rFonts w:ascii="Century Gothic" w:hAnsi="Century Gothic"/>
                <w:sz w:val="20"/>
                <w:szCs w:val="20"/>
                <w:lang w:eastAsia="en-GB"/>
              </w:rPr>
              <w:t>91.4%</w:t>
            </w:r>
          </w:p>
          <w:p w14:paraId="551F7172" w14:textId="1C281A94" w:rsidR="00C0171E" w:rsidRPr="00A71A75" w:rsidRDefault="00C0171E" w:rsidP="00BF4508">
            <w:pPr>
              <w:autoSpaceDE w:val="0"/>
              <w:autoSpaceDN w:val="0"/>
              <w:jc w:val="center"/>
              <w:rPr>
                <w:rFonts w:ascii="Century Gothic" w:hAnsi="Century Gothic"/>
                <w:sz w:val="20"/>
                <w:szCs w:val="20"/>
                <w:lang w:eastAsia="en-GB"/>
              </w:rPr>
            </w:pPr>
            <w:r w:rsidRPr="00416A04">
              <w:rPr>
                <w:rFonts w:ascii="Century Gothic" w:hAnsi="Century Gothic"/>
                <w:sz w:val="20"/>
                <w:szCs w:val="20"/>
                <w:lang w:eastAsia="en-GB"/>
              </w:rPr>
              <w:t>86.8%</w:t>
            </w:r>
          </w:p>
        </w:tc>
        <w:tc>
          <w:tcPr>
            <w:tcW w:w="1246" w:type="dxa"/>
            <w:vMerge w:val="restart"/>
          </w:tcPr>
          <w:p w14:paraId="71A38D53" w14:textId="77777777" w:rsidR="00C0171E" w:rsidRPr="00BC236D" w:rsidRDefault="00C0171E" w:rsidP="00BC236D">
            <w:pPr>
              <w:autoSpaceDE w:val="0"/>
              <w:autoSpaceDN w:val="0"/>
              <w:jc w:val="center"/>
              <w:rPr>
                <w:rFonts w:ascii="Century Gothic" w:hAnsi="Century Gothic"/>
                <w:sz w:val="20"/>
                <w:szCs w:val="20"/>
                <w:lang w:eastAsia="en-GB"/>
              </w:rPr>
            </w:pPr>
            <w:r w:rsidRPr="00BC236D">
              <w:rPr>
                <w:rFonts w:ascii="Century Gothic" w:hAnsi="Century Gothic"/>
                <w:sz w:val="20"/>
                <w:szCs w:val="20"/>
                <w:lang w:eastAsia="en-GB"/>
              </w:rPr>
              <w:t>92.1%</w:t>
            </w:r>
          </w:p>
          <w:p w14:paraId="56C9EF00" w14:textId="3DF0827B" w:rsidR="00C0171E" w:rsidRPr="00A71A75" w:rsidRDefault="00C0171E" w:rsidP="00BF4508">
            <w:pPr>
              <w:autoSpaceDE w:val="0"/>
              <w:autoSpaceDN w:val="0"/>
              <w:adjustRightInd w:val="0"/>
              <w:jc w:val="center"/>
              <w:rPr>
                <w:rFonts w:ascii="Century Gothic" w:eastAsia="Times New Roman" w:hAnsi="Century Gothic" w:cs="Calibri"/>
                <w:color w:val="000000"/>
                <w:sz w:val="20"/>
                <w:szCs w:val="20"/>
                <w:lang w:eastAsia="en-GB"/>
              </w:rPr>
            </w:pPr>
            <w:r w:rsidRPr="002A1D8A">
              <w:rPr>
                <w:rFonts w:ascii="Century Gothic" w:hAnsi="Century Gothic" w:cstheme="minorHAnsi"/>
              </w:rPr>
              <w:t>89.6%</w:t>
            </w:r>
          </w:p>
        </w:tc>
        <w:tc>
          <w:tcPr>
            <w:tcW w:w="1749" w:type="dxa"/>
          </w:tcPr>
          <w:p w14:paraId="1BE2C259" w14:textId="77777777" w:rsidR="00C0171E" w:rsidRPr="00A71A75" w:rsidRDefault="00C0171E" w:rsidP="00BF4508">
            <w:pPr>
              <w:autoSpaceDE w:val="0"/>
              <w:autoSpaceDN w:val="0"/>
              <w:adjustRightInd w:val="0"/>
              <w:jc w:val="center"/>
              <w:rPr>
                <w:rFonts w:ascii="Century Gothic" w:eastAsia="Times New Roman" w:hAnsi="Century Gothic" w:cs="Calibri"/>
                <w:color w:val="000000"/>
                <w:sz w:val="20"/>
                <w:szCs w:val="20"/>
                <w:lang w:eastAsia="en-GB"/>
              </w:rPr>
            </w:pPr>
            <w:r w:rsidRPr="00A71A75">
              <w:rPr>
                <w:rFonts w:ascii="Century Gothic" w:eastAsia="Times New Roman" w:hAnsi="Century Gothic" w:cs="Calibri"/>
                <w:color w:val="000000"/>
                <w:sz w:val="20"/>
                <w:szCs w:val="20"/>
                <w:lang w:eastAsia="en-GB"/>
              </w:rPr>
              <w:t>Improving</w:t>
            </w:r>
          </w:p>
        </w:tc>
      </w:tr>
      <w:tr w:rsidR="00C0171E" w:rsidRPr="00497892" w14:paraId="23283D7C" w14:textId="77777777" w:rsidTr="00C0171E">
        <w:trPr>
          <w:trHeight w:val="270"/>
          <w:jc w:val="center"/>
        </w:trPr>
        <w:tc>
          <w:tcPr>
            <w:tcW w:w="5755" w:type="dxa"/>
            <w:vMerge/>
          </w:tcPr>
          <w:p w14:paraId="34657DFF" w14:textId="77777777" w:rsidR="00C0171E" w:rsidRPr="00A71A75" w:rsidRDefault="00C0171E" w:rsidP="00BF4508">
            <w:pPr>
              <w:autoSpaceDE w:val="0"/>
              <w:autoSpaceDN w:val="0"/>
              <w:adjustRightInd w:val="0"/>
              <w:rPr>
                <w:rFonts w:ascii="Century Gothic" w:hAnsi="Century Gothic" w:cstheme="minorHAnsi"/>
                <w:sz w:val="20"/>
                <w:szCs w:val="20"/>
              </w:rPr>
            </w:pPr>
          </w:p>
        </w:tc>
        <w:tc>
          <w:tcPr>
            <w:tcW w:w="1052" w:type="dxa"/>
            <w:vMerge/>
          </w:tcPr>
          <w:p w14:paraId="349F5E21" w14:textId="77777777" w:rsidR="00C0171E" w:rsidRPr="00A71A75" w:rsidRDefault="00C0171E" w:rsidP="00BF4508">
            <w:pPr>
              <w:autoSpaceDE w:val="0"/>
              <w:autoSpaceDN w:val="0"/>
              <w:adjustRightInd w:val="0"/>
              <w:jc w:val="center"/>
              <w:rPr>
                <w:rFonts w:ascii="Century Gothic" w:hAnsi="Century Gothic" w:cstheme="minorHAnsi"/>
                <w:sz w:val="20"/>
                <w:szCs w:val="20"/>
              </w:rPr>
            </w:pPr>
          </w:p>
        </w:tc>
        <w:tc>
          <w:tcPr>
            <w:tcW w:w="1082" w:type="dxa"/>
            <w:gridSpan w:val="2"/>
            <w:vMerge/>
          </w:tcPr>
          <w:p w14:paraId="60EADE32" w14:textId="77777777" w:rsidR="00C0171E" w:rsidRPr="00A71A75" w:rsidRDefault="00C0171E" w:rsidP="00BF4508">
            <w:pPr>
              <w:autoSpaceDE w:val="0"/>
              <w:autoSpaceDN w:val="0"/>
              <w:adjustRightInd w:val="0"/>
              <w:jc w:val="center"/>
              <w:rPr>
                <w:rFonts w:ascii="Century Gothic" w:hAnsi="Century Gothic" w:cstheme="minorHAnsi"/>
                <w:sz w:val="20"/>
                <w:szCs w:val="20"/>
              </w:rPr>
            </w:pPr>
          </w:p>
        </w:tc>
        <w:tc>
          <w:tcPr>
            <w:tcW w:w="1082" w:type="dxa"/>
            <w:vMerge/>
          </w:tcPr>
          <w:p w14:paraId="2D5B0593" w14:textId="77777777" w:rsidR="00C0171E" w:rsidRPr="00A71A75" w:rsidRDefault="00C0171E" w:rsidP="00BF4508">
            <w:pPr>
              <w:autoSpaceDE w:val="0"/>
              <w:autoSpaceDN w:val="0"/>
              <w:adjustRightInd w:val="0"/>
              <w:jc w:val="center"/>
              <w:rPr>
                <w:rFonts w:ascii="Century Gothic" w:hAnsi="Century Gothic" w:cstheme="minorHAnsi"/>
                <w:sz w:val="20"/>
                <w:szCs w:val="20"/>
              </w:rPr>
            </w:pPr>
          </w:p>
        </w:tc>
        <w:tc>
          <w:tcPr>
            <w:tcW w:w="1214" w:type="dxa"/>
            <w:vMerge/>
          </w:tcPr>
          <w:p w14:paraId="17F190FA" w14:textId="77777777" w:rsidR="00C0171E" w:rsidRPr="00A71A75" w:rsidRDefault="00C0171E" w:rsidP="00BF4508">
            <w:pPr>
              <w:autoSpaceDE w:val="0"/>
              <w:autoSpaceDN w:val="0"/>
              <w:adjustRightInd w:val="0"/>
              <w:jc w:val="center"/>
              <w:rPr>
                <w:rFonts w:ascii="Century Gothic" w:hAnsi="Century Gothic" w:cstheme="minorHAnsi"/>
                <w:sz w:val="20"/>
                <w:szCs w:val="20"/>
              </w:rPr>
            </w:pPr>
          </w:p>
        </w:tc>
        <w:tc>
          <w:tcPr>
            <w:tcW w:w="1246" w:type="dxa"/>
            <w:vMerge/>
          </w:tcPr>
          <w:p w14:paraId="45CE8A45" w14:textId="77777777" w:rsidR="00C0171E" w:rsidRPr="00A71A75" w:rsidRDefault="00C0171E" w:rsidP="00BF4508">
            <w:pPr>
              <w:autoSpaceDE w:val="0"/>
              <w:autoSpaceDN w:val="0"/>
              <w:jc w:val="center"/>
              <w:rPr>
                <w:rFonts w:ascii="Century Gothic" w:hAnsi="Century Gothic"/>
                <w:sz w:val="20"/>
                <w:szCs w:val="20"/>
                <w:lang w:eastAsia="en-GB"/>
              </w:rPr>
            </w:pPr>
          </w:p>
        </w:tc>
        <w:tc>
          <w:tcPr>
            <w:tcW w:w="1246" w:type="dxa"/>
            <w:vMerge/>
          </w:tcPr>
          <w:p w14:paraId="29537F9E" w14:textId="325018A7" w:rsidR="00C0171E" w:rsidRPr="00A71A75" w:rsidRDefault="00C0171E" w:rsidP="00BF4508">
            <w:pPr>
              <w:autoSpaceDE w:val="0"/>
              <w:autoSpaceDN w:val="0"/>
              <w:jc w:val="center"/>
              <w:rPr>
                <w:rFonts w:ascii="Century Gothic" w:hAnsi="Century Gothic"/>
                <w:sz w:val="20"/>
                <w:szCs w:val="20"/>
                <w:lang w:eastAsia="en-GB"/>
              </w:rPr>
            </w:pPr>
          </w:p>
        </w:tc>
        <w:tc>
          <w:tcPr>
            <w:tcW w:w="1749" w:type="dxa"/>
          </w:tcPr>
          <w:p w14:paraId="03539E1A" w14:textId="77777777" w:rsidR="00C0171E" w:rsidRPr="00A71A75" w:rsidRDefault="00C0171E" w:rsidP="00BF4508">
            <w:pPr>
              <w:autoSpaceDE w:val="0"/>
              <w:autoSpaceDN w:val="0"/>
              <w:adjustRightInd w:val="0"/>
              <w:jc w:val="center"/>
              <w:rPr>
                <w:rFonts w:ascii="Century Gothic" w:eastAsia="Times New Roman" w:hAnsi="Century Gothic" w:cs="Calibri"/>
                <w:color w:val="000000"/>
                <w:sz w:val="20"/>
                <w:szCs w:val="20"/>
                <w:lang w:eastAsia="en-GB"/>
              </w:rPr>
            </w:pPr>
            <w:r w:rsidRPr="00A71A75">
              <w:rPr>
                <w:rFonts w:ascii="Century Gothic" w:eastAsia="Times New Roman" w:hAnsi="Century Gothic" w:cs="Calibri"/>
                <w:color w:val="000000"/>
                <w:sz w:val="20"/>
                <w:szCs w:val="20"/>
                <w:lang w:eastAsia="en-GB"/>
              </w:rPr>
              <w:t xml:space="preserve">Improving </w:t>
            </w:r>
          </w:p>
        </w:tc>
      </w:tr>
      <w:tr w:rsidR="00C0171E" w:rsidRPr="00497892" w14:paraId="52173502" w14:textId="77777777" w:rsidTr="00C0171E">
        <w:trPr>
          <w:jc w:val="center"/>
        </w:trPr>
        <w:tc>
          <w:tcPr>
            <w:tcW w:w="5755" w:type="dxa"/>
          </w:tcPr>
          <w:p w14:paraId="72401EA5" w14:textId="77777777" w:rsidR="00C0171E" w:rsidRDefault="00C0171E" w:rsidP="00BF4508">
            <w:pPr>
              <w:autoSpaceDE w:val="0"/>
              <w:autoSpaceDN w:val="0"/>
              <w:adjustRightInd w:val="0"/>
              <w:rPr>
                <w:rFonts w:ascii="Century Gothic" w:hAnsi="Century Gothic" w:cstheme="minorHAnsi"/>
                <w:sz w:val="20"/>
                <w:szCs w:val="20"/>
              </w:rPr>
            </w:pPr>
            <w:r w:rsidRPr="005A2FE2">
              <w:rPr>
                <w:rFonts w:ascii="Century Gothic" w:hAnsi="Century Gothic" w:cstheme="minorHAnsi"/>
                <w:sz w:val="20"/>
                <w:szCs w:val="20"/>
              </w:rPr>
              <w:t>Number of Pupils being Electively Home Educated in BG</w:t>
            </w:r>
          </w:p>
          <w:p w14:paraId="7C8D4C72" w14:textId="77777777" w:rsidR="00C0171E" w:rsidRDefault="00C0171E" w:rsidP="00BF4508">
            <w:pPr>
              <w:autoSpaceDE w:val="0"/>
              <w:autoSpaceDN w:val="0"/>
              <w:adjustRightInd w:val="0"/>
              <w:rPr>
                <w:rFonts w:ascii="Century Gothic" w:hAnsi="Century Gothic" w:cstheme="minorHAnsi"/>
                <w:sz w:val="20"/>
                <w:szCs w:val="20"/>
              </w:rPr>
            </w:pPr>
          </w:p>
          <w:p w14:paraId="59CB8CF2" w14:textId="2B8E0352" w:rsidR="00C0171E" w:rsidRPr="00920D7A" w:rsidRDefault="00C0171E" w:rsidP="00BF4508">
            <w:pPr>
              <w:autoSpaceDE w:val="0"/>
              <w:autoSpaceDN w:val="0"/>
              <w:adjustRightInd w:val="0"/>
              <w:rPr>
                <w:rFonts w:ascii="Century Gothic" w:hAnsi="Century Gothic" w:cstheme="minorHAnsi"/>
                <w:b/>
                <w:bCs/>
                <w:i/>
                <w:iCs/>
                <w:sz w:val="20"/>
                <w:szCs w:val="20"/>
              </w:rPr>
            </w:pPr>
            <w:r>
              <w:rPr>
                <w:rFonts w:ascii="Century Gothic" w:eastAsia="Times New Roman" w:hAnsi="Century Gothic" w:cs="Calibri"/>
                <w:b/>
                <w:bCs/>
                <w:i/>
                <w:iCs/>
                <w:color w:val="000000"/>
                <w:sz w:val="20"/>
                <w:szCs w:val="20"/>
                <w:lang w:eastAsia="en-GB"/>
              </w:rPr>
              <w:t>(</w:t>
            </w:r>
            <w:r w:rsidRPr="00920D7A">
              <w:rPr>
                <w:rFonts w:ascii="Century Gothic" w:eastAsia="Times New Roman" w:hAnsi="Century Gothic" w:cs="Calibri"/>
                <w:b/>
                <w:bCs/>
                <w:i/>
                <w:iCs/>
                <w:color w:val="000000"/>
                <w:sz w:val="20"/>
                <w:szCs w:val="20"/>
                <w:lang w:eastAsia="en-GB"/>
              </w:rPr>
              <w:t>Lower Figure is Better</w:t>
            </w:r>
            <w:r>
              <w:rPr>
                <w:rFonts w:ascii="Century Gothic" w:eastAsia="Times New Roman" w:hAnsi="Century Gothic" w:cs="Calibri"/>
                <w:b/>
                <w:bCs/>
                <w:i/>
                <w:iCs/>
                <w:color w:val="000000"/>
                <w:sz w:val="20"/>
                <w:szCs w:val="20"/>
                <w:lang w:eastAsia="en-GB"/>
              </w:rPr>
              <w:t>)</w:t>
            </w:r>
          </w:p>
        </w:tc>
        <w:tc>
          <w:tcPr>
            <w:tcW w:w="1052" w:type="dxa"/>
          </w:tcPr>
          <w:p w14:paraId="70EB0404" w14:textId="77777777" w:rsidR="00C0171E" w:rsidRPr="005A2FE2" w:rsidRDefault="00C0171E" w:rsidP="00BF4508">
            <w:pPr>
              <w:autoSpaceDE w:val="0"/>
              <w:autoSpaceDN w:val="0"/>
              <w:adjustRightInd w:val="0"/>
              <w:jc w:val="center"/>
              <w:rPr>
                <w:rFonts w:ascii="Century Gothic" w:hAnsi="Century Gothic" w:cstheme="minorHAnsi"/>
                <w:b/>
                <w:bCs/>
                <w:sz w:val="20"/>
                <w:szCs w:val="20"/>
              </w:rPr>
            </w:pPr>
            <w:r w:rsidRPr="005A2FE2">
              <w:rPr>
                <w:rFonts w:ascii="Century Gothic" w:hAnsi="Century Gothic" w:cstheme="minorHAnsi"/>
                <w:sz w:val="20"/>
                <w:szCs w:val="20"/>
              </w:rPr>
              <w:t>70</w:t>
            </w:r>
          </w:p>
        </w:tc>
        <w:tc>
          <w:tcPr>
            <w:tcW w:w="1082" w:type="dxa"/>
            <w:gridSpan w:val="2"/>
          </w:tcPr>
          <w:p w14:paraId="03060112" w14:textId="77777777" w:rsidR="00C0171E" w:rsidRPr="005A2FE2" w:rsidRDefault="00C0171E" w:rsidP="00BF4508">
            <w:pPr>
              <w:autoSpaceDE w:val="0"/>
              <w:autoSpaceDN w:val="0"/>
              <w:adjustRightInd w:val="0"/>
              <w:jc w:val="center"/>
              <w:rPr>
                <w:rFonts w:ascii="Century Gothic" w:hAnsi="Century Gothic" w:cstheme="minorHAnsi"/>
                <w:b/>
                <w:bCs/>
                <w:sz w:val="20"/>
                <w:szCs w:val="20"/>
              </w:rPr>
            </w:pPr>
            <w:r w:rsidRPr="005A2FE2">
              <w:rPr>
                <w:rFonts w:ascii="Century Gothic" w:hAnsi="Century Gothic" w:cstheme="minorHAnsi"/>
                <w:sz w:val="20"/>
                <w:szCs w:val="20"/>
              </w:rPr>
              <w:t>89</w:t>
            </w:r>
          </w:p>
        </w:tc>
        <w:tc>
          <w:tcPr>
            <w:tcW w:w="1082" w:type="dxa"/>
          </w:tcPr>
          <w:p w14:paraId="1863CD82" w14:textId="77777777" w:rsidR="00C0171E" w:rsidRPr="005A2FE2" w:rsidRDefault="00C0171E" w:rsidP="00BF4508">
            <w:pPr>
              <w:autoSpaceDE w:val="0"/>
              <w:autoSpaceDN w:val="0"/>
              <w:adjustRightInd w:val="0"/>
              <w:jc w:val="center"/>
              <w:rPr>
                <w:rFonts w:ascii="Century Gothic" w:hAnsi="Century Gothic" w:cstheme="minorHAnsi"/>
                <w:b/>
                <w:bCs/>
                <w:sz w:val="20"/>
                <w:szCs w:val="20"/>
              </w:rPr>
            </w:pPr>
            <w:r w:rsidRPr="005A2FE2">
              <w:rPr>
                <w:rFonts w:ascii="Century Gothic" w:hAnsi="Century Gothic" w:cstheme="minorHAnsi"/>
                <w:sz w:val="20"/>
                <w:szCs w:val="20"/>
              </w:rPr>
              <w:t>132</w:t>
            </w:r>
          </w:p>
        </w:tc>
        <w:tc>
          <w:tcPr>
            <w:tcW w:w="1214" w:type="dxa"/>
          </w:tcPr>
          <w:p w14:paraId="47CFB006" w14:textId="71E2D4B3" w:rsidR="00C0171E" w:rsidRPr="005A2FE2" w:rsidRDefault="00C0171E" w:rsidP="00BF4508">
            <w:pPr>
              <w:autoSpaceDE w:val="0"/>
              <w:autoSpaceDN w:val="0"/>
              <w:adjustRightInd w:val="0"/>
              <w:jc w:val="center"/>
              <w:rPr>
                <w:rFonts w:ascii="Century Gothic" w:hAnsi="Century Gothic" w:cstheme="minorHAnsi"/>
                <w:sz w:val="20"/>
                <w:szCs w:val="20"/>
              </w:rPr>
            </w:pPr>
            <w:r w:rsidRPr="005A2FE2">
              <w:rPr>
                <w:rFonts w:ascii="Century Gothic" w:hAnsi="Century Gothic" w:cstheme="minorHAnsi"/>
                <w:sz w:val="20"/>
                <w:szCs w:val="20"/>
              </w:rPr>
              <w:t>137</w:t>
            </w:r>
          </w:p>
        </w:tc>
        <w:tc>
          <w:tcPr>
            <w:tcW w:w="1246" w:type="dxa"/>
          </w:tcPr>
          <w:p w14:paraId="265DADB8" w14:textId="5A7C94FA" w:rsidR="00C0171E" w:rsidRPr="005A2FE2" w:rsidRDefault="00C0171E" w:rsidP="00BF4508">
            <w:pPr>
              <w:autoSpaceDE w:val="0"/>
              <w:autoSpaceDN w:val="0"/>
              <w:adjustRightInd w:val="0"/>
              <w:jc w:val="center"/>
              <w:rPr>
                <w:rFonts w:ascii="Century Gothic" w:eastAsia="Times New Roman" w:hAnsi="Century Gothic" w:cs="Calibri"/>
                <w:color w:val="000000"/>
                <w:sz w:val="20"/>
                <w:szCs w:val="20"/>
                <w:lang w:eastAsia="en-GB"/>
              </w:rPr>
            </w:pPr>
            <w:r w:rsidRPr="005A2FE2">
              <w:rPr>
                <w:rFonts w:ascii="Century Gothic" w:eastAsia="Times New Roman" w:hAnsi="Century Gothic" w:cs="Calibri"/>
                <w:color w:val="000000"/>
                <w:sz w:val="20"/>
                <w:szCs w:val="20"/>
                <w:lang w:eastAsia="en-GB"/>
              </w:rPr>
              <w:t>193</w:t>
            </w:r>
          </w:p>
        </w:tc>
        <w:tc>
          <w:tcPr>
            <w:tcW w:w="1246" w:type="dxa"/>
          </w:tcPr>
          <w:p w14:paraId="05A09EB7" w14:textId="52F32986" w:rsidR="00C0171E" w:rsidRPr="00A71A75" w:rsidRDefault="00C0171E" w:rsidP="00BF4508">
            <w:pPr>
              <w:autoSpaceDE w:val="0"/>
              <w:autoSpaceDN w:val="0"/>
              <w:adjustRightInd w:val="0"/>
              <w:jc w:val="center"/>
              <w:rPr>
                <w:rFonts w:ascii="Century Gothic" w:eastAsia="Times New Roman" w:hAnsi="Century Gothic" w:cs="Calibri"/>
                <w:color w:val="000000"/>
                <w:sz w:val="20"/>
                <w:szCs w:val="20"/>
                <w:lang w:eastAsia="en-GB"/>
              </w:rPr>
            </w:pPr>
            <w:r>
              <w:rPr>
                <w:rFonts w:ascii="Century Gothic" w:eastAsia="Times New Roman" w:hAnsi="Century Gothic" w:cs="Calibri"/>
                <w:color w:val="000000"/>
                <w:sz w:val="20"/>
                <w:szCs w:val="20"/>
                <w:lang w:eastAsia="en-GB"/>
              </w:rPr>
              <w:t>218</w:t>
            </w:r>
          </w:p>
        </w:tc>
        <w:tc>
          <w:tcPr>
            <w:tcW w:w="1749" w:type="dxa"/>
          </w:tcPr>
          <w:p w14:paraId="7DF57F5C" w14:textId="77777777" w:rsidR="00C0171E" w:rsidRPr="00A71A75" w:rsidRDefault="00C0171E" w:rsidP="00BF4508">
            <w:pPr>
              <w:autoSpaceDE w:val="0"/>
              <w:autoSpaceDN w:val="0"/>
              <w:adjustRightInd w:val="0"/>
              <w:jc w:val="center"/>
              <w:rPr>
                <w:rFonts w:ascii="Century Gothic" w:eastAsia="Times New Roman" w:hAnsi="Century Gothic" w:cs="Calibri"/>
                <w:color w:val="000000"/>
                <w:sz w:val="20"/>
                <w:szCs w:val="20"/>
                <w:lang w:eastAsia="en-GB"/>
              </w:rPr>
            </w:pPr>
            <w:r w:rsidRPr="00A71A75">
              <w:rPr>
                <w:rFonts w:ascii="Century Gothic" w:eastAsia="Times New Roman" w:hAnsi="Century Gothic" w:cs="Calibri"/>
                <w:color w:val="000000"/>
                <w:sz w:val="20"/>
                <w:szCs w:val="20"/>
                <w:lang w:eastAsia="en-GB"/>
              </w:rPr>
              <w:t xml:space="preserve">Declining </w:t>
            </w:r>
          </w:p>
        </w:tc>
      </w:tr>
      <w:tr w:rsidR="00C0171E" w:rsidRPr="00497892" w14:paraId="20B71DAF" w14:textId="77777777" w:rsidTr="00C0171E">
        <w:trPr>
          <w:jc w:val="center"/>
        </w:trPr>
        <w:tc>
          <w:tcPr>
            <w:tcW w:w="5755" w:type="dxa"/>
            <w:vAlign w:val="center"/>
          </w:tcPr>
          <w:p w14:paraId="7BB2FA90" w14:textId="77777777" w:rsidR="00C0171E" w:rsidRDefault="00C0171E" w:rsidP="00BF4508">
            <w:pPr>
              <w:autoSpaceDE w:val="0"/>
              <w:autoSpaceDN w:val="0"/>
              <w:adjustRightInd w:val="0"/>
              <w:rPr>
                <w:rFonts w:ascii="Century Gothic" w:hAnsi="Century Gothic" w:cstheme="minorHAnsi"/>
                <w:sz w:val="20"/>
                <w:szCs w:val="20"/>
              </w:rPr>
            </w:pPr>
            <w:r w:rsidRPr="005A2FE2">
              <w:rPr>
                <w:rFonts w:ascii="Century Gothic" w:hAnsi="Century Gothic" w:cstheme="minorHAnsi"/>
                <w:sz w:val="20"/>
                <w:szCs w:val="20"/>
              </w:rPr>
              <w:t>Number of Schools in the category of Causing Concern (out of a total of 25)</w:t>
            </w:r>
          </w:p>
          <w:p w14:paraId="60536C9D" w14:textId="77777777" w:rsidR="00C0171E" w:rsidRDefault="00C0171E" w:rsidP="00BF4508">
            <w:pPr>
              <w:autoSpaceDE w:val="0"/>
              <w:autoSpaceDN w:val="0"/>
              <w:adjustRightInd w:val="0"/>
              <w:rPr>
                <w:rFonts w:ascii="Century Gothic" w:hAnsi="Century Gothic" w:cstheme="minorHAnsi"/>
                <w:sz w:val="20"/>
                <w:szCs w:val="20"/>
              </w:rPr>
            </w:pPr>
          </w:p>
          <w:p w14:paraId="5F596F48" w14:textId="5ADF675B" w:rsidR="00C0171E" w:rsidRPr="00920D7A" w:rsidRDefault="00C0171E" w:rsidP="00BF4508">
            <w:pPr>
              <w:autoSpaceDE w:val="0"/>
              <w:autoSpaceDN w:val="0"/>
              <w:adjustRightInd w:val="0"/>
              <w:rPr>
                <w:rFonts w:ascii="Century Gothic" w:hAnsi="Century Gothic" w:cstheme="minorHAnsi"/>
                <w:b/>
                <w:bCs/>
                <w:i/>
                <w:iCs/>
                <w:sz w:val="20"/>
                <w:szCs w:val="20"/>
              </w:rPr>
            </w:pPr>
            <w:r w:rsidRPr="00920D7A">
              <w:rPr>
                <w:rFonts w:ascii="Century Gothic" w:hAnsi="Century Gothic" w:cstheme="minorHAnsi"/>
                <w:b/>
                <w:bCs/>
                <w:i/>
                <w:iCs/>
                <w:sz w:val="20"/>
                <w:szCs w:val="20"/>
              </w:rPr>
              <w:t>Target is 0</w:t>
            </w:r>
          </w:p>
        </w:tc>
        <w:tc>
          <w:tcPr>
            <w:tcW w:w="1052" w:type="dxa"/>
          </w:tcPr>
          <w:p w14:paraId="050F0A08" w14:textId="77777777" w:rsidR="00C0171E" w:rsidRPr="00A71A75" w:rsidRDefault="00C0171E" w:rsidP="00BF4508">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sz w:val="20"/>
                <w:szCs w:val="20"/>
              </w:rPr>
              <w:t>4</w:t>
            </w:r>
          </w:p>
        </w:tc>
        <w:tc>
          <w:tcPr>
            <w:tcW w:w="1082" w:type="dxa"/>
            <w:gridSpan w:val="2"/>
          </w:tcPr>
          <w:p w14:paraId="2D008576" w14:textId="77777777" w:rsidR="00C0171E" w:rsidRPr="00A71A75" w:rsidRDefault="00C0171E" w:rsidP="00BF4508">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sz w:val="20"/>
                <w:szCs w:val="20"/>
              </w:rPr>
              <w:t>2</w:t>
            </w:r>
          </w:p>
        </w:tc>
        <w:tc>
          <w:tcPr>
            <w:tcW w:w="1082" w:type="dxa"/>
          </w:tcPr>
          <w:p w14:paraId="080CCE52" w14:textId="77777777" w:rsidR="00C0171E" w:rsidRPr="00A71A75" w:rsidRDefault="00C0171E" w:rsidP="00BF4508">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sz w:val="20"/>
                <w:szCs w:val="20"/>
              </w:rPr>
              <w:t>2</w:t>
            </w:r>
          </w:p>
        </w:tc>
        <w:tc>
          <w:tcPr>
            <w:tcW w:w="1214" w:type="dxa"/>
          </w:tcPr>
          <w:p w14:paraId="6E53DA15" w14:textId="77777777" w:rsidR="00C0171E" w:rsidRPr="00A71A75" w:rsidRDefault="00C0171E" w:rsidP="00BF4508">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sz w:val="20"/>
                <w:szCs w:val="20"/>
              </w:rPr>
              <w:t>2</w:t>
            </w:r>
          </w:p>
        </w:tc>
        <w:tc>
          <w:tcPr>
            <w:tcW w:w="1246" w:type="dxa"/>
          </w:tcPr>
          <w:p w14:paraId="533B46B8" w14:textId="429A693B" w:rsidR="00C0171E" w:rsidRPr="00A71A75" w:rsidRDefault="00C0171E" w:rsidP="00BF4508">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sz w:val="20"/>
                <w:szCs w:val="20"/>
              </w:rPr>
              <w:t>1</w:t>
            </w:r>
          </w:p>
        </w:tc>
        <w:tc>
          <w:tcPr>
            <w:tcW w:w="1246" w:type="dxa"/>
          </w:tcPr>
          <w:p w14:paraId="21E23D9C" w14:textId="72E0E845" w:rsidR="00C0171E" w:rsidRPr="00A71A75" w:rsidRDefault="00C0171E" w:rsidP="00BF4508">
            <w:pPr>
              <w:autoSpaceDE w:val="0"/>
              <w:autoSpaceDN w:val="0"/>
              <w:adjustRightInd w:val="0"/>
              <w:jc w:val="center"/>
              <w:rPr>
                <w:rFonts w:ascii="Century Gothic" w:hAnsi="Century Gothic" w:cstheme="minorHAnsi"/>
                <w:sz w:val="20"/>
                <w:szCs w:val="20"/>
              </w:rPr>
            </w:pPr>
            <w:r>
              <w:rPr>
                <w:rFonts w:ascii="Century Gothic" w:hAnsi="Century Gothic" w:cstheme="minorHAnsi"/>
                <w:sz w:val="20"/>
                <w:szCs w:val="20"/>
              </w:rPr>
              <w:t>2</w:t>
            </w:r>
          </w:p>
        </w:tc>
        <w:tc>
          <w:tcPr>
            <w:tcW w:w="1749" w:type="dxa"/>
          </w:tcPr>
          <w:p w14:paraId="7F624563" w14:textId="200FABAD" w:rsidR="00C0171E" w:rsidRPr="00A71A75" w:rsidRDefault="00C0171E" w:rsidP="00BF4508">
            <w:pPr>
              <w:autoSpaceDE w:val="0"/>
              <w:autoSpaceDN w:val="0"/>
              <w:adjustRightInd w:val="0"/>
              <w:jc w:val="center"/>
              <w:rPr>
                <w:rFonts w:ascii="Century Gothic" w:hAnsi="Century Gothic" w:cstheme="minorHAnsi"/>
                <w:sz w:val="20"/>
                <w:szCs w:val="20"/>
              </w:rPr>
            </w:pPr>
            <w:r>
              <w:rPr>
                <w:rFonts w:ascii="Century Gothic" w:hAnsi="Century Gothic" w:cstheme="minorHAnsi"/>
                <w:sz w:val="20"/>
                <w:szCs w:val="20"/>
              </w:rPr>
              <w:t xml:space="preserve">Declining </w:t>
            </w:r>
          </w:p>
        </w:tc>
      </w:tr>
      <w:tr w:rsidR="00C0171E" w:rsidRPr="00497892" w14:paraId="628E8A24" w14:textId="77777777" w:rsidTr="00C0171E">
        <w:trPr>
          <w:trHeight w:val="336"/>
          <w:jc w:val="center"/>
        </w:trPr>
        <w:tc>
          <w:tcPr>
            <w:tcW w:w="5755" w:type="dxa"/>
            <w:shd w:val="clear" w:color="auto" w:fill="auto"/>
          </w:tcPr>
          <w:p w14:paraId="5E78ED2B" w14:textId="77777777" w:rsidR="00C0171E" w:rsidRDefault="00C0171E" w:rsidP="00BF4508">
            <w:pPr>
              <w:autoSpaceDE w:val="0"/>
              <w:autoSpaceDN w:val="0"/>
              <w:adjustRightInd w:val="0"/>
              <w:rPr>
                <w:rFonts w:ascii="Century Gothic" w:eastAsia="Calibri" w:hAnsi="Century Gothic" w:cs="Times New Roman"/>
                <w:i/>
                <w:iCs/>
                <w:color w:val="000000"/>
                <w:sz w:val="20"/>
                <w:szCs w:val="20"/>
                <w:lang w:eastAsia="en-GB"/>
              </w:rPr>
            </w:pPr>
            <w:r w:rsidRPr="00A01222">
              <w:rPr>
                <w:rFonts w:ascii="Century Gothic" w:eastAsia="Calibri" w:hAnsi="Century Gothic" w:cs="Calibri"/>
                <w:color w:val="000000"/>
                <w:sz w:val="20"/>
                <w:szCs w:val="20"/>
                <w:lang w:eastAsia="en-GB"/>
              </w:rPr>
              <w:t xml:space="preserve">Number </w:t>
            </w:r>
            <w:r>
              <w:rPr>
                <w:rFonts w:ascii="Century Gothic" w:eastAsia="Calibri" w:hAnsi="Century Gothic" w:cs="Calibri"/>
                <w:color w:val="000000"/>
                <w:sz w:val="20"/>
                <w:szCs w:val="20"/>
                <w:lang w:eastAsia="en-GB"/>
              </w:rPr>
              <w:t xml:space="preserve">and % </w:t>
            </w:r>
            <w:r w:rsidRPr="00A01222">
              <w:rPr>
                <w:rFonts w:ascii="Century Gothic" w:eastAsia="Calibri" w:hAnsi="Century Gothic" w:cs="Calibri"/>
                <w:color w:val="000000"/>
                <w:sz w:val="20"/>
                <w:szCs w:val="20"/>
                <w:lang w:eastAsia="en-GB"/>
              </w:rPr>
              <w:t>of young people that are NEET leaving year 11</w:t>
            </w:r>
            <w:r>
              <w:rPr>
                <w:rFonts w:ascii="Century Gothic" w:eastAsia="Calibri" w:hAnsi="Century Gothic" w:cs="Calibri"/>
                <w:color w:val="000000"/>
                <w:sz w:val="20"/>
                <w:szCs w:val="20"/>
                <w:lang w:eastAsia="en-GB"/>
              </w:rPr>
              <w:t xml:space="preserve"> </w:t>
            </w:r>
            <w:r w:rsidRPr="000065B9">
              <w:rPr>
                <w:rFonts w:ascii="Century Gothic" w:eastAsia="Calibri" w:hAnsi="Century Gothic" w:cs="Times New Roman"/>
                <w:i/>
                <w:iCs/>
                <w:color w:val="000000"/>
                <w:sz w:val="20"/>
                <w:szCs w:val="20"/>
                <w:lang w:eastAsia="en-GB"/>
              </w:rPr>
              <w:t>*Data gathered June and verification in October</w:t>
            </w:r>
          </w:p>
          <w:p w14:paraId="16A67A9A" w14:textId="77777777" w:rsidR="00C0171E" w:rsidRDefault="00C0171E" w:rsidP="00BF4508">
            <w:pPr>
              <w:autoSpaceDE w:val="0"/>
              <w:autoSpaceDN w:val="0"/>
              <w:adjustRightInd w:val="0"/>
              <w:rPr>
                <w:rFonts w:ascii="Century Gothic" w:eastAsia="Calibri" w:hAnsi="Century Gothic" w:cs="Times New Roman"/>
                <w:i/>
                <w:iCs/>
                <w:color w:val="000000"/>
                <w:sz w:val="20"/>
                <w:szCs w:val="20"/>
                <w:lang w:eastAsia="en-GB"/>
              </w:rPr>
            </w:pPr>
          </w:p>
          <w:p w14:paraId="0BBA3380" w14:textId="766F4150" w:rsidR="00C0171E" w:rsidRPr="00920D7A" w:rsidRDefault="00C0171E" w:rsidP="00920D7A">
            <w:pPr>
              <w:autoSpaceDE w:val="0"/>
              <w:autoSpaceDN w:val="0"/>
              <w:adjustRightInd w:val="0"/>
              <w:rPr>
                <w:rFonts w:ascii="Century Gothic" w:hAnsi="Century Gothic" w:cstheme="minorHAnsi"/>
                <w:b/>
                <w:bCs/>
                <w:i/>
                <w:iCs/>
                <w:sz w:val="20"/>
                <w:szCs w:val="20"/>
              </w:rPr>
            </w:pPr>
            <w:r>
              <w:rPr>
                <w:rFonts w:ascii="Century Gothic" w:hAnsi="Century Gothic" w:cstheme="minorHAnsi"/>
                <w:b/>
                <w:bCs/>
                <w:i/>
                <w:iCs/>
                <w:sz w:val="20"/>
                <w:szCs w:val="20"/>
              </w:rPr>
              <w:t>(</w:t>
            </w:r>
            <w:r w:rsidRPr="00920D7A">
              <w:rPr>
                <w:rFonts w:ascii="Century Gothic" w:hAnsi="Century Gothic" w:cstheme="minorHAnsi"/>
                <w:b/>
                <w:bCs/>
                <w:i/>
                <w:iCs/>
                <w:sz w:val="20"/>
                <w:szCs w:val="20"/>
              </w:rPr>
              <w:t>Lower Figure is Better</w:t>
            </w:r>
            <w:r>
              <w:rPr>
                <w:rFonts w:ascii="Century Gothic" w:hAnsi="Century Gothic" w:cstheme="minorHAnsi"/>
                <w:b/>
                <w:bCs/>
                <w:i/>
                <w:iCs/>
                <w:sz w:val="20"/>
                <w:szCs w:val="20"/>
              </w:rPr>
              <w:t>)</w:t>
            </w:r>
          </w:p>
          <w:p w14:paraId="4701EF2E" w14:textId="724CB18A" w:rsidR="00C0171E" w:rsidRPr="00920D7A" w:rsidRDefault="00C0171E" w:rsidP="00BF4508">
            <w:pPr>
              <w:autoSpaceDE w:val="0"/>
              <w:autoSpaceDN w:val="0"/>
              <w:adjustRightInd w:val="0"/>
              <w:rPr>
                <w:rFonts w:ascii="Century Gothic" w:eastAsia="Calibri" w:hAnsi="Century Gothic" w:cs="Times New Roman"/>
                <w:i/>
                <w:iCs/>
                <w:color w:val="000000"/>
                <w:sz w:val="20"/>
                <w:szCs w:val="20"/>
                <w:lang w:eastAsia="en-GB"/>
              </w:rPr>
            </w:pPr>
          </w:p>
        </w:tc>
        <w:tc>
          <w:tcPr>
            <w:tcW w:w="1052" w:type="dxa"/>
            <w:shd w:val="clear" w:color="auto" w:fill="auto"/>
          </w:tcPr>
          <w:p w14:paraId="3041A2C9" w14:textId="1485B429" w:rsidR="00C0171E" w:rsidRPr="000065B9" w:rsidRDefault="00C0171E" w:rsidP="00DE6F9D">
            <w:pPr>
              <w:autoSpaceDE w:val="0"/>
              <w:autoSpaceDN w:val="0"/>
              <w:adjustRightInd w:val="0"/>
              <w:rPr>
                <w:rFonts w:ascii="Century Gothic" w:eastAsia="Times New Roman" w:hAnsi="Century Gothic" w:cs="Calibri"/>
                <w:color w:val="000000"/>
                <w:kern w:val="24"/>
                <w:sz w:val="20"/>
                <w:szCs w:val="20"/>
                <w:lang w:eastAsia="en-GB"/>
              </w:rPr>
            </w:pPr>
            <w:r>
              <w:rPr>
                <w:rFonts w:ascii="Century Gothic" w:eastAsia="Calibri" w:hAnsi="Century Gothic" w:cs="Calibri"/>
                <w:color w:val="000000"/>
                <w:sz w:val="20"/>
                <w:szCs w:val="20"/>
                <w:lang w:eastAsia="en-GB"/>
              </w:rPr>
              <w:t xml:space="preserve"> </w:t>
            </w:r>
            <w:r w:rsidRPr="005429AF">
              <w:rPr>
                <w:rFonts w:ascii="Century Gothic" w:eastAsia="Calibri" w:hAnsi="Century Gothic" w:cs="Calibri"/>
                <w:color w:val="000000"/>
                <w:sz w:val="18"/>
                <w:szCs w:val="18"/>
                <w:lang w:eastAsia="en-GB"/>
              </w:rPr>
              <w:t xml:space="preserve">Not captured due to Covid </w:t>
            </w:r>
          </w:p>
        </w:tc>
        <w:tc>
          <w:tcPr>
            <w:tcW w:w="1082" w:type="dxa"/>
            <w:gridSpan w:val="2"/>
            <w:shd w:val="clear" w:color="auto" w:fill="auto"/>
          </w:tcPr>
          <w:p w14:paraId="2FEC5508" w14:textId="1886E761" w:rsidR="00C0171E" w:rsidRDefault="00C0171E" w:rsidP="000065B9">
            <w:pPr>
              <w:jc w:val="center"/>
              <w:rPr>
                <w:rFonts w:ascii="Century Gothic" w:eastAsia="Calibri" w:hAnsi="Century Gothic" w:cs="Calibri"/>
                <w:color w:val="000000"/>
                <w:sz w:val="20"/>
                <w:szCs w:val="20"/>
                <w:lang w:eastAsia="en-GB"/>
              </w:rPr>
            </w:pPr>
            <w:r>
              <w:rPr>
                <w:rFonts w:ascii="Century Gothic" w:eastAsia="Calibri" w:hAnsi="Century Gothic" w:cs="Calibri"/>
                <w:color w:val="000000"/>
                <w:sz w:val="20"/>
                <w:szCs w:val="20"/>
                <w:lang w:eastAsia="en-GB"/>
              </w:rPr>
              <w:t>9</w:t>
            </w:r>
          </w:p>
          <w:p w14:paraId="1593DA1E" w14:textId="5C39C94C" w:rsidR="00C0171E" w:rsidRDefault="00C0171E" w:rsidP="000065B9">
            <w:pPr>
              <w:jc w:val="center"/>
              <w:rPr>
                <w:rFonts w:ascii="Century Gothic" w:eastAsia="Calibri" w:hAnsi="Century Gothic" w:cs="Calibri"/>
                <w:color w:val="000000"/>
                <w:sz w:val="20"/>
                <w:szCs w:val="20"/>
                <w:lang w:eastAsia="en-GB"/>
              </w:rPr>
            </w:pPr>
            <w:r>
              <w:rPr>
                <w:rFonts w:ascii="Century Gothic" w:eastAsia="Calibri" w:hAnsi="Century Gothic" w:cs="Calibri"/>
                <w:color w:val="000000"/>
                <w:sz w:val="20"/>
                <w:szCs w:val="20"/>
                <w:lang w:eastAsia="en-GB"/>
              </w:rPr>
              <w:t>1.5%</w:t>
            </w:r>
          </w:p>
          <w:p w14:paraId="0E3B1070" w14:textId="75E1384D" w:rsidR="00C0171E" w:rsidRPr="000065B9" w:rsidRDefault="00C0171E" w:rsidP="00A01222">
            <w:pPr>
              <w:rPr>
                <w:rFonts w:ascii="Century Gothic" w:eastAsia="Times New Roman" w:hAnsi="Century Gothic" w:cs="Calibri"/>
                <w:color w:val="000000"/>
                <w:kern w:val="24"/>
                <w:sz w:val="20"/>
                <w:szCs w:val="20"/>
                <w:lang w:eastAsia="en-GB"/>
              </w:rPr>
            </w:pPr>
          </w:p>
        </w:tc>
        <w:tc>
          <w:tcPr>
            <w:tcW w:w="1082" w:type="dxa"/>
            <w:shd w:val="clear" w:color="auto" w:fill="auto"/>
          </w:tcPr>
          <w:p w14:paraId="44C72521" w14:textId="77777777" w:rsidR="00C0171E" w:rsidRDefault="00C0171E" w:rsidP="00BF4508">
            <w:pPr>
              <w:autoSpaceDE w:val="0"/>
              <w:autoSpaceDN w:val="0"/>
              <w:adjustRightInd w:val="0"/>
              <w:jc w:val="center"/>
              <w:rPr>
                <w:rFonts w:ascii="Century Gothic" w:eastAsia="Calibri" w:hAnsi="Century Gothic" w:cs="Calibri"/>
                <w:color w:val="000000"/>
                <w:sz w:val="20"/>
                <w:szCs w:val="20"/>
                <w:lang w:eastAsia="en-GB"/>
              </w:rPr>
            </w:pPr>
            <w:r w:rsidRPr="000065B9">
              <w:rPr>
                <w:rFonts w:ascii="Century Gothic" w:eastAsia="Calibri" w:hAnsi="Century Gothic" w:cs="Calibri"/>
                <w:color w:val="000000"/>
                <w:sz w:val="20"/>
                <w:szCs w:val="20"/>
                <w:lang w:eastAsia="en-GB"/>
              </w:rPr>
              <w:t>9</w:t>
            </w:r>
          </w:p>
          <w:p w14:paraId="0C0D5CAF" w14:textId="768560D8" w:rsidR="00C0171E" w:rsidRPr="000065B9" w:rsidRDefault="00C0171E" w:rsidP="00BF4508">
            <w:pPr>
              <w:autoSpaceDE w:val="0"/>
              <w:autoSpaceDN w:val="0"/>
              <w:adjustRightInd w:val="0"/>
              <w:jc w:val="center"/>
              <w:rPr>
                <w:rFonts w:ascii="Century Gothic" w:eastAsia="Times New Roman" w:hAnsi="Century Gothic" w:cs="Calibri"/>
                <w:color w:val="000000"/>
                <w:kern w:val="24"/>
                <w:sz w:val="20"/>
                <w:szCs w:val="20"/>
                <w:lang w:eastAsia="en-GB"/>
              </w:rPr>
            </w:pPr>
            <w:r>
              <w:rPr>
                <w:rFonts w:ascii="Century Gothic" w:eastAsia="Calibri" w:hAnsi="Century Gothic" w:cs="Calibri"/>
                <w:color w:val="000000"/>
                <w:sz w:val="20"/>
                <w:szCs w:val="20"/>
                <w:lang w:eastAsia="en-GB"/>
              </w:rPr>
              <w:t>1.6%</w:t>
            </w:r>
          </w:p>
        </w:tc>
        <w:tc>
          <w:tcPr>
            <w:tcW w:w="1214" w:type="dxa"/>
            <w:shd w:val="clear" w:color="auto" w:fill="auto"/>
          </w:tcPr>
          <w:p w14:paraId="346B1222" w14:textId="77777777" w:rsidR="00C0171E" w:rsidRDefault="00C0171E" w:rsidP="00BF4508">
            <w:pPr>
              <w:autoSpaceDE w:val="0"/>
              <w:autoSpaceDN w:val="0"/>
              <w:adjustRightInd w:val="0"/>
              <w:jc w:val="center"/>
              <w:rPr>
                <w:rFonts w:ascii="Century Gothic" w:eastAsia="Calibri" w:hAnsi="Century Gothic" w:cs="Times New Roman"/>
                <w:color w:val="000000"/>
                <w:sz w:val="20"/>
                <w:szCs w:val="20"/>
                <w:lang w:eastAsia="en-GB"/>
              </w:rPr>
            </w:pPr>
            <w:r w:rsidRPr="000065B9">
              <w:rPr>
                <w:rFonts w:ascii="Century Gothic" w:eastAsia="Calibri" w:hAnsi="Century Gothic" w:cs="Times New Roman"/>
                <w:color w:val="000000"/>
                <w:sz w:val="20"/>
                <w:szCs w:val="20"/>
                <w:lang w:eastAsia="en-GB"/>
              </w:rPr>
              <w:t>31 </w:t>
            </w:r>
          </w:p>
          <w:p w14:paraId="3762728B" w14:textId="3C1CBE44" w:rsidR="00C0171E" w:rsidRPr="000065B9" w:rsidRDefault="00C0171E" w:rsidP="00BF4508">
            <w:pPr>
              <w:autoSpaceDE w:val="0"/>
              <w:autoSpaceDN w:val="0"/>
              <w:adjustRightInd w:val="0"/>
              <w:jc w:val="center"/>
              <w:rPr>
                <w:rFonts w:ascii="Century Gothic" w:eastAsia="Times New Roman" w:hAnsi="Century Gothic" w:cs="Calibri"/>
                <w:color w:val="000000"/>
                <w:kern w:val="24"/>
                <w:sz w:val="20"/>
                <w:szCs w:val="20"/>
                <w:lang w:eastAsia="en-GB"/>
              </w:rPr>
            </w:pPr>
            <w:r>
              <w:rPr>
                <w:rFonts w:ascii="Century Gothic" w:eastAsia="Calibri" w:hAnsi="Century Gothic" w:cs="Times New Roman"/>
                <w:color w:val="000000"/>
                <w:sz w:val="20"/>
                <w:szCs w:val="20"/>
                <w:lang w:eastAsia="en-GB"/>
              </w:rPr>
              <w:t>5%</w:t>
            </w:r>
          </w:p>
        </w:tc>
        <w:tc>
          <w:tcPr>
            <w:tcW w:w="1246" w:type="dxa"/>
          </w:tcPr>
          <w:p w14:paraId="456A8BCB" w14:textId="77777777" w:rsidR="00C0171E" w:rsidRPr="000065B9" w:rsidRDefault="00C0171E" w:rsidP="00F13DA5">
            <w:pPr>
              <w:pStyle w:val="xmsonormal"/>
              <w:spacing w:before="0" w:beforeAutospacing="0" w:after="0" w:afterAutospacing="0"/>
              <w:jc w:val="center"/>
              <w:rPr>
                <w:rFonts w:ascii="Century Gothic" w:eastAsia="Calibri" w:hAnsi="Century Gothic"/>
                <w:color w:val="000000"/>
                <w:sz w:val="20"/>
                <w:szCs w:val="20"/>
              </w:rPr>
            </w:pPr>
            <w:r w:rsidRPr="000065B9">
              <w:rPr>
                <w:rFonts w:ascii="Century Gothic" w:eastAsia="Calibri" w:hAnsi="Century Gothic"/>
                <w:color w:val="000000"/>
                <w:sz w:val="20"/>
                <w:szCs w:val="20"/>
              </w:rPr>
              <w:t>14 </w:t>
            </w:r>
          </w:p>
          <w:p w14:paraId="530FCF77" w14:textId="650E24BA" w:rsidR="00C0171E" w:rsidRPr="000065B9" w:rsidRDefault="00C0171E" w:rsidP="00F13DA5">
            <w:pPr>
              <w:autoSpaceDE w:val="0"/>
              <w:autoSpaceDN w:val="0"/>
              <w:adjustRightInd w:val="0"/>
              <w:jc w:val="center"/>
              <w:rPr>
                <w:rFonts w:ascii="Century Gothic" w:eastAsia="Calibri" w:hAnsi="Century Gothic" w:cs="Times New Roman"/>
                <w:color w:val="000000"/>
                <w:sz w:val="20"/>
                <w:szCs w:val="20"/>
                <w:lang w:eastAsia="en-GB"/>
              </w:rPr>
            </w:pPr>
            <w:r>
              <w:rPr>
                <w:rFonts w:ascii="Century Gothic" w:eastAsia="Calibri" w:hAnsi="Century Gothic" w:cs="Times New Roman"/>
                <w:color w:val="000000"/>
                <w:sz w:val="20"/>
                <w:szCs w:val="20"/>
                <w:lang w:eastAsia="en-GB"/>
              </w:rPr>
              <w:t>2.5%</w:t>
            </w:r>
          </w:p>
        </w:tc>
        <w:tc>
          <w:tcPr>
            <w:tcW w:w="1246" w:type="dxa"/>
            <w:shd w:val="clear" w:color="auto" w:fill="auto"/>
          </w:tcPr>
          <w:p w14:paraId="2E028DA8" w14:textId="77777777" w:rsidR="00C0171E" w:rsidRDefault="00C0171E" w:rsidP="0069225F">
            <w:pPr>
              <w:pStyle w:val="xmsonormal"/>
              <w:spacing w:before="0" w:beforeAutospacing="0" w:after="0" w:afterAutospacing="0"/>
              <w:jc w:val="center"/>
              <w:rPr>
                <w:rFonts w:ascii="Century Gothic" w:hAnsi="Century Gothic" w:cstheme="minorHAnsi"/>
              </w:rPr>
            </w:pPr>
            <w:r w:rsidRPr="000065B9">
              <w:rPr>
                <w:rFonts w:ascii="Century Gothic" w:hAnsi="Century Gothic" w:cstheme="minorHAnsi"/>
              </w:rPr>
              <w:t>14</w:t>
            </w:r>
          </w:p>
          <w:p w14:paraId="221D3DC3" w14:textId="28C7BFDC" w:rsidR="00C0171E" w:rsidRPr="000065B9" w:rsidRDefault="00C0171E" w:rsidP="0069225F">
            <w:pPr>
              <w:pStyle w:val="xmsonormal"/>
              <w:spacing w:before="0" w:beforeAutospacing="0" w:after="0" w:afterAutospacing="0"/>
              <w:jc w:val="center"/>
              <w:rPr>
                <w:rFonts w:ascii="Century Gothic" w:hAnsi="Century Gothic" w:cs="Calibri"/>
                <w:color w:val="000000"/>
                <w:sz w:val="20"/>
                <w:szCs w:val="20"/>
              </w:rPr>
            </w:pPr>
            <w:r>
              <w:rPr>
                <w:rFonts w:ascii="Century Gothic" w:hAnsi="Century Gothic" w:cstheme="minorHAnsi"/>
              </w:rPr>
              <w:t>2.1%</w:t>
            </w:r>
          </w:p>
        </w:tc>
        <w:tc>
          <w:tcPr>
            <w:tcW w:w="1749" w:type="dxa"/>
          </w:tcPr>
          <w:p w14:paraId="56D71C48" w14:textId="5575158A" w:rsidR="00C0171E" w:rsidRPr="00A71A75" w:rsidRDefault="00C0171E" w:rsidP="00BF4508">
            <w:pPr>
              <w:autoSpaceDE w:val="0"/>
              <w:autoSpaceDN w:val="0"/>
              <w:adjustRightInd w:val="0"/>
              <w:jc w:val="center"/>
              <w:rPr>
                <w:rFonts w:ascii="Century Gothic" w:eastAsia="Times New Roman" w:hAnsi="Century Gothic" w:cs="Calibri"/>
                <w:color w:val="000000"/>
                <w:sz w:val="20"/>
                <w:szCs w:val="20"/>
                <w:lang w:eastAsia="en-GB"/>
              </w:rPr>
            </w:pPr>
            <w:r>
              <w:rPr>
                <w:rFonts w:ascii="Century Gothic" w:eastAsia="Times New Roman" w:hAnsi="Century Gothic" w:cs="Calibri"/>
                <w:color w:val="000000"/>
                <w:sz w:val="20"/>
                <w:szCs w:val="20"/>
                <w:lang w:eastAsia="en-GB"/>
              </w:rPr>
              <w:t xml:space="preserve">Maintaining </w:t>
            </w:r>
            <w:r w:rsidRPr="00A71A75">
              <w:rPr>
                <w:rFonts w:ascii="Century Gothic" w:eastAsia="Times New Roman" w:hAnsi="Century Gothic" w:cs="Calibri"/>
                <w:color w:val="000000"/>
                <w:sz w:val="20"/>
                <w:szCs w:val="20"/>
                <w:lang w:eastAsia="en-GB"/>
              </w:rPr>
              <w:t xml:space="preserve"> </w:t>
            </w:r>
          </w:p>
        </w:tc>
      </w:tr>
      <w:tr w:rsidR="00C0171E" w:rsidRPr="00212D0E" w14:paraId="5D95D8EC" w14:textId="77777777" w:rsidTr="00C0171E">
        <w:trPr>
          <w:trHeight w:val="336"/>
          <w:jc w:val="center"/>
        </w:trPr>
        <w:tc>
          <w:tcPr>
            <w:tcW w:w="5755" w:type="dxa"/>
            <w:shd w:val="clear" w:color="auto" w:fill="auto"/>
          </w:tcPr>
          <w:p w14:paraId="2580C8AA" w14:textId="77777777" w:rsidR="00C0171E" w:rsidRDefault="00C0171E" w:rsidP="00BF4508">
            <w:pPr>
              <w:rPr>
                <w:rFonts w:ascii="Century Gothic" w:hAnsi="Century Gothic"/>
                <w:color w:val="000000"/>
                <w:sz w:val="20"/>
                <w:szCs w:val="20"/>
                <w:lang w:eastAsia="en-GB"/>
              </w:rPr>
            </w:pPr>
            <w:bookmarkStart w:id="5" w:name="_Hlk167109158"/>
            <w:r w:rsidRPr="00A71A75">
              <w:rPr>
                <w:rFonts w:ascii="Century Gothic" w:hAnsi="Century Gothic"/>
                <w:color w:val="000000"/>
                <w:sz w:val="20"/>
                <w:szCs w:val="20"/>
                <w:lang w:eastAsia="en-GB"/>
              </w:rPr>
              <w:t>Aspire Internal Apprentices - LA Apprenticeships</w:t>
            </w:r>
          </w:p>
          <w:p w14:paraId="633B8FE0" w14:textId="77777777" w:rsidR="00C0171E" w:rsidRDefault="00C0171E" w:rsidP="00BF4508">
            <w:pPr>
              <w:rPr>
                <w:rFonts w:ascii="Century Gothic" w:hAnsi="Century Gothic"/>
                <w:color w:val="000000"/>
                <w:sz w:val="20"/>
                <w:szCs w:val="20"/>
                <w:lang w:eastAsia="en-GB"/>
              </w:rPr>
            </w:pPr>
          </w:p>
          <w:p w14:paraId="11567B4C" w14:textId="1C28A905" w:rsidR="00C0171E" w:rsidRPr="00A71A75" w:rsidRDefault="00C0171E" w:rsidP="00825303">
            <w:pPr>
              <w:autoSpaceDE w:val="0"/>
              <w:autoSpaceDN w:val="0"/>
              <w:adjustRightInd w:val="0"/>
              <w:rPr>
                <w:rFonts w:ascii="Century Gothic" w:eastAsia="Calibri" w:hAnsi="Century Gothic" w:cs="Calibri"/>
                <w:color w:val="000000"/>
                <w:sz w:val="20"/>
                <w:szCs w:val="20"/>
                <w:lang w:eastAsia="en-GB"/>
              </w:rPr>
            </w:pPr>
            <w:r>
              <w:rPr>
                <w:rFonts w:ascii="Century Gothic" w:hAnsi="Century Gothic" w:cstheme="minorHAnsi"/>
                <w:b/>
                <w:bCs/>
                <w:i/>
                <w:iCs/>
                <w:sz w:val="20"/>
                <w:szCs w:val="20"/>
              </w:rPr>
              <w:t>(</w:t>
            </w:r>
            <w:r w:rsidRPr="00825303">
              <w:rPr>
                <w:rFonts w:ascii="Century Gothic" w:hAnsi="Century Gothic" w:cstheme="minorHAnsi"/>
                <w:b/>
                <w:bCs/>
                <w:i/>
                <w:iCs/>
                <w:sz w:val="20"/>
                <w:szCs w:val="20"/>
              </w:rPr>
              <w:t>Higher Figure is Better</w:t>
            </w:r>
            <w:r>
              <w:rPr>
                <w:rFonts w:ascii="Century Gothic" w:hAnsi="Century Gothic" w:cstheme="minorHAnsi"/>
                <w:b/>
                <w:bCs/>
                <w:i/>
                <w:iCs/>
                <w:sz w:val="20"/>
                <w:szCs w:val="20"/>
              </w:rPr>
              <w:t>)</w:t>
            </w:r>
          </w:p>
        </w:tc>
        <w:tc>
          <w:tcPr>
            <w:tcW w:w="1052" w:type="dxa"/>
          </w:tcPr>
          <w:p w14:paraId="3DC4BB85" w14:textId="77777777" w:rsidR="00C0171E" w:rsidRPr="00A71A75" w:rsidRDefault="00C0171E" w:rsidP="00BF4508">
            <w:pPr>
              <w:autoSpaceDE w:val="0"/>
              <w:autoSpaceDN w:val="0"/>
              <w:adjustRightInd w:val="0"/>
              <w:jc w:val="center"/>
              <w:rPr>
                <w:rFonts w:ascii="Century Gothic" w:eastAsia="Calibri" w:hAnsi="Century Gothic" w:cs="Calibri"/>
                <w:color w:val="000000"/>
                <w:sz w:val="20"/>
                <w:szCs w:val="20"/>
                <w:lang w:eastAsia="en-GB"/>
              </w:rPr>
            </w:pPr>
            <w:r w:rsidRPr="00A71A75">
              <w:rPr>
                <w:rFonts w:ascii="Century Gothic" w:hAnsi="Century Gothic"/>
                <w:color w:val="000000"/>
                <w:sz w:val="20"/>
                <w:szCs w:val="20"/>
                <w:lang w:eastAsia="en-GB"/>
              </w:rPr>
              <w:t>N/A</w:t>
            </w:r>
          </w:p>
        </w:tc>
        <w:tc>
          <w:tcPr>
            <w:tcW w:w="1082" w:type="dxa"/>
            <w:gridSpan w:val="2"/>
          </w:tcPr>
          <w:p w14:paraId="3F5ABDE6" w14:textId="77777777" w:rsidR="00C0171E" w:rsidRPr="00A71A75" w:rsidRDefault="00C0171E" w:rsidP="00BF4508">
            <w:pPr>
              <w:jc w:val="center"/>
              <w:rPr>
                <w:rFonts w:ascii="Century Gothic" w:eastAsia="Calibri" w:hAnsi="Century Gothic" w:cs="Calibri"/>
                <w:color w:val="000000"/>
                <w:sz w:val="20"/>
                <w:szCs w:val="20"/>
                <w:lang w:eastAsia="en-GB"/>
              </w:rPr>
            </w:pPr>
            <w:r w:rsidRPr="00A71A75">
              <w:rPr>
                <w:rFonts w:ascii="Century Gothic" w:hAnsi="Century Gothic"/>
                <w:color w:val="000000"/>
                <w:sz w:val="20"/>
                <w:szCs w:val="20"/>
                <w:lang w:eastAsia="en-GB"/>
              </w:rPr>
              <w:t>5</w:t>
            </w:r>
          </w:p>
        </w:tc>
        <w:tc>
          <w:tcPr>
            <w:tcW w:w="1082" w:type="dxa"/>
          </w:tcPr>
          <w:p w14:paraId="1733FF91" w14:textId="77777777" w:rsidR="00C0171E" w:rsidRPr="00A71A75" w:rsidRDefault="00C0171E" w:rsidP="00BF4508">
            <w:pPr>
              <w:jc w:val="center"/>
              <w:rPr>
                <w:rFonts w:ascii="Century Gothic" w:eastAsia="Calibri" w:hAnsi="Century Gothic" w:cs="Calibri"/>
                <w:color w:val="000000"/>
                <w:sz w:val="20"/>
                <w:szCs w:val="20"/>
                <w:lang w:eastAsia="en-GB"/>
              </w:rPr>
            </w:pPr>
            <w:r w:rsidRPr="00A71A75">
              <w:rPr>
                <w:rFonts w:ascii="Century Gothic" w:hAnsi="Century Gothic"/>
                <w:color w:val="000000"/>
                <w:sz w:val="20"/>
                <w:szCs w:val="20"/>
                <w:lang w:eastAsia="en-GB"/>
              </w:rPr>
              <w:t>10</w:t>
            </w:r>
          </w:p>
        </w:tc>
        <w:tc>
          <w:tcPr>
            <w:tcW w:w="1214" w:type="dxa"/>
          </w:tcPr>
          <w:p w14:paraId="40E01D71" w14:textId="77777777" w:rsidR="00C0171E" w:rsidRPr="00A71A75" w:rsidRDefault="00C0171E" w:rsidP="00BF4508">
            <w:pPr>
              <w:autoSpaceDE w:val="0"/>
              <w:autoSpaceDN w:val="0"/>
              <w:adjustRightInd w:val="0"/>
              <w:jc w:val="center"/>
              <w:rPr>
                <w:rFonts w:ascii="Century Gothic" w:eastAsia="Calibri" w:hAnsi="Century Gothic" w:cs="Times New Roman"/>
                <w:color w:val="000000"/>
                <w:sz w:val="20"/>
                <w:szCs w:val="20"/>
                <w:lang w:eastAsia="en-GB"/>
              </w:rPr>
            </w:pPr>
            <w:r w:rsidRPr="00A71A75">
              <w:rPr>
                <w:rFonts w:ascii="Century Gothic" w:hAnsi="Century Gothic"/>
                <w:color w:val="000000"/>
                <w:sz w:val="20"/>
                <w:szCs w:val="20"/>
                <w:lang w:eastAsia="en-GB"/>
              </w:rPr>
              <w:t>12</w:t>
            </w:r>
          </w:p>
        </w:tc>
        <w:tc>
          <w:tcPr>
            <w:tcW w:w="1246" w:type="dxa"/>
          </w:tcPr>
          <w:p w14:paraId="573220CC" w14:textId="46DD67B9" w:rsidR="00C0171E" w:rsidRPr="00A71A75" w:rsidRDefault="00C0171E" w:rsidP="00BF4508">
            <w:pPr>
              <w:autoSpaceDE w:val="0"/>
              <w:autoSpaceDN w:val="0"/>
              <w:adjustRightInd w:val="0"/>
              <w:jc w:val="center"/>
              <w:rPr>
                <w:rFonts w:ascii="Century Gothic" w:hAnsi="Century Gothic"/>
                <w:color w:val="000000"/>
                <w:sz w:val="20"/>
                <w:szCs w:val="20"/>
                <w:lang w:eastAsia="en-GB"/>
              </w:rPr>
            </w:pPr>
            <w:r w:rsidRPr="00A71A75">
              <w:rPr>
                <w:rFonts w:ascii="Century Gothic" w:hAnsi="Century Gothic"/>
                <w:color w:val="000000"/>
                <w:sz w:val="20"/>
                <w:szCs w:val="20"/>
                <w:lang w:eastAsia="en-GB"/>
              </w:rPr>
              <w:t>8</w:t>
            </w:r>
          </w:p>
        </w:tc>
        <w:tc>
          <w:tcPr>
            <w:tcW w:w="1246" w:type="dxa"/>
          </w:tcPr>
          <w:p w14:paraId="70D641A1" w14:textId="7D0CFD53" w:rsidR="00C0171E" w:rsidRPr="00560CAF" w:rsidRDefault="00C0171E" w:rsidP="00560CAF">
            <w:pPr>
              <w:autoSpaceDE w:val="0"/>
              <w:autoSpaceDN w:val="0"/>
              <w:jc w:val="center"/>
              <w:rPr>
                <w:rFonts w:ascii="Century Gothic" w:hAnsi="Century Gothic"/>
                <w:sz w:val="20"/>
                <w:szCs w:val="20"/>
                <w:lang w:eastAsia="en-GB"/>
              </w:rPr>
            </w:pPr>
            <w:r w:rsidRPr="00560CAF">
              <w:rPr>
                <w:rFonts w:ascii="Century Gothic" w:hAnsi="Century Gothic"/>
                <w:sz w:val="20"/>
                <w:szCs w:val="20"/>
                <w:lang w:eastAsia="en-GB"/>
              </w:rPr>
              <w:t>8</w:t>
            </w:r>
          </w:p>
        </w:tc>
        <w:tc>
          <w:tcPr>
            <w:tcW w:w="1749" w:type="dxa"/>
          </w:tcPr>
          <w:p w14:paraId="66A0A590" w14:textId="068759E8" w:rsidR="00C0171E" w:rsidRPr="00A71A75" w:rsidRDefault="00C0171E" w:rsidP="00BF4508">
            <w:pPr>
              <w:autoSpaceDE w:val="0"/>
              <w:autoSpaceDN w:val="0"/>
              <w:adjustRightInd w:val="0"/>
              <w:jc w:val="center"/>
              <w:rPr>
                <w:rFonts w:ascii="Century Gothic" w:hAnsi="Century Gothic"/>
                <w:color w:val="000000"/>
                <w:sz w:val="20"/>
                <w:szCs w:val="20"/>
                <w:lang w:eastAsia="en-GB"/>
              </w:rPr>
            </w:pPr>
            <w:r w:rsidRPr="006F2D6A">
              <w:rPr>
                <w:rFonts w:ascii="Century Gothic" w:hAnsi="Century Gothic" w:cs="Calibri"/>
                <w:color w:val="000000"/>
                <w:sz w:val="20"/>
                <w:szCs w:val="20"/>
              </w:rPr>
              <w:t>Maintaining</w:t>
            </w:r>
          </w:p>
        </w:tc>
      </w:tr>
      <w:tr w:rsidR="00C0171E" w:rsidRPr="00212D0E" w14:paraId="7A83E1C6" w14:textId="77777777" w:rsidTr="00C0171E">
        <w:trPr>
          <w:trHeight w:val="336"/>
          <w:jc w:val="center"/>
        </w:trPr>
        <w:tc>
          <w:tcPr>
            <w:tcW w:w="5755" w:type="dxa"/>
            <w:shd w:val="clear" w:color="auto" w:fill="auto"/>
          </w:tcPr>
          <w:p w14:paraId="7A9B3E7B" w14:textId="77777777" w:rsidR="00C0171E" w:rsidRDefault="00C0171E" w:rsidP="00BF4508">
            <w:pPr>
              <w:rPr>
                <w:rFonts w:ascii="Century Gothic" w:hAnsi="Century Gothic"/>
                <w:color w:val="000000"/>
                <w:sz w:val="20"/>
                <w:szCs w:val="20"/>
                <w:lang w:eastAsia="en-GB"/>
              </w:rPr>
            </w:pPr>
            <w:r w:rsidRPr="00A71A75">
              <w:rPr>
                <w:rFonts w:ascii="Century Gothic" w:hAnsi="Century Gothic"/>
                <w:color w:val="000000"/>
                <w:sz w:val="20"/>
                <w:szCs w:val="20"/>
                <w:lang w:eastAsia="en-GB"/>
              </w:rPr>
              <w:t>Aspire External Apprentices- Apprenticeship offered in industry</w:t>
            </w:r>
          </w:p>
          <w:p w14:paraId="42891AEF" w14:textId="77777777" w:rsidR="00C0171E" w:rsidRPr="00825303" w:rsidRDefault="00C0171E" w:rsidP="00825303">
            <w:pPr>
              <w:autoSpaceDE w:val="0"/>
              <w:autoSpaceDN w:val="0"/>
              <w:adjustRightInd w:val="0"/>
              <w:rPr>
                <w:rFonts w:ascii="Century Gothic" w:hAnsi="Century Gothic" w:cstheme="minorHAnsi"/>
                <w:b/>
                <w:bCs/>
                <w:i/>
                <w:iCs/>
                <w:sz w:val="20"/>
                <w:szCs w:val="20"/>
              </w:rPr>
            </w:pPr>
          </w:p>
          <w:p w14:paraId="58AFC0A8" w14:textId="47869B01" w:rsidR="00C0171E" w:rsidRPr="00A71A75" w:rsidRDefault="00C0171E" w:rsidP="00825303">
            <w:pPr>
              <w:autoSpaceDE w:val="0"/>
              <w:autoSpaceDN w:val="0"/>
              <w:adjustRightInd w:val="0"/>
              <w:rPr>
                <w:rFonts w:ascii="Century Gothic" w:eastAsia="Calibri" w:hAnsi="Century Gothic" w:cs="Calibri"/>
                <w:color w:val="000000"/>
                <w:sz w:val="20"/>
                <w:szCs w:val="20"/>
                <w:lang w:eastAsia="en-GB"/>
              </w:rPr>
            </w:pPr>
            <w:r>
              <w:rPr>
                <w:rFonts w:ascii="Century Gothic" w:hAnsi="Century Gothic" w:cstheme="minorHAnsi"/>
                <w:b/>
                <w:bCs/>
                <w:i/>
                <w:iCs/>
                <w:sz w:val="20"/>
                <w:szCs w:val="20"/>
              </w:rPr>
              <w:t>(</w:t>
            </w:r>
            <w:r w:rsidRPr="00825303">
              <w:rPr>
                <w:rFonts w:ascii="Century Gothic" w:hAnsi="Century Gothic" w:cstheme="minorHAnsi"/>
                <w:b/>
                <w:bCs/>
                <w:i/>
                <w:iCs/>
                <w:sz w:val="20"/>
                <w:szCs w:val="20"/>
              </w:rPr>
              <w:t>Higher Figure is Better</w:t>
            </w:r>
            <w:r>
              <w:rPr>
                <w:rFonts w:ascii="Century Gothic" w:hAnsi="Century Gothic" w:cstheme="minorHAnsi"/>
                <w:b/>
                <w:bCs/>
                <w:i/>
                <w:iCs/>
                <w:sz w:val="20"/>
                <w:szCs w:val="20"/>
              </w:rPr>
              <w:t>)</w:t>
            </w:r>
          </w:p>
        </w:tc>
        <w:tc>
          <w:tcPr>
            <w:tcW w:w="1052" w:type="dxa"/>
          </w:tcPr>
          <w:p w14:paraId="697ECE96" w14:textId="77777777" w:rsidR="00C0171E" w:rsidRPr="00A71A75" w:rsidRDefault="00C0171E" w:rsidP="00BF4508">
            <w:pPr>
              <w:autoSpaceDE w:val="0"/>
              <w:autoSpaceDN w:val="0"/>
              <w:adjustRightInd w:val="0"/>
              <w:jc w:val="center"/>
              <w:rPr>
                <w:rFonts w:ascii="Century Gothic" w:eastAsia="Calibri" w:hAnsi="Century Gothic" w:cs="Calibri"/>
                <w:color w:val="000000"/>
                <w:sz w:val="20"/>
                <w:szCs w:val="20"/>
                <w:lang w:eastAsia="en-GB"/>
              </w:rPr>
            </w:pPr>
            <w:r w:rsidRPr="00A71A75">
              <w:rPr>
                <w:rFonts w:ascii="Century Gothic" w:hAnsi="Century Gothic"/>
                <w:color w:val="000000"/>
                <w:sz w:val="20"/>
                <w:szCs w:val="20"/>
                <w:lang w:eastAsia="en-GB"/>
              </w:rPr>
              <w:t>13</w:t>
            </w:r>
          </w:p>
        </w:tc>
        <w:tc>
          <w:tcPr>
            <w:tcW w:w="1082" w:type="dxa"/>
            <w:gridSpan w:val="2"/>
          </w:tcPr>
          <w:p w14:paraId="40C83D5D" w14:textId="77777777" w:rsidR="00C0171E" w:rsidRPr="00A71A75" w:rsidRDefault="00C0171E" w:rsidP="00BF4508">
            <w:pPr>
              <w:jc w:val="center"/>
              <w:rPr>
                <w:rFonts w:ascii="Century Gothic" w:eastAsia="Calibri" w:hAnsi="Century Gothic" w:cs="Calibri"/>
                <w:color w:val="000000"/>
                <w:sz w:val="20"/>
                <w:szCs w:val="20"/>
                <w:lang w:eastAsia="en-GB"/>
              </w:rPr>
            </w:pPr>
            <w:r w:rsidRPr="00A71A75">
              <w:rPr>
                <w:rFonts w:ascii="Century Gothic" w:hAnsi="Century Gothic"/>
                <w:color w:val="000000"/>
                <w:sz w:val="20"/>
                <w:szCs w:val="20"/>
                <w:lang w:eastAsia="en-GB"/>
              </w:rPr>
              <w:t>9</w:t>
            </w:r>
          </w:p>
        </w:tc>
        <w:tc>
          <w:tcPr>
            <w:tcW w:w="1082" w:type="dxa"/>
          </w:tcPr>
          <w:p w14:paraId="5CE6EFB3" w14:textId="77777777" w:rsidR="00C0171E" w:rsidRPr="00A71A75" w:rsidRDefault="00C0171E" w:rsidP="00BF4508">
            <w:pPr>
              <w:jc w:val="center"/>
              <w:rPr>
                <w:rFonts w:ascii="Century Gothic" w:eastAsia="Calibri" w:hAnsi="Century Gothic" w:cs="Calibri"/>
                <w:color w:val="000000"/>
                <w:sz w:val="20"/>
                <w:szCs w:val="20"/>
                <w:lang w:eastAsia="en-GB"/>
              </w:rPr>
            </w:pPr>
            <w:r w:rsidRPr="00A71A75">
              <w:rPr>
                <w:rFonts w:ascii="Century Gothic" w:hAnsi="Century Gothic"/>
                <w:color w:val="000000"/>
                <w:sz w:val="20"/>
                <w:szCs w:val="20"/>
                <w:lang w:eastAsia="en-GB"/>
              </w:rPr>
              <w:t>8</w:t>
            </w:r>
          </w:p>
        </w:tc>
        <w:tc>
          <w:tcPr>
            <w:tcW w:w="1214" w:type="dxa"/>
          </w:tcPr>
          <w:p w14:paraId="22869AD8" w14:textId="77777777" w:rsidR="00C0171E" w:rsidRPr="00A71A75" w:rsidRDefault="00C0171E" w:rsidP="00BF4508">
            <w:pPr>
              <w:autoSpaceDE w:val="0"/>
              <w:autoSpaceDN w:val="0"/>
              <w:adjustRightInd w:val="0"/>
              <w:jc w:val="center"/>
              <w:rPr>
                <w:rFonts w:ascii="Century Gothic" w:eastAsia="Calibri" w:hAnsi="Century Gothic" w:cs="Times New Roman"/>
                <w:color w:val="000000"/>
                <w:sz w:val="20"/>
                <w:szCs w:val="20"/>
                <w:lang w:eastAsia="en-GB"/>
              </w:rPr>
            </w:pPr>
            <w:r w:rsidRPr="00A71A75">
              <w:rPr>
                <w:rFonts w:ascii="Century Gothic" w:hAnsi="Century Gothic"/>
                <w:color w:val="000000"/>
                <w:sz w:val="20"/>
                <w:szCs w:val="20"/>
                <w:lang w:eastAsia="en-GB"/>
              </w:rPr>
              <w:t>17</w:t>
            </w:r>
          </w:p>
        </w:tc>
        <w:tc>
          <w:tcPr>
            <w:tcW w:w="1246" w:type="dxa"/>
          </w:tcPr>
          <w:p w14:paraId="449D71E5" w14:textId="6834E98D" w:rsidR="00C0171E" w:rsidRPr="00A71A75" w:rsidRDefault="00C0171E" w:rsidP="00BF4508">
            <w:pPr>
              <w:autoSpaceDE w:val="0"/>
              <w:autoSpaceDN w:val="0"/>
              <w:adjustRightInd w:val="0"/>
              <w:jc w:val="center"/>
              <w:rPr>
                <w:rFonts w:ascii="Century Gothic" w:hAnsi="Century Gothic"/>
                <w:color w:val="000000"/>
                <w:sz w:val="20"/>
                <w:szCs w:val="20"/>
                <w:lang w:eastAsia="en-GB"/>
              </w:rPr>
            </w:pPr>
            <w:r w:rsidRPr="00A71A75">
              <w:rPr>
                <w:rFonts w:ascii="Century Gothic" w:hAnsi="Century Gothic"/>
                <w:color w:val="000000"/>
                <w:sz w:val="20"/>
                <w:szCs w:val="20"/>
                <w:lang w:eastAsia="en-GB"/>
              </w:rPr>
              <w:t>16</w:t>
            </w:r>
          </w:p>
        </w:tc>
        <w:tc>
          <w:tcPr>
            <w:tcW w:w="1246" w:type="dxa"/>
          </w:tcPr>
          <w:p w14:paraId="20EF0AC4" w14:textId="48B2B728" w:rsidR="00C0171E" w:rsidRPr="00560CAF" w:rsidRDefault="00C0171E" w:rsidP="00560CAF">
            <w:pPr>
              <w:autoSpaceDE w:val="0"/>
              <w:autoSpaceDN w:val="0"/>
              <w:jc w:val="center"/>
              <w:rPr>
                <w:rFonts w:ascii="Century Gothic" w:hAnsi="Century Gothic"/>
                <w:sz w:val="20"/>
                <w:szCs w:val="20"/>
                <w:lang w:eastAsia="en-GB"/>
              </w:rPr>
            </w:pPr>
            <w:r w:rsidRPr="00560CAF">
              <w:rPr>
                <w:rFonts w:ascii="Century Gothic" w:hAnsi="Century Gothic"/>
                <w:sz w:val="20"/>
                <w:szCs w:val="20"/>
                <w:lang w:eastAsia="en-GB"/>
              </w:rPr>
              <w:t>15</w:t>
            </w:r>
          </w:p>
        </w:tc>
        <w:tc>
          <w:tcPr>
            <w:tcW w:w="1749" w:type="dxa"/>
          </w:tcPr>
          <w:p w14:paraId="0D7CC0D2" w14:textId="77777777" w:rsidR="00C0171E" w:rsidRPr="00A71A75" w:rsidRDefault="00C0171E" w:rsidP="00BF4508">
            <w:pPr>
              <w:autoSpaceDE w:val="0"/>
              <w:autoSpaceDN w:val="0"/>
              <w:adjustRightInd w:val="0"/>
              <w:jc w:val="center"/>
              <w:rPr>
                <w:rFonts w:ascii="Century Gothic" w:hAnsi="Century Gothic"/>
                <w:color w:val="000000"/>
                <w:sz w:val="20"/>
                <w:szCs w:val="20"/>
                <w:lang w:eastAsia="en-GB"/>
              </w:rPr>
            </w:pPr>
            <w:r w:rsidRPr="00A71A75">
              <w:rPr>
                <w:rFonts w:ascii="Century Gothic" w:hAnsi="Century Gothic"/>
                <w:color w:val="000000"/>
                <w:sz w:val="20"/>
                <w:szCs w:val="20"/>
                <w:lang w:eastAsia="en-GB"/>
              </w:rPr>
              <w:t>Small decline</w:t>
            </w:r>
          </w:p>
        </w:tc>
      </w:tr>
      <w:bookmarkEnd w:id="5"/>
      <w:tr w:rsidR="00C0171E" w:rsidRPr="00212D0E" w14:paraId="74D6B1A3" w14:textId="77777777" w:rsidTr="00C0171E">
        <w:trPr>
          <w:trHeight w:val="336"/>
          <w:jc w:val="center"/>
        </w:trPr>
        <w:tc>
          <w:tcPr>
            <w:tcW w:w="5755" w:type="dxa"/>
          </w:tcPr>
          <w:p w14:paraId="26364184" w14:textId="77777777" w:rsidR="00C0171E" w:rsidRDefault="00C0171E" w:rsidP="00BF4508">
            <w:pPr>
              <w:rPr>
                <w:rFonts w:ascii="Century Gothic" w:hAnsi="Century Gothic" w:cstheme="minorHAnsi"/>
                <w:sz w:val="20"/>
                <w:szCs w:val="20"/>
              </w:rPr>
            </w:pPr>
            <w:r w:rsidRPr="00A71A75">
              <w:rPr>
                <w:rFonts w:ascii="Century Gothic" w:hAnsi="Century Gothic" w:cstheme="minorHAnsi"/>
                <w:sz w:val="20"/>
                <w:szCs w:val="20"/>
              </w:rPr>
              <w:t>% Occupancy of Blaenau Gwent Industrial Units</w:t>
            </w:r>
          </w:p>
          <w:p w14:paraId="596DFB58" w14:textId="77777777" w:rsidR="00C0171E" w:rsidRDefault="00C0171E" w:rsidP="00BF4508">
            <w:pPr>
              <w:rPr>
                <w:rFonts w:ascii="Century Gothic" w:hAnsi="Century Gothic" w:cstheme="minorHAnsi"/>
                <w:sz w:val="20"/>
                <w:szCs w:val="20"/>
              </w:rPr>
            </w:pPr>
          </w:p>
          <w:p w14:paraId="307973D9" w14:textId="032B7BBA" w:rsidR="00C0171E" w:rsidRPr="00A71A75" w:rsidRDefault="00C0171E" w:rsidP="00825303">
            <w:pPr>
              <w:autoSpaceDE w:val="0"/>
              <w:autoSpaceDN w:val="0"/>
              <w:adjustRightInd w:val="0"/>
              <w:rPr>
                <w:rFonts w:ascii="Century Gothic" w:eastAsia="Calibri" w:hAnsi="Century Gothic" w:cs="Calibri"/>
                <w:color w:val="000000"/>
                <w:sz w:val="20"/>
                <w:szCs w:val="20"/>
                <w:lang w:eastAsia="en-GB"/>
              </w:rPr>
            </w:pPr>
            <w:r>
              <w:rPr>
                <w:rFonts w:ascii="Century Gothic" w:hAnsi="Century Gothic" w:cstheme="minorHAnsi"/>
                <w:b/>
                <w:bCs/>
                <w:i/>
                <w:iCs/>
                <w:sz w:val="20"/>
                <w:szCs w:val="20"/>
              </w:rPr>
              <w:t>(</w:t>
            </w:r>
            <w:r w:rsidRPr="00825303">
              <w:rPr>
                <w:rFonts w:ascii="Century Gothic" w:hAnsi="Century Gothic" w:cstheme="minorHAnsi"/>
                <w:b/>
                <w:bCs/>
                <w:i/>
                <w:iCs/>
                <w:sz w:val="20"/>
                <w:szCs w:val="20"/>
              </w:rPr>
              <w:t>Higher Figure is Better</w:t>
            </w:r>
            <w:r>
              <w:rPr>
                <w:rFonts w:ascii="Century Gothic" w:hAnsi="Century Gothic" w:cstheme="minorHAnsi"/>
                <w:b/>
                <w:bCs/>
                <w:i/>
                <w:iCs/>
                <w:sz w:val="20"/>
                <w:szCs w:val="20"/>
              </w:rPr>
              <w:t>)</w:t>
            </w:r>
          </w:p>
        </w:tc>
        <w:tc>
          <w:tcPr>
            <w:tcW w:w="1052" w:type="dxa"/>
          </w:tcPr>
          <w:p w14:paraId="3E5E1CAE" w14:textId="77777777" w:rsidR="00C0171E" w:rsidRPr="00A71A75" w:rsidRDefault="00C0171E" w:rsidP="00BF4508">
            <w:pPr>
              <w:autoSpaceDE w:val="0"/>
              <w:autoSpaceDN w:val="0"/>
              <w:adjustRightInd w:val="0"/>
              <w:jc w:val="center"/>
              <w:rPr>
                <w:rFonts w:ascii="Century Gothic" w:eastAsia="Calibri" w:hAnsi="Century Gothic" w:cs="Calibri"/>
                <w:color w:val="000000"/>
                <w:sz w:val="20"/>
                <w:szCs w:val="20"/>
                <w:lang w:eastAsia="en-GB"/>
              </w:rPr>
            </w:pPr>
            <w:r w:rsidRPr="00A71A75">
              <w:rPr>
                <w:rFonts w:ascii="Century Gothic" w:hAnsi="Century Gothic" w:cstheme="minorHAnsi"/>
                <w:sz w:val="20"/>
                <w:szCs w:val="20"/>
              </w:rPr>
              <w:t>89%</w:t>
            </w:r>
          </w:p>
        </w:tc>
        <w:tc>
          <w:tcPr>
            <w:tcW w:w="1082" w:type="dxa"/>
            <w:gridSpan w:val="2"/>
          </w:tcPr>
          <w:p w14:paraId="3B7F18AD" w14:textId="77777777" w:rsidR="00C0171E" w:rsidRPr="00A71A75" w:rsidRDefault="00C0171E" w:rsidP="00BF4508">
            <w:pPr>
              <w:jc w:val="center"/>
              <w:rPr>
                <w:rFonts w:ascii="Century Gothic" w:eastAsia="Calibri" w:hAnsi="Century Gothic" w:cs="Calibri"/>
                <w:color w:val="000000"/>
                <w:sz w:val="20"/>
                <w:szCs w:val="20"/>
                <w:lang w:eastAsia="en-GB"/>
              </w:rPr>
            </w:pPr>
            <w:r w:rsidRPr="00A71A75">
              <w:rPr>
                <w:rFonts w:ascii="Century Gothic" w:hAnsi="Century Gothic" w:cstheme="minorHAnsi"/>
                <w:sz w:val="20"/>
                <w:szCs w:val="20"/>
              </w:rPr>
              <w:t>88%</w:t>
            </w:r>
          </w:p>
        </w:tc>
        <w:tc>
          <w:tcPr>
            <w:tcW w:w="1082" w:type="dxa"/>
          </w:tcPr>
          <w:p w14:paraId="15E27A0B" w14:textId="77777777" w:rsidR="00C0171E" w:rsidRPr="00A71A75" w:rsidRDefault="00C0171E" w:rsidP="00BF4508">
            <w:pPr>
              <w:jc w:val="center"/>
              <w:rPr>
                <w:rFonts w:ascii="Century Gothic" w:eastAsia="Calibri" w:hAnsi="Century Gothic" w:cs="Calibri"/>
                <w:color w:val="000000"/>
                <w:sz w:val="20"/>
                <w:szCs w:val="20"/>
                <w:lang w:eastAsia="en-GB"/>
              </w:rPr>
            </w:pPr>
            <w:r w:rsidRPr="00A71A75">
              <w:rPr>
                <w:rFonts w:ascii="Century Gothic" w:hAnsi="Century Gothic" w:cstheme="minorHAnsi"/>
                <w:sz w:val="20"/>
                <w:szCs w:val="20"/>
              </w:rPr>
              <w:t>87%</w:t>
            </w:r>
          </w:p>
        </w:tc>
        <w:tc>
          <w:tcPr>
            <w:tcW w:w="1214" w:type="dxa"/>
          </w:tcPr>
          <w:p w14:paraId="2C70BFA1" w14:textId="77777777" w:rsidR="00C0171E" w:rsidRPr="00A71A75" w:rsidRDefault="00C0171E" w:rsidP="00BF4508">
            <w:pPr>
              <w:autoSpaceDE w:val="0"/>
              <w:autoSpaceDN w:val="0"/>
              <w:adjustRightInd w:val="0"/>
              <w:jc w:val="center"/>
              <w:rPr>
                <w:rFonts w:ascii="Century Gothic" w:eastAsia="Calibri" w:hAnsi="Century Gothic" w:cs="Times New Roman"/>
                <w:color w:val="000000"/>
                <w:sz w:val="20"/>
                <w:szCs w:val="20"/>
                <w:lang w:eastAsia="en-GB"/>
              </w:rPr>
            </w:pPr>
            <w:r w:rsidRPr="00A71A75">
              <w:rPr>
                <w:rFonts w:ascii="Century Gothic" w:hAnsi="Century Gothic" w:cstheme="minorHAnsi"/>
                <w:sz w:val="20"/>
                <w:szCs w:val="20"/>
              </w:rPr>
              <w:t>85%</w:t>
            </w:r>
          </w:p>
        </w:tc>
        <w:tc>
          <w:tcPr>
            <w:tcW w:w="1246" w:type="dxa"/>
          </w:tcPr>
          <w:p w14:paraId="694F3D8A" w14:textId="669A07BF" w:rsidR="00C0171E" w:rsidRPr="00A71A75" w:rsidRDefault="00C0171E" w:rsidP="00BF4508">
            <w:pPr>
              <w:autoSpaceDE w:val="0"/>
              <w:autoSpaceDN w:val="0"/>
              <w:adjustRightInd w:val="0"/>
              <w:jc w:val="center"/>
              <w:rPr>
                <w:rFonts w:ascii="Century Gothic" w:hAnsi="Century Gothic" w:cs="Calibri"/>
                <w:sz w:val="20"/>
                <w:szCs w:val="20"/>
              </w:rPr>
            </w:pPr>
            <w:r w:rsidRPr="00A71A75">
              <w:rPr>
                <w:rFonts w:ascii="Century Gothic" w:hAnsi="Century Gothic" w:cs="Calibri"/>
                <w:sz w:val="20"/>
                <w:szCs w:val="20"/>
              </w:rPr>
              <w:t>89%</w:t>
            </w:r>
          </w:p>
        </w:tc>
        <w:tc>
          <w:tcPr>
            <w:tcW w:w="1246" w:type="dxa"/>
          </w:tcPr>
          <w:p w14:paraId="7C744FD6" w14:textId="341DD623" w:rsidR="00C0171E" w:rsidRPr="00560CAF" w:rsidRDefault="00C0171E" w:rsidP="00560CAF">
            <w:pPr>
              <w:autoSpaceDE w:val="0"/>
              <w:autoSpaceDN w:val="0"/>
              <w:jc w:val="center"/>
              <w:rPr>
                <w:rFonts w:ascii="Century Gothic" w:hAnsi="Century Gothic"/>
                <w:sz w:val="20"/>
                <w:szCs w:val="20"/>
                <w:lang w:eastAsia="en-GB"/>
              </w:rPr>
            </w:pPr>
            <w:r w:rsidRPr="00560CAF">
              <w:rPr>
                <w:rFonts w:ascii="Century Gothic" w:hAnsi="Century Gothic"/>
                <w:sz w:val="20"/>
                <w:szCs w:val="20"/>
                <w:lang w:eastAsia="en-GB"/>
              </w:rPr>
              <w:t>86%</w:t>
            </w:r>
          </w:p>
        </w:tc>
        <w:tc>
          <w:tcPr>
            <w:tcW w:w="1749" w:type="dxa"/>
          </w:tcPr>
          <w:p w14:paraId="1527C878" w14:textId="331BEE2E" w:rsidR="00C0171E" w:rsidRPr="00A71A75" w:rsidRDefault="00C0171E" w:rsidP="00BF4508">
            <w:pPr>
              <w:autoSpaceDE w:val="0"/>
              <w:autoSpaceDN w:val="0"/>
              <w:adjustRightInd w:val="0"/>
              <w:jc w:val="center"/>
              <w:rPr>
                <w:rFonts w:ascii="Century Gothic" w:hAnsi="Century Gothic" w:cs="Calibri"/>
                <w:sz w:val="20"/>
                <w:szCs w:val="20"/>
              </w:rPr>
            </w:pPr>
            <w:r>
              <w:rPr>
                <w:rFonts w:ascii="Century Gothic" w:hAnsi="Century Gothic" w:cs="Calibri"/>
                <w:sz w:val="20"/>
                <w:szCs w:val="20"/>
              </w:rPr>
              <w:t xml:space="preserve">Declining but above target </w:t>
            </w:r>
          </w:p>
        </w:tc>
      </w:tr>
      <w:tr w:rsidR="00C0171E" w:rsidRPr="00212D0E" w14:paraId="4A8D3492" w14:textId="77777777" w:rsidTr="00C0171E">
        <w:trPr>
          <w:trHeight w:val="1334"/>
          <w:jc w:val="center"/>
        </w:trPr>
        <w:tc>
          <w:tcPr>
            <w:tcW w:w="5755" w:type="dxa"/>
          </w:tcPr>
          <w:p w14:paraId="49FF269B" w14:textId="77777777" w:rsidR="00C0171E" w:rsidRDefault="00C0171E" w:rsidP="00BF4508">
            <w:pPr>
              <w:rPr>
                <w:rFonts w:ascii="Century Gothic" w:hAnsi="Century Gothic" w:cstheme="minorHAnsi"/>
                <w:sz w:val="20"/>
                <w:szCs w:val="20"/>
              </w:rPr>
            </w:pPr>
            <w:r w:rsidRPr="00A71A75">
              <w:rPr>
                <w:rFonts w:ascii="Century Gothic" w:hAnsi="Century Gothic" w:cstheme="minorHAnsi"/>
                <w:sz w:val="20"/>
                <w:szCs w:val="20"/>
              </w:rPr>
              <w:t>% Occupancy floorspace of Blaenau Gwent Industrial Units</w:t>
            </w:r>
          </w:p>
          <w:p w14:paraId="2404636D" w14:textId="77777777" w:rsidR="00C0171E" w:rsidRDefault="00C0171E" w:rsidP="00BF4508">
            <w:pPr>
              <w:rPr>
                <w:rFonts w:ascii="Century Gothic" w:hAnsi="Century Gothic" w:cstheme="minorHAnsi"/>
                <w:sz w:val="20"/>
                <w:szCs w:val="20"/>
              </w:rPr>
            </w:pPr>
          </w:p>
          <w:p w14:paraId="576723BD" w14:textId="5B20E62E" w:rsidR="00C0171E" w:rsidRPr="00825303" w:rsidRDefault="00C0171E" w:rsidP="00825303">
            <w:pPr>
              <w:autoSpaceDE w:val="0"/>
              <w:autoSpaceDN w:val="0"/>
              <w:adjustRightInd w:val="0"/>
              <w:rPr>
                <w:rFonts w:ascii="Century Gothic" w:hAnsi="Century Gothic" w:cstheme="minorHAnsi"/>
                <w:b/>
                <w:bCs/>
                <w:i/>
                <w:iCs/>
                <w:sz w:val="20"/>
                <w:szCs w:val="20"/>
              </w:rPr>
            </w:pPr>
            <w:r w:rsidRPr="00825303">
              <w:rPr>
                <w:rFonts w:ascii="Century Gothic" w:hAnsi="Century Gothic" w:cstheme="minorHAnsi"/>
                <w:b/>
                <w:bCs/>
                <w:i/>
                <w:iCs/>
                <w:sz w:val="20"/>
                <w:szCs w:val="20"/>
              </w:rPr>
              <w:t>Target 70%</w:t>
            </w:r>
          </w:p>
          <w:p w14:paraId="6B69A104" w14:textId="0593F6AA" w:rsidR="00C0171E" w:rsidRPr="00A71A75" w:rsidRDefault="00C0171E" w:rsidP="00825303">
            <w:pPr>
              <w:autoSpaceDE w:val="0"/>
              <w:autoSpaceDN w:val="0"/>
              <w:adjustRightInd w:val="0"/>
              <w:rPr>
                <w:rFonts w:ascii="Century Gothic" w:eastAsia="Calibri" w:hAnsi="Century Gothic" w:cs="Calibri"/>
                <w:color w:val="000000"/>
                <w:sz w:val="20"/>
                <w:szCs w:val="20"/>
                <w:lang w:eastAsia="en-GB"/>
              </w:rPr>
            </w:pPr>
            <w:r>
              <w:rPr>
                <w:rFonts w:ascii="Century Gothic" w:hAnsi="Century Gothic" w:cstheme="minorHAnsi"/>
                <w:b/>
                <w:bCs/>
                <w:i/>
                <w:iCs/>
                <w:sz w:val="20"/>
                <w:szCs w:val="20"/>
              </w:rPr>
              <w:t>(</w:t>
            </w:r>
            <w:r w:rsidRPr="00825303">
              <w:rPr>
                <w:rFonts w:ascii="Century Gothic" w:hAnsi="Century Gothic" w:cstheme="minorHAnsi"/>
                <w:b/>
                <w:bCs/>
                <w:i/>
                <w:iCs/>
                <w:sz w:val="20"/>
                <w:szCs w:val="20"/>
              </w:rPr>
              <w:t>Higher Figure is Better</w:t>
            </w:r>
            <w:r>
              <w:rPr>
                <w:rFonts w:ascii="Century Gothic" w:hAnsi="Century Gothic" w:cstheme="minorHAnsi"/>
                <w:b/>
                <w:bCs/>
                <w:i/>
                <w:iCs/>
                <w:sz w:val="20"/>
                <w:szCs w:val="20"/>
              </w:rPr>
              <w:t>)</w:t>
            </w:r>
          </w:p>
        </w:tc>
        <w:tc>
          <w:tcPr>
            <w:tcW w:w="1052" w:type="dxa"/>
          </w:tcPr>
          <w:p w14:paraId="4E52F862" w14:textId="77777777" w:rsidR="00C0171E" w:rsidRPr="00A71A75" w:rsidRDefault="00C0171E" w:rsidP="00BF4508">
            <w:pPr>
              <w:autoSpaceDE w:val="0"/>
              <w:autoSpaceDN w:val="0"/>
              <w:adjustRightInd w:val="0"/>
              <w:jc w:val="center"/>
              <w:rPr>
                <w:rFonts w:ascii="Century Gothic" w:eastAsia="Calibri" w:hAnsi="Century Gothic" w:cs="Calibri"/>
                <w:color w:val="000000"/>
                <w:sz w:val="20"/>
                <w:szCs w:val="20"/>
                <w:lang w:eastAsia="en-GB"/>
              </w:rPr>
            </w:pPr>
            <w:r w:rsidRPr="00A71A75">
              <w:rPr>
                <w:rFonts w:ascii="Century Gothic" w:hAnsi="Century Gothic" w:cstheme="minorHAnsi"/>
                <w:sz w:val="20"/>
                <w:szCs w:val="20"/>
              </w:rPr>
              <w:t>81%</w:t>
            </w:r>
          </w:p>
        </w:tc>
        <w:tc>
          <w:tcPr>
            <w:tcW w:w="1082" w:type="dxa"/>
            <w:gridSpan w:val="2"/>
          </w:tcPr>
          <w:p w14:paraId="600FB106" w14:textId="77777777" w:rsidR="00C0171E" w:rsidRPr="00A71A75" w:rsidRDefault="00C0171E" w:rsidP="00BF4508">
            <w:pPr>
              <w:jc w:val="center"/>
              <w:rPr>
                <w:rFonts w:ascii="Century Gothic" w:eastAsia="Calibri" w:hAnsi="Century Gothic" w:cs="Calibri"/>
                <w:color w:val="000000"/>
                <w:sz w:val="20"/>
                <w:szCs w:val="20"/>
                <w:lang w:eastAsia="en-GB"/>
              </w:rPr>
            </w:pPr>
            <w:r w:rsidRPr="00A71A75">
              <w:rPr>
                <w:rFonts w:ascii="Century Gothic" w:hAnsi="Century Gothic" w:cstheme="minorHAnsi"/>
                <w:sz w:val="20"/>
                <w:szCs w:val="20"/>
              </w:rPr>
              <w:t>92%</w:t>
            </w:r>
          </w:p>
        </w:tc>
        <w:tc>
          <w:tcPr>
            <w:tcW w:w="1082" w:type="dxa"/>
          </w:tcPr>
          <w:p w14:paraId="550722D2" w14:textId="77777777" w:rsidR="00C0171E" w:rsidRPr="00A71A75" w:rsidRDefault="00C0171E" w:rsidP="00BF4508">
            <w:pPr>
              <w:jc w:val="center"/>
              <w:rPr>
                <w:rFonts w:ascii="Century Gothic" w:eastAsia="Calibri" w:hAnsi="Century Gothic" w:cs="Calibri"/>
                <w:color w:val="000000"/>
                <w:sz w:val="20"/>
                <w:szCs w:val="20"/>
                <w:lang w:eastAsia="en-GB"/>
              </w:rPr>
            </w:pPr>
            <w:r w:rsidRPr="00A71A75">
              <w:rPr>
                <w:rFonts w:ascii="Century Gothic" w:hAnsi="Century Gothic" w:cstheme="minorHAnsi"/>
                <w:sz w:val="20"/>
                <w:szCs w:val="20"/>
              </w:rPr>
              <w:t>93%</w:t>
            </w:r>
          </w:p>
        </w:tc>
        <w:tc>
          <w:tcPr>
            <w:tcW w:w="1214" w:type="dxa"/>
          </w:tcPr>
          <w:p w14:paraId="0DCFC4DC" w14:textId="77777777" w:rsidR="00C0171E" w:rsidRPr="00A71A75" w:rsidRDefault="00C0171E" w:rsidP="00BF4508">
            <w:pPr>
              <w:autoSpaceDE w:val="0"/>
              <w:autoSpaceDN w:val="0"/>
              <w:adjustRightInd w:val="0"/>
              <w:jc w:val="center"/>
              <w:rPr>
                <w:rFonts w:ascii="Century Gothic" w:eastAsia="Calibri" w:hAnsi="Century Gothic" w:cs="Times New Roman"/>
                <w:color w:val="000000"/>
                <w:sz w:val="20"/>
                <w:szCs w:val="20"/>
                <w:lang w:eastAsia="en-GB"/>
              </w:rPr>
            </w:pPr>
            <w:r w:rsidRPr="00A71A75">
              <w:rPr>
                <w:rFonts w:ascii="Century Gothic" w:hAnsi="Century Gothic" w:cstheme="minorHAnsi"/>
                <w:sz w:val="20"/>
                <w:szCs w:val="20"/>
              </w:rPr>
              <w:t>93%</w:t>
            </w:r>
          </w:p>
        </w:tc>
        <w:tc>
          <w:tcPr>
            <w:tcW w:w="1246" w:type="dxa"/>
          </w:tcPr>
          <w:p w14:paraId="23DAC46C" w14:textId="7FF8DFF5" w:rsidR="00C0171E" w:rsidRPr="00A71A75" w:rsidRDefault="00C0171E" w:rsidP="00BF4508">
            <w:pPr>
              <w:autoSpaceDE w:val="0"/>
              <w:autoSpaceDN w:val="0"/>
              <w:adjustRightInd w:val="0"/>
              <w:jc w:val="center"/>
              <w:rPr>
                <w:rFonts w:ascii="Century Gothic" w:hAnsi="Century Gothic" w:cs="Calibri"/>
                <w:color w:val="000000"/>
                <w:sz w:val="20"/>
                <w:szCs w:val="20"/>
              </w:rPr>
            </w:pPr>
            <w:r w:rsidRPr="00A71A75">
              <w:rPr>
                <w:rFonts w:ascii="Century Gothic" w:hAnsi="Century Gothic" w:cs="Calibri"/>
                <w:color w:val="000000"/>
                <w:sz w:val="20"/>
                <w:szCs w:val="20"/>
              </w:rPr>
              <w:t>93%</w:t>
            </w:r>
          </w:p>
        </w:tc>
        <w:tc>
          <w:tcPr>
            <w:tcW w:w="1246" w:type="dxa"/>
          </w:tcPr>
          <w:p w14:paraId="76BFD4FB" w14:textId="11C9E06B" w:rsidR="00C0171E" w:rsidRPr="00560CAF" w:rsidRDefault="00C0171E" w:rsidP="00560CAF">
            <w:pPr>
              <w:autoSpaceDE w:val="0"/>
              <w:autoSpaceDN w:val="0"/>
              <w:jc w:val="center"/>
              <w:rPr>
                <w:rFonts w:ascii="Century Gothic" w:hAnsi="Century Gothic"/>
                <w:sz w:val="20"/>
                <w:szCs w:val="20"/>
                <w:lang w:eastAsia="en-GB"/>
              </w:rPr>
            </w:pPr>
            <w:r w:rsidRPr="00560CAF">
              <w:rPr>
                <w:rFonts w:ascii="Century Gothic" w:hAnsi="Century Gothic"/>
                <w:sz w:val="20"/>
                <w:szCs w:val="20"/>
                <w:lang w:eastAsia="en-GB"/>
              </w:rPr>
              <w:t>96%</w:t>
            </w:r>
          </w:p>
        </w:tc>
        <w:tc>
          <w:tcPr>
            <w:tcW w:w="1749" w:type="dxa"/>
          </w:tcPr>
          <w:p w14:paraId="385A8FB4" w14:textId="77777777" w:rsidR="00C0171E" w:rsidRPr="00A71A75" w:rsidRDefault="00C0171E" w:rsidP="00BF4508">
            <w:pPr>
              <w:autoSpaceDE w:val="0"/>
              <w:autoSpaceDN w:val="0"/>
              <w:adjustRightInd w:val="0"/>
              <w:jc w:val="center"/>
              <w:rPr>
                <w:rFonts w:ascii="Century Gothic" w:hAnsi="Century Gothic" w:cs="Calibri"/>
                <w:color w:val="000000"/>
                <w:sz w:val="20"/>
                <w:szCs w:val="20"/>
              </w:rPr>
            </w:pPr>
            <w:r w:rsidRPr="00A71A75">
              <w:rPr>
                <w:rFonts w:ascii="Century Gothic" w:hAnsi="Century Gothic" w:cs="Calibri"/>
                <w:color w:val="000000"/>
                <w:sz w:val="20"/>
                <w:szCs w:val="20"/>
              </w:rPr>
              <w:t xml:space="preserve">Improving </w:t>
            </w:r>
          </w:p>
        </w:tc>
      </w:tr>
    </w:tbl>
    <w:p w14:paraId="2AF097F2" w14:textId="77777777" w:rsidR="004021AA" w:rsidRDefault="004021AA"/>
    <w:tbl>
      <w:tblPr>
        <w:tblStyle w:val="TableGrid"/>
        <w:tblpPr w:leftFromText="180" w:rightFromText="180" w:horzAnchor="margin" w:tblpX="-147" w:tblpY="-1440"/>
        <w:tblW w:w="15387" w:type="dxa"/>
        <w:tblLook w:val="04A0" w:firstRow="1" w:lastRow="0" w:firstColumn="1" w:lastColumn="0" w:noHBand="0" w:noVBand="1"/>
      </w:tblPr>
      <w:tblGrid>
        <w:gridCol w:w="3178"/>
        <w:gridCol w:w="11130"/>
        <w:gridCol w:w="1079"/>
      </w:tblGrid>
      <w:tr w:rsidR="00E32F82" w14:paraId="14CA1039" w14:textId="77777777" w:rsidTr="00B22863">
        <w:tc>
          <w:tcPr>
            <w:tcW w:w="3178" w:type="dxa"/>
            <w:shd w:val="clear" w:color="auto" w:fill="ADADAD" w:themeFill="background2" w:themeFillShade="BF"/>
          </w:tcPr>
          <w:p w14:paraId="33799A31" w14:textId="7A496974" w:rsidR="00E32F82" w:rsidRPr="005B653E" w:rsidRDefault="004021AA" w:rsidP="004021AA">
            <w:pPr>
              <w:rPr>
                <w:b/>
                <w:bCs/>
                <w:color w:val="FFFFFF" w:themeColor="background1"/>
              </w:rPr>
            </w:pPr>
            <w:bookmarkStart w:id="6" w:name="_Hlk198196913"/>
            <w:r>
              <w:rPr>
                <w:b/>
                <w:bCs/>
                <w:color w:val="FFFFFF" w:themeColor="background1"/>
              </w:rPr>
              <w:lastRenderedPageBreak/>
              <w:t xml:space="preserve">2024/25 </w:t>
            </w:r>
            <w:r w:rsidR="00E32F82" w:rsidRPr="005B653E">
              <w:rPr>
                <w:b/>
                <w:bCs/>
                <w:color w:val="FFFFFF" w:themeColor="background1"/>
              </w:rPr>
              <w:t xml:space="preserve">Activity </w:t>
            </w:r>
          </w:p>
        </w:tc>
        <w:tc>
          <w:tcPr>
            <w:tcW w:w="11130" w:type="dxa"/>
            <w:shd w:val="clear" w:color="auto" w:fill="ADADAD" w:themeFill="background2" w:themeFillShade="BF"/>
          </w:tcPr>
          <w:p w14:paraId="072C84EB" w14:textId="2D1F4CAB" w:rsidR="00E32F82" w:rsidRPr="005B653E" w:rsidRDefault="004021AA" w:rsidP="004021AA">
            <w:pPr>
              <w:rPr>
                <w:b/>
                <w:bCs/>
                <w:color w:val="FFFFFF" w:themeColor="background1"/>
              </w:rPr>
            </w:pPr>
            <w:r>
              <w:rPr>
                <w:b/>
                <w:bCs/>
                <w:color w:val="FFFFFF" w:themeColor="background1"/>
              </w:rPr>
              <w:t xml:space="preserve">Activity Progress </w:t>
            </w:r>
            <w:r w:rsidR="00E32F82" w:rsidRPr="005B653E">
              <w:rPr>
                <w:b/>
                <w:bCs/>
                <w:color w:val="FFFFFF" w:themeColor="background1"/>
              </w:rPr>
              <w:t xml:space="preserve">Commentary </w:t>
            </w:r>
          </w:p>
        </w:tc>
        <w:tc>
          <w:tcPr>
            <w:tcW w:w="1079" w:type="dxa"/>
            <w:shd w:val="clear" w:color="auto" w:fill="ADADAD" w:themeFill="background2" w:themeFillShade="BF"/>
          </w:tcPr>
          <w:p w14:paraId="717C5731" w14:textId="77777777" w:rsidR="00A60745" w:rsidRDefault="00A60745" w:rsidP="00A60745">
            <w:pPr>
              <w:jc w:val="center"/>
              <w:rPr>
                <w:b/>
                <w:bCs/>
                <w:color w:val="FFFFFF" w:themeColor="background1"/>
              </w:rPr>
            </w:pPr>
            <w:r>
              <w:rPr>
                <w:b/>
                <w:bCs/>
                <w:color w:val="FFFFFF" w:themeColor="background1"/>
              </w:rPr>
              <w:t>2024/25</w:t>
            </w:r>
          </w:p>
          <w:p w14:paraId="51F3E5F7" w14:textId="2E7C4C00" w:rsidR="00E32F82" w:rsidRPr="005B653E" w:rsidRDefault="00E32F82" w:rsidP="00A60745">
            <w:pPr>
              <w:jc w:val="center"/>
              <w:rPr>
                <w:b/>
                <w:bCs/>
                <w:color w:val="FFFFFF" w:themeColor="background1"/>
              </w:rPr>
            </w:pPr>
            <w:r>
              <w:rPr>
                <w:b/>
                <w:bCs/>
                <w:color w:val="FFFFFF" w:themeColor="background1"/>
              </w:rPr>
              <w:t>BRAG</w:t>
            </w:r>
          </w:p>
        </w:tc>
      </w:tr>
      <w:bookmarkEnd w:id="6"/>
      <w:tr w:rsidR="00E32F82" w14:paraId="1EDB69D4" w14:textId="77777777" w:rsidTr="00B22863">
        <w:tc>
          <w:tcPr>
            <w:tcW w:w="3178" w:type="dxa"/>
          </w:tcPr>
          <w:p w14:paraId="075B49B2" w14:textId="77777777" w:rsidR="00E32F82" w:rsidRDefault="00E32F82" w:rsidP="004021AA">
            <w:r>
              <w:t>Improve attendance and attainment rates and reduce school exclusions in both Primary and Secondary to pre covid levels, including addressing the reasons for exclusions</w:t>
            </w:r>
          </w:p>
        </w:tc>
        <w:tc>
          <w:tcPr>
            <w:tcW w:w="11130" w:type="dxa"/>
          </w:tcPr>
          <w:p w14:paraId="3BF947CC" w14:textId="069B1402" w:rsidR="0018598A" w:rsidRDefault="00E32F82" w:rsidP="004021AA">
            <w:r w:rsidRPr="00053D60">
              <w:t>Attendance has improved compared to last year and</w:t>
            </w:r>
            <w:r w:rsidR="0018598A">
              <w:t xml:space="preserve"> compared</w:t>
            </w:r>
            <w:r w:rsidRPr="00053D60">
              <w:t xml:space="preserve"> to the rest of Wales, with the area slightly moving up in the league table. In-depth conversations about attendance are occurring in schools, supported by an ongoing media campaign emphasi</w:t>
            </w:r>
            <w:r w:rsidR="0018598A">
              <w:t>s</w:t>
            </w:r>
            <w:r w:rsidRPr="00053D60">
              <w:t>ing the benefits of attending school. Family Engagement Officers are focusing on Emotionally Based School Avoidance and working with the most disengaged young people. Illness-related absences are being scrutini</w:t>
            </w:r>
            <w:r w:rsidR="0018598A">
              <w:t>s</w:t>
            </w:r>
            <w:r w:rsidRPr="00053D60">
              <w:t>ed, and key messages about correct coding usage have been communicated through the weekly bulletin</w:t>
            </w:r>
            <w:r>
              <w:t xml:space="preserve">. </w:t>
            </w:r>
            <w:r w:rsidRPr="00053D60">
              <w:t xml:space="preserve">There is an increase in </w:t>
            </w:r>
            <w:r w:rsidR="0018598A">
              <w:t>the number of p</w:t>
            </w:r>
            <w:r w:rsidRPr="00053D60">
              <w:t xml:space="preserve">ermanent </w:t>
            </w:r>
            <w:r w:rsidR="0018598A">
              <w:t>e</w:t>
            </w:r>
            <w:r w:rsidRPr="00053D60">
              <w:t>xclusion pupils this term compared to the autumn term</w:t>
            </w:r>
            <w:r w:rsidR="0018598A">
              <w:t>.</w:t>
            </w:r>
          </w:p>
          <w:p w14:paraId="127180DC" w14:textId="065B3D2A" w:rsidR="00E32F82" w:rsidRDefault="00E32F82" w:rsidP="004021AA">
            <w:r>
              <w:t>The Vulnerable Learner Panel is open for referrals from schools once all support available in school has been exhausted.  The Inclusion Service commissions a well</w:t>
            </w:r>
            <w:r w:rsidR="0018598A">
              <w:t>-</w:t>
            </w:r>
            <w:r>
              <w:t xml:space="preserve">being officer, hosted by Brynmawr Foundation School to provide support to learners who may require support to maintain placement or return to school. </w:t>
            </w:r>
          </w:p>
          <w:p w14:paraId="27692182" w14:textId="77777777" w:rsidR="00E32F82" w:rsidRPr="00053D60" w:rsidRDefault="00E32F82" w:rsidP="004021AA">
            <w:r>
              <w:t xml:space="preserve">The EOTAS (Educated other than at school) was established as a pilot project for January 2025 and will continue to operate under monitoring and review.  This has seen a positive impact on learners from the pilot returning to mainstream settings and continued support from the youth service to maintain placement. </w:t>
            </w:r>
          </w:p>
          <w:p w14:paraId="07374ACD" w14:textId="77777777" w:rsidR="00E32F82" w:rsidRDefault="00E32F82" w:rsidP="004021AA">
            <w:r>
              <w:t>Youth workers are based across all mainstream secondary settings and the River Centre, providing support to remain in school, to overcome challenges and provide enhanced transition support to post 16 settings. The EOTAS youth workers work closely with the school based youth workers to enable a smooth supported transition back into school.</w:t>
            </w:r>
          </w:p>
        </w:tc>
        <w:tc>
          <w:tcPr>
            <w:tcW w:w="1079" w:type="dxa"/>
            <w:shd w:val="clear" w:color="auto" w:fill="FFC000"/>
          </w:tcPr>
          <w:p w14:paraId="6F3D5464" w14:textId="77777777" w:rsidR="00E32F82" w:rsidRDefault="00E32F82" w:rsidP="004021AA">
            <w:pPr>
              <w:rPr>
                <w:sz w:val="22"/>
                <w:szCs w:val="22"/>
              </w:rPr>
            </w:pPr>
          </w:p>
        </w:tc>
      </w:tr>
      <w:tr w:rsidR="00E32F82" w14:paraId="00C9A6BB" w14:textId="77777777" w:rsidTr="00B22863">
        <w:tc>
          <w:tcPr>
            <w:tcW w:w="3178" w:type="dxa"/>
          </w:tcPr>
          <w:p w14:paraId="6277BA43" w14:textId="77777777" w:rsidR="00E32F82" w:rsidRDefault="00E32F82" w:rsidP="004021AA">
            <w:r>
              <w:t>Focus on improving the pace of change for Schools Causing Concern.</w:t>
            </w:r>
          </w:p>
          <w:p w14:paraId="26318AC9" w14:textId="77777777" w:rsidR="00E32F82" w:rsidRDefault="00E32F82" w:rsidP="004021AA">
            <w:pPr>
              <w:pStyle w:val="Default"/>
            </w:pPr>
          </w:p>
        </w:tc>
        <w:tc>
          <w:tcPr>
            <w:tcW w:w="11130" w:type="dxa"/>
          </w:tcPr>
          <w:p w14:paraId="5EE00CEC" w14:textId="77777777" w:rsidR="00E32F82" w:rsidRPr="00C97720" w:rsidRDefault="00E32F82" w:rsidP="004021AA">
            <w:r w:rsidRPr="006B59BA">
              <w:t>A report on schools causing concern has been produced, highlighting successes, particularly in relation to The Regional Consortium. Partnership meetings continue to support professional dialogue around priorities for our schools, especially those causing concern. Strategies for reporting and use of the My Concern system are still underway. Weekly comparative information continues, which is shared with the directorate and all schools. The increase in comparison with other Local Authorities across Wales is noted. The partnership document shared for School Improvement discussions at Southeast Wales</w:t>
            </w:r>
          </w:p>
        </w:tc>
        <w:tc>
          <w:tcPr>
            <w:tcW w:w="1079" w:type="dxa"/>
            <w:shd w:val="clear" w:color="auto" w:fill="92D050"/>
          </w:tcPr>
          <w:p w14:paraId="545CA242" w14:textId="77777777" w:rsidR="00E32F82" w:rsidRDefault="00E32F82" w:rsidP="004021AA">
            <w:pPr>
              <w:rPr>
                <w:sz w:val="22"/>
                <w:szCs w:val="22"/>
              </w:rPr>
            </w:pPr>
          </w:p>
        </w:tc>
      </w:tr>
      <w:tr w:rsidR="00E32F82" w14:paraId="1DAF57F8" w14:textId="77777777" w:rsidTr="00B22863">
        <w:tc>
          <w:tcPr>
            <w:tcW w:w="3178" w:type="dxa"/>
          </w:tcPr>
          <w:p w14:paraId="530E04DC" w14:textId="77777777" w:rsidR="00E32F82" w:rsidRDefault="00E32F82" w:rsidP="004021AA">
            <w:r>
              <w:t>Monitor Home to school transport funding issues.</w:t>
            </w:r>
          </w:p>
          <w:p w14:paraId="5BDD5D37" w14:textId="77777777" w:rsidR="00E32F82" w:rsidRDefault="00E32F82" w:rsidP="004021AA"/>
        </w:tc>
        <w:tc>
          <w:tcPr>
            <w:tcW w:w="11130" w:type="dxa"/>
          </w:tcPr>
          <w:p w14:paraId="045D8DF9" w14:textId="77777777" w:rsidR="00E32F82" w:rsidRDefault="00E32F82" w:rsidP="004021AA">
            <w:r w:rsidRPr="006B59BA">
              <w:t>Monthly meetings are regularly held between the Inclusion and Transport Team to address any arising issues.</w:t>
            </w:r>
          </w:p>
          <w:p w14:paraId="141C4926" w14:textId="77777777" w:rsidR="00E32F82" w:rsidRDefault="00E32F82" w:rsidP="004021AA">
            <w:r>
              <w:t>During this quarter, no appeals were made. Efforts are continuing to explore alternative service delivery methods.  A consultation will commence to revert to statutory distance measures, which will result in a significant level of savings</w:t>
            </w:r>
          </w:p>
          <w:p w14:paraId="512343B4" w14:textId="1DC89BFB" w:rsidR="00E32F82" w:rsidRPr="006B59BA" w:rsidRDefault="00E32F82" w:rsidP="004021AA">
            <w:r w:rsidRPr="006B59BA">
              <w:t>Additionally, the budget continues to show an underspend.</w:t>
            </w:r>
          </w:p>
        </w:tc>
        <w:tc>
          <w:tcPr>
            <w:tcW w:w="1079" w:type="dxa"/>
            <w:shd w:val="clear" w:color="auto" w:fill="92D050"/>
          </w:tcPr>
          <w:p w14:paraId="50E93551" w14:textId="77777777" w:rsidR="00E32F82" w:rsidRDefault="00E32F82" w:rsidP="004021AA">
            <w:pPr>
              <w:rPr>
                <w:sz w:val="22"/>
                <w:szCs w:val="22"/>
              </w:rPr>
            </w:pPr>
          </w:p>
        </w:tc>
      </w:tr>
      <w:tr w:rsidR="00E32F82" w14:paraId="7BE631D8" w14:textId="77777777" w:rsidTr="00B22863">
        <w:tc>
          <w:tcPr>
            <w:tcW w:w="3178" w:type="dxa"/>
          </w:tcPr>
          <w:p w14:paraId="0E7884C4" w14:textId="75461CB7" w:rsidR="00E32F82" w:rsidRDefault="00E32F82" w:rsidP="004021AA">
            <w:r>
              <w:t xml:space="preserve">Monitor closely school place and sufficiency of all schools, use data more </w:t>
            </w:r>
            <w:r>
              <w:lastRenderedPageBreak/>
              <w:t>effectively to inform long term planning.</w:t>
            </w:r>
          </w:p>
        </w:tc>
        <w:tc>
          <w:tcPr>
            <w:tcW w:w="11130" w:type="dxa"/>
          </w:tcPr>
          <w:p w14:paraId="66A8D1DD" w14:textId="75F5A358" w:rsidR="00E32F82" w:rsidRPr="006B59BA" w:rsidRDefault="00E32F82" w:rsidP="004021AA">
            <w:r>
              <w:lastRenderedPageBreak/>
              <w:t>Surplus and sufficiency information is provided twice yearly to Welsh Government</w:t>
            </w:r>
            <w:r w:rsidR="00414065">
              <w:t xml:space="preserve">. </w:t>
            </w:r>
            <w:r>
              <w:t>This information is used to inform the Sustainable Communities for Learning 9 year rolling programme</w:t>
            </w:r>
          </w:p>
        </w:tc>
        <w:tc>
          <w:tcPr>
            <w:tcW w:w="1079" w:type="dxa"/>
            <w:shd w:val="clear" w:color="auto" w:fill="92D050"/>
          </w:tcPr>
          <w:p w14:paraId="7587F59B" w14:textId="77777777" w:rsidR="00E32F82" w:rsidRDefault="00E32F82" w:rsidP="004021AA">
            <w:pPr>
              <w:rPr>
                <w:sz w:val="22"/>
                <w:szCs w:val="22"/>
              </w:rPr>
            </w:pPr>
          </w:p>
        </w:tc>
      </w:tr>
      <w:tr w:rsidR="00E32F82" w14:paraId="704B4908" w14:textId="77777777" w:rsidTr="00B22863">
        <w:tc>
          <w:tcPr>
            <w:tcW w:w="3178" w:type="dxa"/>
          </w:tcPr>
          <w:p w14:paraId="49131318" w14:textId="6F237107" w:rsidR="00E32F82" w:rsidRDefault="00E32F82" w:rsidP="004021AA">
            <w:r>
              <w:t>Address the financial pressures within the education budget such as home to school</w:t>
            </w:r>
            <w:r w:rsidR="004D491F">
              <w:t xml:space="preserve"> transport and schools in deficit </w:t>
            </w:r>
          </w:p>
        </w:tc>
        <w:tc>
          <w:tcPr>
            <w:tcW w:w="11130" w:type="dxa"/>
          </w:tcPr>
          <w:p w14:paraId="043F06A8" w14:textId="77777777" w:rsidR="00E32F82" w:rsidRDefault="00E32F82" w:rsidP="004021AA">
            <w:r>
              <w:t xml:space="preserve">Council have agreed to a significant uplift to school budgets in 2025/26 and to support schools to reduce their deficits over the 25/26 and 26/27 financial years. Council have also agreed to meet the cost of school pay pressures. This has had a significant positive impact on school budgets with most schools now projecting an end of year balanced budget or a very small deficit. This compares to 22 schools projecting a deficit budget at the start of the financial year 24/25. However, the two middle schools still have projected significant deficit budgets. The LA are supporting the schools with creating deficit recovery plans. A consultation on reducing Home to School transport distances to statutory figures is being considered. </w:t>
            </w:r>
          </w:p>
        </w:tc>
        <w:tc>
          <w:tcPr>
            <w:tcW w:w="1079" w:type="dxa"/>
            <w:shd w:val="clear" w:color="auto" w:fill="92D050"/>
          </w:tcPr>
          <w:p w14:paraId="00EF1D7F" w14:textId="77777777" w:rsidR="00E32F82" w:rsidRDefault="00E32F82" w:rsidP="004021AA">
            <w:pPr>
              <w:rPr>
                <w:sz w:val="22"/>
                <w:szCs w:val="22"/>
              </w:rPr>
            </w:pPr>
          </w:p>
        </w:tc>
      </w:tr>
      <w:tr w:rsidR="00E32F82" w14:paraId="6DA811F6" w14:textId="77777777" w:rsidTr="00B22863">
        <w:tc>
          <w:tcPr>
            <w:tcW w:w="3178" w:type="dxa"/>
          </w:tcPr>
          <w:p w14:paraId="3EF2C84F" w14:textId="37EE0994" w:rsidR="00E32F82" w:rsidRDefault="00E32F82" w:rsidP="004021AA">
            <w:r>
              <w:t>Increase capacity at Pen-Y-Cwm and River Centre and reduce out of county placements, reducing annual financial loss</w:t>
            </w:r>
          </w:p>
        </w:tc>
        <w:tc>
          <w:tcPr>
            <w:tcW w:w="11130" w:type="dxa"/>
          </w:tcPr>
          <w:p w14:paraId="7C363DB2" w14:textId="77777777" w:rsidR="00E32F82" w:rsidRDefault="00E32F82" w:rsidP="004021AA">
            <w:r>
              <w:t>The development of Vision House will allow the capacity of Pen y Cwm Special School to increase in line with the current demand and a consultation exercise will be undertaken in the Autum term to look at the longer-term planning for the provision</w:t>
            </w:r>
          </w:p>
        </w:tc>
        <w:tc>
          <w:tcPr>
            <w:tcW w:w="1079" w:type="dxa"/>
            <w:shd w:val="clear" w:color="auto" w:fill="92D050"/>
          </w:tcPr>
          <w:p w14:paraId="47E9C143" w14:textId="77777777" w:rsidR="00E32F82" w:rsidRDefault="00E32F82" w:rsidP="004021AA">
            <w:pPr>
              <w:rPr>
                <w:sz w:val="22"/>
                <w:szCs w:val="22"/>
              </w:rPr>
            </w:pPr>
          </w:p>
        </w:tc>
      </w:tr>
      <w:tr w:rsidR="00E32F82" w14:paraId="66805712" w14:textId="77777777" w:rsidTr="00B22863">
        <w:tc>
          <w:tcPr>
            <w:tcW w:w="3178" w:type="dxa"/>
          </w:tcPr>
          <w:p w14:paraId="63C5F669" w14:textId="77777777" w:rsidR="00E32F82" w:rsidRDefault="00E32F82" w:rsidP="004021AA">
            <w:r>
              <w:t>Work to reduce the number of EHEs</w:t>
            </w:r>
          </w:p>
        </w:tc>
        <w:tc>
          <w:tcPr>
            <w:tcW w:w="11130" w:type="dxa"/>
          </w:tcPr>
          <w:p w14:paraId="3F171EA9" w14:textId="6B88696B" w:rsidR="00E32F82" w:rsidRDefault="00E32F82" w:rsidP="004021AA">
            <w:r>
              <w:t xml:space="preserve">The number of learners becoming EHE continues to increase. This is a national issue.  There has been a need to increase capacity for the EHE learners and an additional EWO has been deployed to support learners at the point of becoming EHE, in an attempt to encourage a return to school. This has had impact in a few cases.   The Inclusion Service has set up a panel with professionals to make decisions in regard to suitable education provided and steps to take if this is not evident. </w:t>
            </w:r>
          </w:p>
          <w:p w14:paraId="75000DB0" w14:textId="77777777" w:rsidR="00E32F82" w:rsidRDefault="00E32F82" w:rsidP="004021AA">
            <w:r>
              <w:t xml:space="preserve">There are a number of learners becoming EHE in the upper years of secondary, including those at risk of prosecution for nonattendance. </w:t>
            </w:r>
          </w:p>
        </w:tc>
        <w:tc>
          <w:tcPr>
            <w:tcW w:w="1079" w:type="dxa"/>
            <w:shd w:val="clear" w:color="auto" w:fill="FF0000"/>
          </w:tcPr>
          <w:p w14:paraId="1E1A000B" w14:textId="77777777" w:rsidR="00E32F82" w:rsidRDefault="00E32F82" w:rsidP="004021AA">
            <w:pPr>
              <w:rPr>
                <w:sz w:val="22"/>
                <w:szCs w:val="22"/>
              </w:rPr>
            </w:pPr>
          </w:p>
        </w:tc>
      </w:tr>
      <w:tr w:rsidR="00E32F82" w14:paraId="5A8B34B6" w14:textId="77777777" w:rsidTr="00B22863">
        <w:tc>
          <w:tcPr>
            <w:tcW w:w="3178" w:type="dxa"/>
          </w:tcPr>
          <w:p w14:paraId="64994CC4" w14:textId="77777777" w:rsidR="00E32F82" w:rsidRDefault="00E32F82" w:rsidP="004021AA">
            <w:r>
              <w:t>Use ALN Data more effectively to inform long term planning</w:t>
            </w:r>
          </w:p>
          <w:p w14:paraId="6822E560" w14:textId="77777777" w:rsidR="00E32F82" w:rsidRDefault="00E32F82" w:rsidP="004021AA"/>
        </w:tc>
        <w:tc>
          <w:tcPr>
            <w:tcW w:w="11130" w:type="dxa"/>
          </w:tcPr>
          <w:p w14:paraId="62A21DAC" w14:textId="77777777" w:rsidR="00E32F82" w:rsidRDefault="00E32F82" w:rsidP="004021AA">
            <w:r>
              <w:t>Resource Bases have systems to monitor inclusion in mainstream settings. All specialist settings use a tracking tool to monitor progress and impact. Training on the tool has been provided, and baselines for learners are being established. The Local Authority will have access to progress data via a dashboard.</w:t>
            </w:r>
          </w:p>
          <w:p w14:paraId="00594906" w14:textId="77777777" w:rsidR="00E32F82" w:rsidRDefault="00E32F82" w:rsidP="004021AA">
            <w:r>
              <w:t xml:space="preserve">Data collection from Early Years and through to maintained settings in order to inform capacity planning. </w:t>
            </w:r>
          </w:p>
          <w:p w14:paraId="199E3DCC" w14:textId="6B4110D9" w:rsidR="00E32F82" w:rsidRDefault="00E32F82" w:rsidP="004021AA">
            <w:r>
              <w:t xml:space="preserve">Review of curriculum provision across all mainstream, resource bases and special schools for meeting the needs of all learners including those with ALN.  Review of Additional Learning Provision maps (ALP). </w:t>
            </w:r>
          </w:p>
        </w:tc>
        <w:tc>
          <w:tcPr>
            <w:tcW w:w="1079" w:type="dxa"/>
            <w:shd w:val="clear" w:color="auto" w:fill="92D050"/>
          </w:tcPr>
          <w:p w14:paraId="66B57660" w14:textId="77777777" w:rsidR="00E32F82" w:rsidRDefault="00E32F82" w:rsidP="004021AA">
            <w:pPr>
              <w:rPr>
                <w:sz w:val="22"/>
                <w:szCs w:val="22"/>
              </w:rPr>
            </w:pPr>
          </w:p>
        </w:tc>
      </w:tr>
      <w:tr w:rsidR="00E32F82" w14:paraId="1350C9B7" w14:textId="77777777" w:rsidTr="00B22863">
        <w:tc>
          <w:tcPr>
            <w:tcW w:w="3178" w:type="dxa"/>
          </w:tcPr>
          <w:p w14:paraId="1AC0299F" w14:textId="3414BDA2" w:rsidR="00E32F82" w:rsidRDefault="00E32F82" w:rsidP="004021AA">
            <w:r w:rsidRPr="00E25A87">
              <w:t>Work with Bryn Bach Primary School as part of its Estyn Follow Up</w:t>
            </w:r>
          </w:p>
        </w:tc>
        <w:tc>
          <w:tcPr>
            <w:tcW w:w="11130" w:type="dxa"/>
          </w:tcPr>
          <w:p w14:paraId="5A08AC24" w14:textId="77777777" w:rsidR="00E32F82" w:rsidRDefault="00E32F82" w:rsidP="004021AA">
            <w:r>
              <w:t>Bryn Bach Primary School has been removed from Estyn follow up March 2025</w:t>
            </w:r>
          </w:p>
        </w:tc>
        <w:tc>
          <w:tcPr>
            <w:tcW w:w="1079" w:type="dxa"/>
            <w:shd w:val="clear" w:color="auto" w:fill="00B0F0"/>
          </w:tcPr>
          <w:p w14:paraId="19C0C4F6" w14:textId="77777777" w:rsidR="00E32F82" w:rsidRDefault="00E32F82" w:rsidP="004021AA">
            <w:pPr>
              <w:rPr>
                <w:sz w:val="22"/>
                <w:szCs w:val="22"/>
              </w:rPr>
            </w:pPr>
          </w:p>
        </w:tc>
      </w:tr>
      <w:tr w:rsidR="00E32F82" w14:paraId="53228B61" w14:textId="77777777" w:rsidTr="00B22863">
        <w:tc>
          <w:tcPr>
            <w:tcW w:w="3178" w:type="dxa"/>
          </w:tcPr>
          <w:p w14:paraId="369B755D" w14:textId="1ABBB457" w:rsidR="00E32F82" w:rsidRDefault="00E32F82" w:rsidP="004021AA">
            <w:r>
              <w:t>Work with the River Centre to support its removal from an Estyn Category</w:t>
            </w:r>
          </w:p>
        </w:tc>
        <w:tc>
          <w:tcPr>
            <w:tcW w:w="11130" w:type="dxa"/>
          </w:tcPr>
          <w:p w14:paraId="5A4E9A06" w14:textId="77777777" w:rsidR="00E32F82" w:rsidRDefault="00E32F82" w:rsidP="004021AA">
            <w:r>
              <w:t>The River Centre has made significant progress against its Post Inspection Action Plan.</w:t>
            </w:r>
          </w:p>
        </w:tc>
        <w:tc>
          <w:tcPr>
            <w:tcW w:w="1079" w:type="dxa"/>
            <w:shd w:val="clear" w:color="auto" w:fill="92D050"/>
          </w:tcPr>
          <w:p w14:paraId="1477CDE5" w14:textId="77777777" w:rsidR="00E32F82" w:rsidRDefault="00E32F82" w:rsidP="004021AA">
            <w:pPr>
              <w:rPr>
                <w:sz w:val="22"/>
                <w:szCs w:val="22"/>
              </w:rPr>
            </w:pPr>
          </w:p>
        </w:tc>
      </w:tr>
      <w:tr w:rsidR="00E32F82" w14:paraId="5BB0666C" w14:textId="77777777" w:rsidTr="00B22863">
        <w:tc>
          <w:tcPr>
            <w:tcW w:w="3178" w:type="dxa"/>
          </w:tcPr>
          <w:p w14:paraId="009B2922" w14:textId="2E0221D5" w:rsidR="00E32F82" w:rsidRDefault="00E32F82" w:rsidP="004021AA">
            <w:r w:rsidRPr="007B3203">
              <w:lastRenderedPageBreak/>
              <w:t>Respond to the recommendations from the recent Estyn Inspection.</w:t>
            </w:r>
          </w:p>
        </w:tc>
        <w:tc>
          <w:tcPr>
            <w:tcW w:w="11130" w:type="dxa"/>
          </w:tcPr>
          <w:p w14:paraId="0ADA1F04" w14:textId="77777777" w:rsidR="00B419E0" w:rsidRDefault="00B419E0" w:rsidP="00B419E0">
            <w:r>
              <w:t>R1 Improve the Corporate Leadership of education services</w:t>
            </w:r>
          </w:p>
          <w:p w14:paraId="6CE493AC" w14:textId="77777777" w:rsidR="00B419E0" w:rsidRDefault="00B419E0" w:rsidP="00B419E0"/>
          <w:p w14:paraId="180228AB" w14:textId="77777777" w:rsidR="00B419E0" w:rsidRDefault="00B419E0" w:rsidP="00B419E0">
            <w:r>
              <w:t>There has been significant progress in relation to corporate leadership. There is a stable and strong leadership, with a new joint CEO leading the development of a federated approach, a consistent and experienced Exec Member for Education and a permanent appointment to the Corporate Director of Education role.</w:t>
            </w:r>
          </w:p>
          <w:p w14:paraId="7527A562" w14:textId="77777777" w:rsidR="00B419E0" w:rsidRDefault="00B419E0" w:rsidP="00B419E0"/>
          <w:p w14:paraId="0D00A275" w14:textId="77777777" w:rsidR="00B419E0" w:rsidRDefault="00B419E0" w:rsidP="00B419E0">
            <w:r>
              <w:t xml:space="preserve">R2 Improve the quality of </w:t>
            </w:r>
            <w:proofErr w:type="spellStart"/>
            <w:r>
              <w:t>self evaluation</w:t>
            </w:r>
            <w:proofErr w:type="spellEnd"/>
            <w:r>
              <w:t>, strategic planning and performance management</w:t>
            </w:r>
          </w:p>
          <w:p w14:paraId="6C650DBC" w14:textId="77777777" w:rsidR="00B419E0" w:rsidRDefault="00B419E0" w:rsidP="00B419E0"/>
          <w:p w14:paraId="7BCCDE14" w14:textId="77777777" w:rsidR="00B419E0" w:rsidRDefault="00B419E0" w:rsidP="00B419E0">
            <w:r>
              <w:t xml:space="preserve">Improved strategic planning, performance management and </w:t>
            </w:r>
            <w:proofErr w:type="spellStart"/>
            <w:r>
              <w:t>self evaluation</w:t>
            </w:r>
            <w:proofErr w:type="spellEnd"/>
            <w:r>
              <w:t xml:space="preserve"> processes have been embedded across the directorate. </w:t>
            </w:r>
          </w:p>
          <w:p w14:paraId="7D709DF9" w14:textId="77777777" w:rsidR="00B419E0" w:rsidRDefault="00B419E0" w:rsidP="00B419E0">
            <w:r>
              <w:t xml:space="preserve"> </w:t>
            </w:r>
          </w:p>
          <w:p w14:paraId="367992F9" w14:textId="619D46DC" w:rsidR="00B419E0" w:rsidRDefault="00B419E0" w:rsidP="00B419E0">
            <w:r>
              <w:t>R3 Accelerate improvements in provision for secondary age pupils in schools causing concerns</w:t>
            </w:r>
          </w:p>
          <w:p w14:paraId="2FE6A8D5" w14:textId="71082C6D" w:rsidR="00E32F82" w:rsidRDefault="00B419E0" w:rsidP="00B419E0">
            <w:r>
              <w:t xml:space="preserve">Focussed work is ongoing in this area, which has </w:t>
            </w:r>
            <w:proofErr w:type="spellStart"/>
            <w:r>
              <w:t>lead</w:t>
            </w:r>
            <w:proofErr w:type="spellEnd"/>
            <w:r>
              <w:t xml:space="preserve"> to accelerated improvements. One school has been removed from a category, another has secured stable leadership and is gathering pace on its improvement journey.</w:t>
            </w:r>
          </w:p>
        </w:tc>
        <w:tc>
          <w:tcPr>
            <w:tcW w:w="1079" w:type="dxa"/>
            <w:shd w:val="clear" w:color="auto" w:fill="92D050"/>
          </w:tcPr>
          <w:p w14:paraId="3EE7BFA8" w14:textId="77777777" w:rsidR="00E32F82" w:rsidRDefault="00E32F82" w:rsidP="004021AA">
            <w:pPr>
              <w:rPr>
                <w:sz w:val="22"/>
                <w:szCs w:val="22"/>
              </w:rPr>
            </w:pPr>
          </w:p>
        </w:tc>
      </w:tr>
      <w:tr w:rsidR="00E32F82" w14:paraId="5F9FB6C2" w14:textId="77777777" w:rsidTr="00B22863">
        <w:tc>
          <w:tcPr>
            <w:tcW w:w="3178" w:type="dxa"/>
          </w:tcPr>
          <w:p w14:paraId="195627A3" w14:textId="77777777" w:rsidR="00E32F82" w:rsidRPr="008D10E8" w:rsidRDefault="00E32F82" w:rsidP="004021AA">
            <w:pPr>
              <w:rPr>
                <w:highlight w:val="yellow"/>
              </w:rPr>
            </w:pPr>
            <w:r>
              <w:t>Continue to monitor and improve on attainment levels.</w:t>
            </w:r>
          </w:p>
        </w:tc>
        <w:tc>
          <w:tcPr>
            <w:tcW w:w="11130" w:type="dxa"/>
          </w:tcPr>
          <w:p w14:paraId="126C1BA2" w14:textId="77777777" w:rsidR="00E32F82" w:rsidRDefault="00E32F82" w:rsidP="004021AA">
            <w:r>
              <w:t>Monitoring of KS4 data has been undertaken. New systems for self-evaluation are being developed to ensure that the data is used more effectively to improve standards.</w:t>
            </w:r>
          </w:p>
        </w:tc>
        <w:tc>
          <w:tcPr>
            <w:tcW w:w="1079" w:type="dxa"/>
            <w:shd w:val="clear" w:color="auto" w:fill="FFC000"/>
          </w:tcPr>
          <w:p w14:paraId="586CC3C8" w14:textId="77777777" w:rsidR="00E32F82" w:rsidRDefault="00E32F82" w:rsidP="004021AA">
            <w:pPr>
              <w:rPr>
                <w:sz w:val="22"/>
                <w:szCs w:val="22"/>
              </w:rPr>
            </w:pPr>
          </w:p>
        </w:tc>
      </w:tr>
      <w:tr w:rsidR="00E32F82" w14:paraId="26AE45E4" w14:textId="77777777" w:rsidTr="00B22863">
        <w:tc>
          <w:tcPr>
            <w:tcW w:w="3178" w:type="dxa"/>
          </w:tcPr>
          <w:p w14:paraId="62297AC3" w14:textId="6DA910C3" w:rsidR="00E32F82" w:rsidRDefault="00E32F82" w:rsidP="004021AA">
            <w:r w:rsidRPr="00864D25">
              <w:t xml:space="preserve">Work with Coleg Gwent to support pupils to perform at </w:t>
            </w:r>
            <w:r w:rsidR="00F76490">
              <w:t xml:space="preserve">within the Further Education sector. </w:t>
            </w:r>
          </w:p>
          <w:p w14:paraId="70D7EC35" w14:textId="77777777" w:rsidR="006A12FD" w:rsidRDefault="006A12FD" w:rsidP="004021AA"/>
          <w:p w14:paraId="0D3307EC" w14:textId="5E561DC8" w:rsidR="006A12FD" w:rsidRDefault="006A12FD" w:rsidP="004021AA"/>
        </w:tc>
        <w:tc>
          <w:tcPr>
            <w:tcW w:w="11130" w:type="dxa"/>
          </w:tcPr>
          <w:p w14:paraId="602736F8" w14:textId="232ED706" w:rsidR="00E32F82" w:rsidRDefault="00E32F82" w:rsidP="004021AA">
            <w:r>
              <w:t>A review of the Post 16 Partnership arrangements has commenced this year. The M</w:t>
            </w:r>
            <w:r w:rsidR="00414065">
              <w:t xml:space="preserve">emorandum of Understanding </w:t>
            </w:r>
            <w:r>
              <w:t>with Coleg Gwent has been revised and the review of the Post 16 Partnership Board is ongoing, due to be completed end of Spring term. Next phase of development is to explore, within the newly federated model, a joint partnership approach to Post 16 between Torfaen and BGCBC. This will enable to greater offer to all post 16 learners, through streamlined transition between school and Coleg Gwent campuses and other Post 16 settings.</w:t>
            </w:r>
          </w:p>
        </w:tc>
        <w:tc>
          <w:tcPr>
            <w:tcW w:w="1079" w:type="dxa"/>
            <w:shd w:val="clear" w:color="auto" w:fill="92D050"/>
          </w:tcPr>
          <w:p w14:paraId="5B74B0C4" w14:textId="77777777" w:rsidR="00E32F82" w:rsidRDefault="00E32F82" w:rsidP="004021AA">
            <w:pPr>
              <w:rPr>
                <w:sz w:val="22"/>
                <w:szCs w:val="22"/>
              </w:rPr>
            </w:pPr>
          </w:p>
        </w:tc>
      </w:tr>
      <w:tr w:rsidR="00E32F82" w14:paraId="756C071D" w14:textId="77777777" w:rsidTr="00B22863">
        <w:tc>
          <w:tcPr>
            <w:tcW w:w="3178" w:type="dxa"/>
          </w:tcPr>
          <w:p w14:paraId="13633FA0" w14:textId="77777777" w:rsidR="00E32F82" w:rsidRPr="008D10E8" w:rsidRDefault="00E32F82" w:rsidP="004021AA">
            <w:pPr>
              <w:rPr>
                <w:highlight w:val="yellow"/>
              </w:rPr>
            </w:pPr>
            <w:r>
              <w:t>Continue to ensure the industrial portfolio is fit to let to local businesses</w:t>
            </w:r>
          </w:p>
        </w:tc>
        <w:tc>
          <w:tcPr>
            <w:tcW w:w="11130" w:type="dxa"/>
          </w:tcPr>
          <w:p w14:paraId="69F005F7" w14:textId="77777777" w:rsidR="00E32F82" w:rsidRDefault="00E32F82" w:rsidP="004021AA">
            <w:pPr>
              <w:jc w:val="both"/>
            </w:pPr>
            <w:r>
              <w:t>External funding identified for capital investment in the following areas: -</w:t>
            </w:r>
          </w:p>
          <w:p w14:paraId="04E44726" w14:textId="77777777" w:rsidR="00E32F82" w:rsidRDefault="00E32F82" w:rsidP="004021AA">
            <w:pPr>
              <w:jc w:val="both"/>
            </w:pPr>
            <w:r>
              <w:t>1).  Security gates/bollards</w:t>
            </w:r>
          </w:p>
          <w:p w14:paraId="448A1E13" w14:textId="77777777" w:rsidR="00E32F82" w:rsidRDefault="00E32F82" w:rsidP="004021AA">
            <w:pPr>
              <w:jc w:val="both"/>
            </w:pPr>
            <w:r>
              <w:t>2).  Roller Shutter doors</w:t>
            </w:r>
          </w:p>
          <w:p w14:paraId="01B08B42" w14:textId="77777777" w:rsidR="00E32F82" w:rsidRDefault="00E32F82" w:rsidP="004021AA">
            <w:pPr>
              <w:jc w:val="both"/>
            </w:pPr>
            <w:r>
              <w:t>3).  Steel pedestrian doors</w:t>
            </w:r>
          </w:p>
          <w:p w14:paraId="6CDB19F9" w14:textId="77777777" w:rsidR="00E32F82" w:rsidRDefault="00E32F82" w:rsidP="004021AA">
            <w:pPr>
              <w:jc w:val="both"/>
            </w:pPr>
          </w:p>
          <w:p w14:paraId="50E659D1" w14:textId="6E582A44" w:rsidR="00E32F82" w:rsidRDefault="00E32F82" w:rsidP="004021AA">
            <w:pPr>
              <w:jc w:val="both"/>
            </w:pPr>
            <w:r>
              <w:t>Project rollout quarter 4 (24/25) and 1 (25/26).</w:t>
            </w:r>
          </w:p>
          <w:p w14:paraId="03B2D62E" w14:textId="22D8B302" w:rsidR="00E32F82" w:rsidRDefault="00E32F82" w:rsidP="004021AA">
            <w:pPr>
              <w:jc w:val="both"/>
            </w:pPr>
            <w:r>
              <w:t>Note we require a sinking fund to manage IRI leases and a capital programme.</w:t>
            </w:r>
          </w:p>
        </w:tc>
        <w:tc>
          <w:tcPr>
            <w:tcW w:w="1079" w:type="dxa"/>
            <w:shd w:val="clear" w:color="auto" w:fill="92D050"/>
          </w:tcPr>
          <w:p w14:paraId="7ECF653E" w14:textId="77777777" w:rsidR="00E32F82" w:rsidRDefault="00E32F82" w:rsidP="004021AA">
            <w:pPr>
              <w:rPr>
                <w:sz w:val="22"/>
                <w:szCs w:val="22"/>
              </w:rPr>
            </w:pPr>
          </w:p>
        </w:tc>
      </w:tr>
      <w:tr w:rsidR="006A12FD" w14:paraId="0BBC5011" w14:textId="77777777" w:rsidTr="00B22863">
        <w:tc>
          <w:tcPr>
            <w:tcW w:w="3178" w:type="dxa"/>
          </w:tcPr>
          <w:p w14:paraId="33CDCB2C" w14:textId="01FF8D0C" w:rsidR="006A12FD" w:rsidRDefault="006A12FD" w:rsidP="004021AA">
            <w:r>
              <w:t xml:space="preserve">Support the community to gain the right skills for a </w:t>
            </w:r>
            <w:r>
              <w:lastRenderedPageBreak/>
              <w:t>changing world and build capacity for lifelong learning</w:t>
            </w:r>
          </w:p>
        </w:tc>
        <w:tc>
          <w:tcPr>
            <w:tcW w:w="11130" w:type="dxa"/>
          </w:tcPr>
          <w:p w14:paraId="740BE87B" w14:textId="77777777" w:rsidR="006A12FD" w:rsidRDefault="006A12FD" w:rsidP="004021AA">
            <w:pPr>
              <w:jc w:val="both"/>
            </w:pPr>
            <w:r w:rsidRPr="009329EE">
              <w:lastRenderedPageBreak/>
              <w:t xml:space="preserve">Local Employability and Skills Group </w:t>
            </w:r>
            <w:r>
              <w:t xml:space="preserve">has been established and is reviewing </w:t>
            </w:r>
            <w:r w:rsidRPr="009329EE">
              <w:t>delivery across authority</w:t>
            </w:r>
            <w:r>
              <w:t>.</w:t>
            </w:r>
          </w:p>
          <w:p w14:paraId="07E2A62E" w14:textId="77777777" w:rsidR="006A12FD" w:rsidRDefault="006A12FD" w:rsidP="004021AA">
            <w:pPr>
              <w:jc w:val="both"/>
            </w:pPr>
            <w:r>
              <w:t>A number of projects have been developed to support this area of work including:</w:t>
            </w:r>
          </w:p>
          <w:p w14:paraId="1D0DF0FB" w14:textId="77777777" w:rsidR="006A12FD" w:rsidRPr="009329EE" w:rsidRDefault="006A12FD" w:rsidP="004021AA">
            <w:pPr>
              <w:numPr>
                <w:ilvl w:val="0"/>
                <w:numId w:val="6"/>
              </w:numPr>
              <w:jc w:val="both"/>
            </w:pPr>
            <w:r w:rsidRPr="009329EE">
              <w:t>Aspire SAP</w:t>
            </w:r>
          </w:p>
          <w:p w14:paraId="3AE27E7D" w14:textId="77777777" w:rsidR="006A12FD" w:rsidRPr="009329EE" w:rsidRDefault="006A12FD" w:rsidP="004021AA">
            <w:pPr>
              <w:numPr>
                <w:ilvl w:val="0"/>
                <w:numId w:val="6"/>
              </w:numPr>
              <w:jc w:val="both"/>
            </w:pPr>
            <w:r w:rsidRPr="009329EE">
              <w:lastRenderedPageBreak/>
              <w:t>STEM Facilitation</w:t>
            </w:r>
          </w:p>
          <w:p w14:paraId="1E1B48D2" w14:textId="77777777" w:rsidR="006A12FD" w:rsidRPr="009329EE" w:rsidRDefault="006A12FD" w:rsidP="004021AA">
            <w:pPr>
              <w:numPr>
                <w:ilvl w:val="0"/>
                <w:numId w:val="6"/>
              </w:numPr>
              <w:jc w:val="both"/>
            </w:pPr>
            <w:proofErr w:type="spellStart"/>
            <w:r w:rsidRPr="009329EE">
              <w:t>Quickstart</w:t>
            </w:r>
            <w:proofErr w:type="spellEnd"/>
          </w:p>
          <w:p w14:paraId="17C557BD" w14:textId="77777777" w:rsidR="006A12FD" w:rsidRDefault="006A12FD" w:rsidP="004021AA">
            <w:pPr>
              <w:numPr>
                <w:ilvl w:val="0"/>
                <w:numId w:val="6"/>
              </w:numPr>
              <w:jc w:val="both"/>
            </w:pPr>
            <w:r w:rsidRPr="009329EE">
              <w:t>C4W+</w:t>
            </w:r>
          </w:p>
          <w:p w14:paraId="78F822CF" w14:textId="475A6B0A" w:rsidR="006A12FD" w:rsidRDefault="006A12FD" w:rsidP="004021AA">
            <w:pPr>
              <w:jc w:val="both"/>
            </w:pPr>
            <w:r>
              <w:t>Alongside ongoing e</w:t>
            </w:r>
            <w:r w:rsidRPr="009329EE">
              <w:t>ngagement with</w:t>
            </w:r>
            <w:r>
              <w:t xml:space="preserve"> local</w:t>
            </w:r>
            <w:r w:rsidRPr="009329EE">
              <w:t xml:space="preserve"> business</w:t>
            </w:r>
            <w:r>
              <w:t>es to help shape and inform the programmes.</w:t>
            </w:r>
          </w:p>
        </w:tc>
        <w:tc>
          <w:tcPr>
            <w:tcW w:w="1079" w:type="dxa"/>
            <w:shd w:val="clear" w:color="auto" w:fill="FFC000"/>
          </w:tcPr>
          <w:p w14:paraId="625C5882" w14:textId="77777777" w:rsidR="006A12FD" w:rsidRDefault="006A12FD" w:rsidP="004021AA">
            <w:pPr>
              <w:rPr>
                <w:sz w:val="22"/>
                <w:szCs w:val="22"/>
              </w:rPr>
            </w:pPr>
          </w:p>
        </w:tc>
      </w:tr>
      <w:tr w:rsidR="006A12FD" w14:paraId="42E0EF2A" w14:textId="77777777" w:rsidTr="00B22863">
        <w:tc>
          <w:tcPr>
            <w:tcW w:w="3178" w:type="dxa"/>
          </w:tcPr>
          <w:p w14:paraId="2C0D433E" w14:textId="72C92DAE" w:rsidR="006A12FD" w:rsidRDefault="006A12FD" w:rsidP="004021AA">
            <w:r>
              <w:t xml:space="preserve">Progress with the development of </w:t>
            </w:r>
            <w:proofErr w:type="spellStart"/>
            <w:r>
              <w:t>CiNER</w:t>
            </w:r>
            <w:proofErr w:type="spellEnd"/>
            <w:r>
              <w:t xml:space="preserve"> to support growth and investment into the area. </w:t>
            </w:r>
          </w:p>
        </w:tc>
        <w:tc>
          <w:tcPr>
            <w:tcW w:w="11130" w:type="dxa"/>
          </w:tcPr>
          <w:p w14:paraId="151741BC" w14:textId="77777777" w:rsidR="006A12FD" w:rsidRDefault="006A12FD" w:rsidP="004021AA">
            <w:pPr>
              <w:jc w:val="both"/>
            </w:pPr>
            <w:r>
              <w:t>Task Force created to support inward investment project</w:t>
            </w:r>
          </w:p>
        </w:tc>
        <w:tc>
          <w:tcPr>
            <w:tcW w:w="1079" w:type="dxa"/>
            <w:shd w:val="clear" w:color="auto" w:fill="92D050"/>
          </w:tcPr>
          <w:p w14:paraId="3841798D" w14:textId="77777777" w:rsidR="006A12FD" w:rsidRDefault="006A12FD" w:rsidP="004021AA">
            <w:pPr>
              <w:rPr>
                <w:sz w:val="22"/>
                <w:szCs w:val="22"/>
              </w:rPr>
            </w:pPr>
          </w:p>
        </w:tc>
      </w:tr>
      <w:tr w:rsidR="006A12FD" w14:paraId="4BEFC6D1" w14:textId="77777777" w:rsidTr="00B22863">
        <w:tc>
          <w:tcPr>
            <w:tcW w:w="3178" w:type="dxa"/>
          </w:tcPr>
          <w:p w14:paraId="1BF7680C" w14:textId="2AEA5E41" w:rsidR="006A12FD" w:rsidRDefault="006A12FD" w:rsidP="004021AA">
            <w:r>
              <w:t>Continue to examine the opportunity for new industrial space across the borough.</w:t>
            </w:r>
          </w:p>
        </w:tc>
        <w:tc>
          <w:tcPr>
            <w:tcW w:w="11130" w:type="dxa"/>
          </w:tcPr>
          <w:p w14:paraId="7D5F66C7" w14:textId="3EB5BDE8" w:rsidR="006A12FD" w:rsidRDefault="006A12FD" w:rsidP="004021AA">
            <w:pPr>
              <w:jc w:val="both"/>
            </w:pPr>
            <w:r>
              <w:t>Exploring new build opportunities and looking at acquisitions within the private sector</w:t>
            </w:r>
          </w:p>
        </w:tc>
        <w:tc>
          <w:tcPr>
            <w:tcW w:w="1079" w:type="dxa"/>
            <w:shd w:val="clear" w:color="auto" w:fill="92D050"/>
          </w:tcPr>
          <w:p w14:paraId="4FF6D900" w14:textId="77777777" w:rsidR="006A12FD" w:rsidRDefault="006A12FD" w:rsidP="004021AA">
            <w:pPr>
              <w:rPr>
                <w:sz w:val="22"/>
                <w:szCs w:val="22"/>
              </w:rPr>
            </w:pPr>
          </w:p>
        </w:tc>
      </w:tr>
      <w:tr w:rsidR="006A12FD" w14:paraId="7AF77FEC" w14:textId="77777777" w:rsidTr="00B22863">
        <w:tc>
          <w:tcPr>
            <w:tcW w:w="3178" w:type="dxa"/>
          </w:tcPr>
          <w:p w14:paraId="4A43E909" w14:textId="77777777" w:rsidR="006A12FD" w:rsidRDefault="006A12FD" w:rsidP="004021AA">
            <w:r>
              <w:t>Work with the UK Competitiveness Index data to improve BGs standing for a second year.</w:t>
            </w:r>
          </w:p>
          <w:p w14:paraId="2A4FE2C0" w14:textId="77777777" w:rsidR="006A12FD" w:rsidRDefault="006A12FD" w:rsidP="004021AA"/>
        </w:tc>
        <w:tc>
          <w:tcPr>
            <w:tcW w:w="11130" w:type="dxa"/>
          </w:tcPr>
          <w:p w14:paraId="7504A354" w14:textId="77777777" w:rsidR="006A12FD" w:rsidRPr="00D96C79" w:rsidRDefault="006A12FD" w:rsidP="004021AA">
            <w:pPr>
              <w:jc w:val="both"/>
              <w:rPr>
                <w:b/>
                <w:bCs/>
              </w:rPr>
            </w:pPr>
            <w:r w:rsidRPr="00D96C79">
              <w:rPr>
                <w:b/>
                <w:bCs/>
              </w:rPr>
              <w:t>Areas of focus: -</w:t>
            </w:r>
          </w:p>
          <w:p w14:paraId="2A2E781B" w14:textId="77777777" w:rsidR="006A12FD" w:rsidRDefault="006A12FD" w:rsidP="004021AA">
            <w:pPr>
              <w:jc w:val="both"/>
            </w:pPr>
            <w:r>
              <w:t>1).  Attract, grow, retain knowledge-based businesses</w:t>
            </w:r>
          </w:p>
          <w:p w14:paraId="65D14CB1" w14:textId="77777777" w:rsidR="006A12FD" w:rsidRDefault="006A12FD" w:rsidP="004021AA">
            <w:pPr>
              <w:jc w:val="both"/>
            </w:pPr>
            <w:r>
              <w:t>2).  Increase business Registrations</w:t>
            </w:r>
          </w:p>
          <w:p w14:paraId="1111180A" w14:textId="0605FDD1" w:rsidR="006A12FD" w:rsidRDefault="006A12FD" w:rsidP="004021AA">
            <w:pPr>
              <w:jc w:val="both"/>
            </w:pPr>
            <w:r w:rsidRPr="00D96C79">
              <w:t xml:space="preserve">9.8% more businesses start-ups in Blaenau Gwent during the first three months of this year compared with the corresponding period of last year, according to latest data from </w:t>
            </w:r>
            <w:proofErr w:type="spellStart"/>
            <w:r w:rsidRPr="00D96C79">
              <w:t>BankSearch</w:t>
            </w:r>
            <w:proofErr w:type="spellEnd"/>
            <w:r w:rsidRPr="00D96C79">
              <w:t>. This growth rate ranks Blaenau Gwent at 3 out of the 22 Welsh district</w:t>
            </w:r>
            <w:r>
              <w:t>.</w:t>
            </w:r>
            <w:r w:rsidR="00A60745">
              <w:t xml:space="preserve"> </w:t>
            </w:r>
            <w:r>
              <w:t>Source: Bank Search</w:t>
            </w:r>
          </w:p>
        </w:tc>
        <w:tc>
          <w:tcPr>
            <w:tcW w:w="1079" w:type="dxa"/>
            <w:shd w:val="clear" w:color="auto" w:fill="92D050"/>
          </w:tcPr>
          <w:p w14:paraId="57D3FF57" w14:textId="77777777" w:rsidR="006A12FD" w:rsidRDefault="006A12FD" w:rsidP="004021AA">
            <w:pPr>
              <w:rPr>
                <w:sz w:val="22"/>
                <w:szCs w:val="22"/>
              </w:rPr>
            </w:pPr>
          </w:p>
        </w:tc>
      </w:tr>
      <w:tr w:rsidR="006A12FD" w14:paraId="7E30CBEF" w14:textId="77777777" w:rsidTr="00B22863">
        <w:tc>
          <w:tcPr>
            <w:tcW w:w="3178" w:type="dxa"/>
          </w:tcPr>
          <w:p w14:paraId="79FCC87B" w14:textId="250D8082" w:rsidR="006A12FD" w:rsidRDefault="006A12FD" w:rsidP="004021AA">
            <w:r>
              <w:t xml:space="preserve">Increase the number of apprenticeships, including Local Authority Apprenticeships </w:t>
            </w:r>
          </w:p>
        </w:tc>
        <w:tc>
          <w:tcPr>
            <w:tcW w:w="11130" w:type="dxa"/>
          </w:tcPr>
          <w:p w14:paraId="1762043C" w14:textId="77777777" w:rsidR="006A12FD" w:rsidRDefault="006A12FD" w:rsidP="004021AA">
            <w:pPr>
              <w:jc w:val="both"/>
            </w:pPr>
            <w:r>
              <w:t>The external apprenticeships are reliant on funding with 15-20 opportunities provided this year.</w:t>
            </w:r>
          </w:p>
          <w:p w14:paraId="71A407F9" w14:textId="26492D97" w:rsidR="006A12FD" w:rsidRPr="00D96C79" w:rsidRDefault="006A12FD" w:rsidP="004021AA">
            <w:pPr>
              <w:jc w:val="both"/>
              <w:rPr>
                <w:b/>
                <w:bCs/>
              </w:rPr>
            </w:pPr>
            <w:r>
              <w:t>There has been a slight decrease in internal apprenticeships this year.</w:t>
            </w:r>
          </w:p>
        </w:tc>
        <w:tc>
          <w:tcPr>
            <w:tcW w:w="1079" w:type="dxa"/>
            <w:shd w:val="clear" w:color="auto" w:fill="92D050"/>
          </w:tcPr>
          <w:p w14:paraId="3CD2CDE0" w14:textId="77777777" w:rsidR="006A12FD" w:rsidRDefault="006A12FD" w:rsidP="004021AA">
            <w:pPr>
              <w:rPr>
                <w:sz w:val="22"/>
                <w:szCs w:val="22"/>
              </w:rPr>
            </w:pPr>
          </w:p>
        </w:tc>
      </w:tr>
      <w:tr w:rsidR="006A12FD" w14:paraId="12D4EFDC" w14:textId="77777777" w:rsidTr="00A46B74">
        <w:tc>
          <w:tcPr>
            <w:tcW w:w="3178" w:type="dxa"/>
          </w:tcPr>
          <w:p w14:paraId="18E7C428" w14:textId="4D8ACAF3" w:rsidR="006A12FD" w:rsidRDefault="006A12FD" w:rsidP="004021AA">
            <w:r>
              <w:t>Ensure the Local Development Plan delivery agreement is progressed</w:t>
            </w:r>
          </w:p>
        </w:tc>
        <w:tc>
          <w:tcPr>
            <w:tcW w:w="11130" w:type="dxa"/>
          </w:tcPr>
          <w:p w14:paraId="01E21382" w14:textId="77777777" w:rsidR="006A12FD" w:rsidRDefault="006A12FD" w:rsidP="004021AA">
            <w:pPr>
              <w:jc w:val="both"/>
            </w:pPr>
            <w:r w:rsidRPr="00C247B9">
              <w:t xml:space="preserve">There has been slippage on Revised DA timetable for the Deposit Plan public consultation which was scheduled for Feb-April 2025. </w:t>
            </w:r>
          </w:p>
          <w:p w14:paraId="0E5CF2C0" w14:textId="591304EB" w:rsidR="006A12FD" w:rsidRDefault="006A12FD" w:rsidP="004021AA">
            <w:pPr>
              <w:jc w:val="both"/>
            </w:pPr>
            <w:r>
              <w:t>It is a</w:t>
            </w:r>
            <w:r w:rsidRPr="00C247B9">
              <w:t>nticipated the required</w:t>
            </w:r>
            <w:r>
              <w:t xml:space="preserve"> </w:t>
            </w:r>
            <w:r w:rsidRPr="00C247B9">
              <w:t xml:space="preserve">RLDP documents </w:t>
            </w:r>
            <w:r>
              <w:t xml:space="preserve">will </w:t>
            </w:r>
            <w:r w:rsidRPr="00C247B9">
              <w:t>be finalised by end of July for a Deposit Plan consultation in September/October</w:t>
            </w:r>
          </w:p>
        </w:tc>
        <w:tc>
          <w:tcPr>
            <w:tcW w:w="1079" w:type="dxa"/>
            <w:shd w:val="clear" w:color="auto" w:fill="92D050"/>
          </w:tcPr>
          <w:p w14:paraId="1ED9566A" w14:textId="77777777" w:rsidR="006A12FD" w:rsidRDefault="006A12FD" w:rsidP="004021AA">
            <w:pPr>
              <w:rPr>
                <w:sz w:val="22"/>
                <w:szCs w:val="22"/>
              </w:rPr>
            </w:pPr>
          </w:p>
        </w:tc>
      </w:tr>
      <w:tr w:rsidR="006A12FD" w14:paraId="43C833AC" w14:textId="77777777" w:rsidTr="00B22863">
        <w:tc>
          <w:tcPr>
            <w:tcW w:w="3178" w:type="dxa"/>
          </w:tcPr>
          <w:p w14:paraId="1BB85CDF" w14:textId="0B5A88DE" w:rsidR="006A12FD" w:rsidRDefault="006A12FD" w:rsidP="004021AA">
            <w:r>
              <w:t xml:space="preserve">Work with limited resources develop one key project in each town placemaking plan </w:t>
            </w:r>
          </w:p>
        </w:tc>
        <w:tc>
          <w:tcPr>
            <w:tcW w:w="11130" w:type="dxa"/>
          </w:tcPr>
          <w:p w14:paraId="24B704F0" w14:textId="77777777" w:rsidR="006A12FD" w:rsidRDefault="006A12FD" w:rsidP="004021AA">
            <w:pPr>
              <w:jc w:val="both"/>
            </w:pPr>
            <w:r>
              <w:t>Each town has one key project under development.  Some have already been completed others are larger and will take longer to complete.</w:t>
            </w:r>
          </w:p>
          <w:p w14:paraId="0ACFA624" w14:textId="77777777" w:rsidR="006A12FD" w:rsidRDefault="006A12FD" w:rsidP="004021AA">
            <w:pPr>
              <w:jc w:val="both"/>
            </w:pPr>
          </w:p>
        </w:tc>
        <w:tc>
          <w:tcPr>
            <w:tcW w:w="1079" w:type="dxa"/>
            <w:shd w:val="clear" w:color="auto" w:fill="92D050"/>
          </w:tcPr>
          <w:p w14:paraId="5B255F5C" w14:textId="77777777" w:rsidR="006A12FD" w:rsidRDefault="006A12FD" w:rsidP="004021AA">
            <w:pPr>
              <w:rPr>
                <w:sz w:val="22"/>
                <w:szCs w:val="22"/>
              </w:rPr>
            </w:pPr>
          </w:p>
        </w:tc>
      </w:tr>
      <w:tr w:rsidR="006A12FD" w14:paraId="29E8762F" w14:textId="77777777" w:rsidTr="00B22863">
        <w:tc>
          <w:tcPr>
            <w:tcW w:w="3178" w:type="dxa"/>
          </w:tcPr>
          <w:p w14:paraId="3024F6F6" w14:textId="77777777" w:rsidR="006A12FD" w:rsidRDefault="006A12FD" w:rsidP="004021AA">
            <w:r>
              <w:t xml:space="preserve">Work to get the Hybrid Units on Lime Avenue operational </w:t>
            </w:r>
          </w:p>
          <w:p w14:paraId="3A16AC9A" w14:textId="77777777" w:rsidR="006A12FD" w:rsidRDefault="006A12FD" w:rsidP="004021AA"/>
        </w:tc>
        <w:tc>
          <w:tcPr>
            <w:tcW w:w="11130" w:type="dxa"/>
          </w:tcPr>
          <w:p w14:paraId="39EEC6D3" w14:textId="77777777" w:rsidR="006A12FD" w:rsidRDefault="006A12FD" w:rsidP="004021AA">
            <w:r>
              <w:t>We commissioned an independent contractor to address the ongoing situation.</w:t>
            </w:r>
          </w:p>
          <w:p w14:paraId="184E6DD6" w14:textId="77777777" w:rsidR="006A12FD" w:rsidRDefault="006A12FD" w:rsidP="004021AA"/>
          <w:p w14:paraId="13D874C6" w14:textId="77777777" w:rsidR="006A12FD" w:rsidRDefault="006A12FD" w:rsidP="004021AA">
            <w:r w:rsidRPr="00411DB6">
              <w:t>The works</w:t>
            </w:r>
            <w:r>
              <w:t xml:space="preserve"> at Unit 9 (detached unit)</w:t>
            </w:r>
            <w:r w:rsidRPr="00411DB6">
              <w:t xml:space="preserve"> involve</w:t>
            </w:r>
            <w:r>
              <w:t xml:space="preserve">d </w:t>
            </w:r>
            <w:r w:rsidRPr="00411DB6">
              <w:t>re-installing the pressure plates, perimeter pressings and face caps on each roof light</w:t>
            </w:r>
            <w:r>
              <w:t>.</w:t>
            </w:r>
          </w:p>
          <w:p w14:paraId="72049516" w14:textId="77777777" w:rsidR="006A12FD" w:rsidRDefault="006A12FD" w:rsidP="004021AA"/>
          <w:p w14:paraId="12E8751A" w14:textId="4F74D6A5" w:rsidR="006A12FD" w:rsidRDefault="006A12FD" w:rsidP="004021AA">
            <w:r>
              <w:lastRenderedPageBreak/>
              <w:t>To date no further water ingress being reported, so we’ve planned to roll out the fix to the following units -1-4 and 4-8.</w:t>
            </w:r>
          </w:p>
        </w:tc>
        <w:tc>
          <w:tcPr>
            <w:tcW w:w="1079" w:type="dxa"/>
            <w:shd w:val="clear" w:color="auto" w:fill="92D050"/>
          </w:tcPr>
          <w:p w14:paraId="7AE12229" w14:textId="77777777" w:rsidR="006A12FD" w:rsidRDefault="006A12FD" w:rsidP="004021AA">
            <w:pPr>
              <w:rPr>
                <w:sz w:val="22"/>
                <w:szCs w:val="22"/>
              </w:rPr>
            </w:pPr>
          </w:p>
        </w:tc>
      </w:tr>
      <w:tr w:rsidR="006A12FD" w14:paraId="31F8302B" w14:textId="77777777" w:rsidTr="00B22863">
        <w:tc>
          <w:tcPr>
            <w:tcW w:w="3178" w:type="dxa"/>
          </w:tcPr>
          <w:p w14:paraId="113241DA" w14:textId="77777777" w:rsidR="006A12FD" w:rsidRDefault="006A12FD" w:rsidP="004021AA">
            <w:r>
              <w:t>Address the current staffing capacity and projects that are reliant on grant funding</w:t>
            </w:r>
          </w:p>
          <w:p w14:paraId="399E0A5A" w14:textId="77777777" w:rsidR="006A12FD" w:rsidRDefault="006A12FD" w:rsidP="004021AA"/>
        </w:tc>
        <w:tc>
          <w:tcPr>
            <w:tcW w:w="11130" w:type="dxa"/>
          </w:tcPr>
          <w:p w14:paraId="5F245D6E" w14:textId="77777777" w:rsidR="006A12FD" w:rsidRDefault="006A12FD" w:rsidP="004021AA">
            <w:pPr>
              <w:jc w:val="both"/>
            </w:pPr>
            <w:r>
              <w:t xml:space="preserve">This is an ongoing challenge given the range of projects being developed and delivered. Staff are at capacity from a workload perspective with no further capacity within the respective teams to take on additional work. </w:t>
            </w:r>
          </w:p>
          <w:p w14:paraId="112124A6" w14:textId="77777777" w:rsidR="006A12FD" w:rsidRDefault="006A12FD" w:rsidP="004021AA">
            <w:pPr>
              <w:jc w:val="both"/>
            </w:pPr>
            <w:r>
              <w:t xml:space="preserve">Funding via SPF supports delivery for projects but also add additional workload to the respective teams. </w:t>
            </w:r>
          </w:p>
          <w:p w14:paraId="3F87A60F" w14:textId="77777777" w:rsidR="006A12FD" w:rsidRDefault="006A12FD" w:rsidP="004021AA">
            <w:pPr>
              <w:jc w:val="both"/>
            </w:pPr>
            <w:r>
              <w:t>As well as funding some staff members within Regeneration, SPF also funds staff across the Authority for example the Youth Service.</w:t>
            </w:r>
          </w:p>
          <w:p w14:paraId="7F00045F" w14:textId="51FA584D" w:rsidR="006A12FD" w:rsidRDefault="006A12FD" w:rsidP="004021AA">
            <w:r>
              <w:t>Regular updates have been provided to Trade Unions on the funding for staff across the Authority via OD.</w:t>
            </w:r>
          </w:p>
        </w:tc>
        <w:tc>
          <w:tcPr>
            <w:tcW w:w="1079" w:type="dxa"/>
            <w:shd w:val="clear" w:color="auto" w:fill="FF0000"/>
          </w:tcPr>
          <w:p w14:paraId="3EB49D02" w14:textId="77777777" w:rsidR="006A12FD" w:rsidRDefault="006A12FD" w:rsidP="004021AA">
            <w:pPr>
              <w:rPr>
                <w:sz w:val="22"/>
                <w:szCs w:val="22"/>
              </w:rPr>
            </w:pPr>
          </w:p>
        </w:tc>
      </w:tr>
      <w:tr w:rsidR="00E4606B" w14:paraId="4BA4D563" w14:textId="77777777" w:rsidTr="00B22863">
        <w:tc>
          <w:tcPr>
            <w:tcW w:w="3178" w:type="dxa"/>
          </w:tcPr>
          <w:p w14:paraId="13D75E5E" w14:textId="77777777" w:rsidR="00E4606B" w:rsidRDefault="00E4606B" w:rsidP="004021AA">
            <w:r w:rsidRPr="00E25A87">
              <w:t>Open Goldworks and begin to build entrepreneurship capabilities in BG</w:t>
            </w:r>
          </w:p>
          <w:p w14:paraId="42FF19B2" w14:textId="77777777" w:rsidR="00E4606B" w:rsidRDefault="00E4606B" w:rsidP="004021AA"/>
        </w:tc>
        <w:tc>
          <w:tcPr>
            <w:tcW w:w="11130" w:type="dxa"/>
          </w:tcPr>
          <w:p w14:paraId="49D88B23" w14:textId="77777777" w:rsidR="00E4606B" w:rsidRDefault="00E4606B" w:rsidP="004021AA">
            <w:pPr>
              <w:jc w:val="both"/>
            </w:pPr>
            <w:r>
              <w:t>Officially launched on 6</w:t>
            </w:r>
            <w:r w:rsidRPr="006150EB">
              <w:rPr>
                <w:vertAlign w:val="superscript"/>
              </w:rPr>
              <w:t>th</w:t>
            </w:r>
            <w:r>
              <w:t xml:space="preserve"> October 2024.</w:t>
            </w:r>
          </w:p>
          <w:p w14:paraId="4F899270" w14:textId="2CFE8A05" w:rsidR="00E4606B" w:rsidRDefault="00E4606B" w:rsidP="004021AA">
            <w:pPr>
              <w:jc w:val="both"/>
            </w:pPr>
            <w:r>
              <w:t>Goldworks (GW) provides flexible workspace solutions and services to entrepreneurs, freelancers, startups, and established businesses. GW offers co-working spaces, hot-desking options, and fully equipped training/meeting rooms. GW serves as a hub for collaboration, innovation, and professional development</w:t>
            </w:r>
          </w:p>
        </w:tc>
        <w:tc>
          <w:tcPr>
            <w:tcW w:w="1079" w:type="dxa"/>
            <w:shd w:val="clear" w:color="auto" w:fill="00B0F0"/>
          </w:tcPr>
          <w:p w14:paraId="6BC3A52E" w14:textId="77777777" w:rsidR="00E4606B" w:rsidRDefault="00E4606B" w:rsidP="004021AA">
            <w:pPr>
              <w:rPr>
                <w:sz w:val="22"/>
                <w:szCs w:val="22"/>
              </w:rPr>
            </w:pPr>
          </w:p>
        </w:tc>
      </w:tr>
      <w:tr w:rsidR="00B419E0" w14:paraId="61EC5E88" w14:textId="77777777" w:rsidTr="00B22863">
        <w:tc>
          <w:tcPr>
            <w:tcW w:w="3178" w:type="dxa"/>
          </w:tcPr>
          <w:p w14:paraId="6790BC63" w14:textId="7A28A774" w:rsidR="00B419E0" w:rsidRPr="00E25A87" w:rsidRDefault="00B22863" w:rsidP="004021AA">
            <w:r w:rsidRPr="00303D0A">
              <w:t>Focus on Higher levels of language acquisition and reading across the board, but particularly in our very young children in early years</w:t>
            </w:r>
          </w:p>
        </w:tc>
        <w:tc>
          <w:tcPr>
            <w:tcW w:w="11130" w:type="dxa"/>
          </w:tcPr>
          <w:p w14:paraId="3D3B4135" w14:textId="77777777" w:rsidR="00B22863" w:rsidRPr="00B22863" w:rsidRDefault="00B22863" w:rsidP="00B22863">
            <w:pPr>
              <w:jc w:val="both"/>
            </w:pPr>
            <w:r w:rsidRPr="00B22863">
              <w:t>Schools across the LA are working with the EAS literacy team to develop reading across the local authority.  The outcome of the work of this group will be to develop a local authority wide approach to teaching and learning, with a specific focus on the development of reading. Additional prompts will be developed and integrated into the guidance where appropriate, again with a focus on encouraging consistent approaches to the teaching of reading across the LA. Schools can make the best use diagnostic reading assessments (since all schools have access to GL assessment).</w:t>
            </w:r>
          </w:p>
          <w:p w14:paraId="36980FBC" w14:textId="77777777" w:rsidR="00B419E0" w:rsidRDefault="00B419E0" w:rsidP="004021AA">
            <w:pPr>
              <w:jc w:val="both"/>
            </w:pPr>
          </w:p>
        </w:tc>
        <w:tc>
          <w:tcPr>
            <w:tcW w:w="1079" w:type="dxa"/>
            <w:shd w:val="clear" w:color="auto" w:fill="92D050"/>
          </w:tcPr>
          <w:p w14:paraId="02A07D1C" w14:textId="77777777" w:rsidR="00B419E0" w:rsidRDefault="00B419E0" w:rsidP="004021AA">
            <w:pPr>
              <w:rPr>
                <w:sz w:val="22"/>
                <w:szCs w:val="22"/>
              </w:rPr>
            </w:pPr>
          </w:p>
        </w:tc>
      </w:tr>
    </w:tbl>
    <w:p w14:paraId="29FC4C37" w14:textId="77777777" w:rsidR="00E32F82" w:rsidRDefault="00E32F82"/>
    <w:p w14:paraId="5314C003" w14:textId="77777777" w:rsidR="004E7F8D" w:rsidRDefault="004E7F8D"/>
    <w:p w14:paraId="4EB8A252" w14:textId="77777777" w:rsidR="004E7F8D" w:rsidRDefault="004E7F8D" w:rsidP="004E7F8D">
      <w:pPr>
        <w:spacing w:after="0" w:line="240" w:lineRule="auto"/>
      </w:pPr>
    </w:p>
    <w:p w14:paraId="63B9C9FF" w14:textId="77777777" w:rsidR="004E7F8D" w:rsidRDefault="004E7F8D" w:rsidP="004E7F8D">
      <w:pPr>
        <w:spacing w:after="0" w:line="240" w:lineRule="auto"/>
      </w:pPr>
    </w:p>
    <w:p w14:paraId="0154F835" w14:textId="77777777" w:rsidR="004E7F8D" w:rsidRDefault="004E7F8D" w:rsidP="004E7F8D">
      <w:pPr>
        <w:spacing w:after="0" w:line="240" w:lineRule="auto"/>
      </w:pPr>
    </w:p>
    <w:p w14:paraId="51563D87" w14:textId="0982791E" w:rsidR="004E7F8D" w:rsidRDefault="004E7F8D" w:rsidP="004E7F8D">
      <w:pPr>
        <w:spacing w:after="0" w:line="240" w:lineRule="auto"/>
      </w:pPr>
    </w:p>
    <w:p w14:paraId="6B49F8E4" w14:textId="50F71985" w:rsidR="004E7F8D" w:rsidRDefault="004E7F8D" w:rsidP="004E7F8D">
      <w:pPr>
        <w:spacing w:after="0" w:line="240" w:lineRule="auto"/>
      </w:pPr>
    </w:p>
    <w:p w14:paraId="5B42ECB9" w14:textId="41A25C1F" w:rsidR="004E7F8D" w:rsidRDefault="004E7F8D" w:rsidP="004E7F8D">
      <w:pPr>
        <w:spacing w:after="0" w:line="240" w:lineRule="auto"/>
      </w:pPr>
    </w:p>
    <w:p w14:paraId="2467D9E2" w14:textId="6FCE111C" w:rsidR="004E7F8D" w:rsidRDefault="004E7F8D" w:rsidP="004E7F8D">
      <w:pPr>
        <w:spacing w:after="0" w:line="240" w:lineRule="auto"/>
      </w:pPr>
    </w:p>
    <w:p w14:paraId="10B03B22" w14:textId="1A516E2C" w:rsidR="004E7F8D" w:rsidRDefault="004E7F8D" w:rsidP="004E7F8D">
      <w:pPr>
        <w:spacing w:after="0" w:line="240" w:lineRule="auto"/>
      </w:pPr>
    </w:p>
    <w:p w14:paraId="50DABB5E" w14:textId="47E5E3EF" w:rsidR="004E7F8D" w:rsidRDefault="004E7F8D" w:rsidP="004E7F8D">
      <w:pPr>
        <w:spacing w:after="0" w:line="240" w:lineRule="auto"/>
      </w:pPr>
    </w:p>
    <w:p w14:paraId="6FD146A0" w14:textId="77777777" w:rsidR="004E7F8D" w:rsidRDefault="004E7F8D" w:rsidP="004E7F8D">
      <w:pPr>
        <w:spacing w:after="0" w:line="240" w:lineRule="auto"/>
      </w:pPr>
    </w:p>
    <w:p w14:paraId="19C8DB8F" w14:textId="05A4DD86" w:rsidR="004E7F8D" w:rsidRDefault="004E7F8D" w:rsidP="004E7F8D">
      <w:pPr>
        <w:spacing w:after="0" w:line="240" w:lineRule="auto"/>
      </w:pPr>
    </w:p>
    <w:p w14:paraId="474ADC51" w14:textId="4C96D489" w:rsidR="004E7F8D" w:rsidRDefault="004E7F8D" w:rsidP="004E7F8D">
      <w:pPr>
        <w:spacing w:after="0" w:line="240" w:lineRule="auto"/>
      </w:pPr>
    </w:p>
    <w:p w14:paraId="28C38164" w14:textId="3503F987" w:rsidR="004E7F8D" w:rsidRDefault="004E7F8D" w:rsidP="004E7F8D">
      <w:pPr>
        <w:spacing w:after="0" w:line="240" w:lineRule="auto"/>
        <w:rPr>
          <w:b/>
          <w:bCs/>
          <w:color w:val="C00000"/>
        </w:rPr>
      </w:pPr>
      <w:r w:rsidRPr="00801543">
        <w:rPr>
          <w:b/>
          <w:bCs/>
          <w:noProof/>
          <w:color w:val="156082" w:themeColor="accent1"/>
          <w:sz w:val="32"/>
          <w:szCs w:val="32"/>
          <w:highlight w:val="yellow"/>
          <w:lang w:eastAsia="en-GB"/>
        </w:rPr>
        <w:lastRenderedPageBreak/>
        <mc:AlternateContent>
          <mc:Choice Requires="wps">
            <w:drawing>
              <wp:anchor distT="0" distB="0" distL="114300" distR="114300" simplePos="0" relativeHeight="251663360" behindDoc="0" locked="0" layoutInCell="1" allowOverlap="1" wp14:anchorId="3FCC6124" wp14:editId="6D154BC4">
                <wp:simplePos x="0" y="0"/>
                <wp:positionH relativeFrom="margin">
                  <wp:align>center</wp:align>
                </wp:positionH>
                <wp:positionV relativeFrom="paragraph">
                  <wp:posOffset>0</wp:posOffset>
                </wp:positionV>
                <wp:extent cx="9608820" cy="777240"/>
                <wp:effectExtent l="0" t="0" r="11430" b="22860"/>
                <wp:wrapNone/>
                <wp:docPr id="2028213880" name="Rectangle: Rounded Corners 2"/>
                <wp:cNvGraphicFramePr/>
                <a:graphic xmlns:a="http://schemas.openxmlformats.org/drawingml/2006/main">
                  <a:graphicData uri="http://schemas.microsoft.com/office/word/2010/wordprocessingShape">
                    <wps:wsp>
                      <wps:cNvSpPr/>
                      <wps:spPr>
                        <a:xfrm>
                          <a:off x="0" y="0"/>
                          <a:ext cx="9608820" cy="777240"/>
                        </a:xfrm>
                        <a:prstGeom prst="round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99DB311" w14:textId="77777777" w:rsidR="004E7F8D" w:rsidRPr="00172685" w:rsidRDefault="004E7F8D" w:rsidP="004E7F8D">
                            <w:pPr>
                              <w:spacing w:after="0" w:line="240" w:lineRule="auto"/>
                              <w:jc w:val="center"/>
                              <w:rPr>
                                <w:b/>
                                <w:bCs/>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 w:name="_Hlk178589482"/>
                            <w:bookmarkStart w:id="8" w:name="_Hlk178589483"/>
                            <w:r w:rsidRPr="00172685">
                              <w:rPr>
                                <w:b/>
                                <w:bCs/>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Well</w:t>
                            </w:r>
                            <w:r>
                              <w:rPr>
                                <w:b/>
                                <w:bCs/>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72685">
                              <w:rPr>
                                <w:b/>
                                <w:bCs/>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being Objective 2</w:t>
                            </w:r>
                          </w:p>
                          <w:p w14:paraId="21EB6EAA" w14:textId="77777777" w:rsidR="004E7F8D" w:rsidRPr="00172685" w:rsidRDefault="004E7F8D" w:rsidP="004E7F8D">
                            <w:pPr>
                              <w:spacing w:after="0" w:line="240" w:lineRule="auto"/>
                              <w:jc w:val="center"/>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2685">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Respond to the nature and climate crisis and enable connected communities</w:t>
                            </w:r>
                            <w:bookmarkEnd w:id="7"/>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C6124" id="Rectangle: Rounded Corners 2" o:spid="_x0000_s1031" style="position:absolute;margin-left:0;margin-top:0;width:756.6pt;height:61.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" fillcolor="#92d050" strokecolor="#030e13 [484]" strokeweight="1pt">
                <v:stroke joinstyle="miter"/>
                <v:textbox>
                  <w:txbxContent>
                    <w:p w14:paraId="299DB311" w14:textId="77777777" w:rsidR="004E7F8D" w:rsidRPr="00172685" w:rsidRDefault="004E7F8D" w:rsidP="004E7F8D">
                      <w:pPr>
                        <w:spacing w:after="0" w:line="240" w:lineRule="auto"/>
                        <w:jc w:val="center"/>
                        <w:rPr>
                          <w:b/>
                          <w:bCs/>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 w:name="_Hlk178589482"/>
                      <w:bookmarkStart w:id="12" w:name="_Hlk178589483"/>
                      <w:r w:rsidRPr="00172685">
                        <w:rPr>
                          <w:b/>
                          <w:bCs/>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Well</w:t>
                      </w:r>
                      <w:r>
                        <w:rPr>
                          <w:b/>
                          <w:bCs/>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72685">
                        <w:rPr>
                          <w:b/>
                          <w:bCs/>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being Objective 2</w:t>
                      </w:r>
                    </w:p>
                    <w:p w14:paraId="21EB6EAA" w14:textId="77777777" w:rsidR="004E7F8D" w:rsidRPr="00172685" w:rsidRDefault="004E7F8D" w:rsidP="004E7F8D">
                      <w:pPr>
                        <w:spacing w:after="0" w:line="240" w:lineRule="auto"/>
                        <w:jc w:val="center"/>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2685">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Respond to the nature and climate crisis and enable connected communities</w:t>
                      </w:r>
                      <w:bookmarkEnd w:id="11"/>
                      <w:bookmarkEnd w:id="12"/>
                    </w:p>
                  </w:txbxContent>
                </v:textbox>
                <w10:wrap anchorx="margin"/>
              </v:roundrect>
            </w:pict>
          </mc:Fallback>
        </mc:AlternateContent>
      </w:r>
    </w:p>
    <w:p w14:paraId="2B9D56B6" w14:textId="77777777" w:rsidR="004E7F8D" w:rsidRDefault="004E7F8D" w:rsidP="004E7F8D">
      <w:pPr>
        <w:spacing w:after="0" w:line="240" w:lineRule="auto"/>
        <w:rPr>
          <w:b/>
          <w:bCs/>
          <w:color w:val="C00000"/>
        </w:rPr>
      </w:pPr>
    </w:p>
    <w:p w14:paraId="7A65FFB6" w14:textId="3824C9D7" w:rsidR="004E7F8D" w:rsidRDefault="004E7F8D" w:rsidP="004E7F8D">
      <w:pPr>
        <w:spacing w:after="0" w:line="240" w:lineRule="auto"/>
        <w:rPr>
          <w:b/>
          <w:bCs/>
          <w:color w:val="C00000"/>
        </w:rPr>
      </w:pPr>
    </w:p>
    <w:p w14:paraId="1CC9F147" w14:textId="77777777" w:rsidR="004E7F8D" w:rsidRDefault="004E7F8D" w:rsidP="004E7F8D">
      <w:pPr>
        <w:spacing w:after="0" w:line="240" w:lineRule="auto"/>
        <w:rPr>
          <w:b/>
          <w:bCs/>
          <w:color w:val="C00000"/>
        </w:rPr>
      </w:pPr>
    </w:p>
    <w:p w14:paraId="33BFC48D" w14:textId="77777777" w:rsidR="004E7F8D" w:rsidRDefault="004E7F8D" w:rsidP="004E7F8D">
      <w:pPr>
        <w:spacing w:after="0" w:line="240" w:lineRule="auto"/>
        <w:rPr>
          <w:b/>
          <w:bCs/>
          <w:color w:val="C00000"/>
        </w:rPr>
      </w:pPr>
    </w:p>
    <w:p w14:paraId="615ADF6C" w14:textId="67E02B30" w:rsidR="004E7F8D" w:rsidRPr="00023E09" w:rsidRDefault="004E7F8D" w:rsidP="004E7F8D">
      <w:pPr>
        <w:spacing w:after="0" w:line="240" w:lineRule="auto"/>
        <w:rPr>
          <w:b/>
          <w:bCs/>
          <w:color w:val="C00000"/>
        </w:rPr>
      </w:pPr>
      <w:r w:rsidRPr="00023E09">
        <w:rPr>
          <w:b/>
          <w:bCs/>
          <w:color w:val="C00000"/>
        </w:rPr>
        <w:t xml:space="preserve">Why This Is Important as an Area of Focus: </w:t>
      </w:r>
    </w:p>
    <w:p w14:paraId="763A247F" w14:textId="77777777" w:rsidR="004E7F8D" w:rsidRPr="00023E09" w:rsidRDefault="004E7F8D" w:rsidP="004E7F8D">
      <w:pPr>
        <w:spacing w:after="0" w:line="240" w:lineRule="auto"/>
        <w:rPr>
          <w:i/>
        </w:rPr>
      </w:pPr>
      <w:r w:rsidRPr="00023E09">
        <w:t>Blaenau Gwent has a rich heritage, and its buildings and countryside are what make it an attractive place to live, work and visit. The local environment should be used to help improve the health and well-being of families and communities and be enhanced for future generations to continue to enjoy. There is a real desire to see the communities where people live kept clean, tidy and useable, creating areas that people can be proud of.</w:t>
      </w:r>
    </w:p>
    <w:p w14:paraId="2F971C6A" w14:textId="77777777" w:rsidR="004E7F8D" w:rsidRPr="00023E09" w:rsidRDefault="004E7F8D" w:rsidP="004E7F8D">
      <w:pPr>
        <w:spacing w:after="0" w:line="240" w:lineRule="auto"/>
        <w:rPr>
          <w:rFonts w:cs="Segoe UI"/>
          <w:b/>
          <w:color w:val="242424"/>
        </w:rPr>
      </w:pPr>
    </w:p>
    <w:p w14:paraId="5329E726" w14:textId="0AEA09C0" w:rsidR="004E7F8D" w:rsidRDefault="004E7F8D" w:rsidP="004E7F8D">
      <w:pPr>
        <w:spacing w:after="0" w:line="240" w:lineRule="auto"/>
      </w:pPr>
      <w:r>
        <w:rPr>
          <w:noProof/>
        </w:rPr>
        <w:drawing>
          <wp:anchor distT="0" distB="0" distL="114300" distR="114300" simplePos="0" relativeHeight="251665408" behindDoc="1" locked="0" layoutInCell="1" allowOverlap="1" wp14:anchorId="3CBAF79C" wp14:editId="026196E9">
            <wp:simplePos x="0" y="0"/>
            <wp:positionH relativeFrom="margin">
              <wp:posOffset>-114300</wp:posOffset>
            </wp:positionH>
            <wp:positionV relativeFrom="paragraph">
              <wp:posOffset>2345690</wp:posOffset>
            </wp:positionV>
            <wp:extent cx="10134600" cy="2171700"/>
            <wp:effectExtent l="0" t="0" r="0" b="0"/>
            <wp:wrapTight wrapText="bothSides">
              <wp:wrapPolygon edited="0">
                <wp:start x="0" y="0"/>
                <wp:lineTo x="0" y="21411"/>
                <wp:lineTo x="21559" y="21411"/>
                <wp:lineTo x="21559" y="0"/>
                <wp:lineTo x="0" y="0"/>
              </wp:wrapPolygon>
            </wp:wrapTight>
            <wp:docPr id="120062478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023E09">
        <w:rPr>
          <w:b/>
          <w:bCs/>
          <w:color w:val="C00000"/>
        </w:rPr>
        <w:t>What We Aim to Achieve</w:t>
      </w:r>
      <w:r w:rsidRPr="00023E09">
        <w:rPr>
          <w:rFonts w:cs="Segoe UI"/>
          <w:b/>
          <w:color w:val="C00000"/>
        </w:rPr>
        <w:t xml:space="preserve"> </w:t>
      </w:r>
      <w:r w:rsidRPr="00023E09">
        <w:rPr>
          <w:rFonts w:cs="Segoe UI"/>
          <w:b/>
          <w:color w:val="242424"/>
        </w:rPr>
        <w:t xml:space="preserve">– </w:t>
      </w:r>
      <w:r w:rsidRPr="00023E09">
        <w:t>For Blaenau Gwent Council to greatly reduce its carbon emissions, and provides an environment which supports growth and well-being and connects communities.</w:t>
      </w:r>
    </w:p>
    <w:p w14:paraId="22DB8D56" w14:textId="38EA2DC1" w:rsidR="004E7F8D" w:rsidRDefault="004E7F8D" w:rsidP="004E7F8D">
      <w:pPr>
        <w:spacing w:after="0" w:line="240" w:lineRule="auto"/>
      </w:pPr>
    </w:p>
    <w:tbl>
      <w:tblPr>
        <w:tblStyle w:val="TableGrid"/>
        <w:tblpPr w:leftFromText="180" w:rightFromText="180" w:vertAnchor="text" w:horzAnchor="margin" w:tblpY="-61"/>
        <w:tblW w:w="15446" w:type="dxa"/>
        <w:tblLook w:val="04A0" w:firstRow="1" w:lastRow="0" w:firstColumn="1" w:lastColumn="0" w:noHBand="0" w:noVBand="1"/>
      </w:tblPr>
      <w:tblGrid>
        <w:gridCol w:w="15446"/>
      </w:tblGrid>
      <w:tr w:rsidR="004E7F8D" w14:paraId="4CBC2278" w14:textId="77777777" w:rsidTr="004E7F8D">
        <w:trPr>
          <w:trHeight w:val="404"/>
        </w:trPr>
        <w:tc>
          <w:tcPr>
            <w:tcW w:w="15446" w:type="dxa"/>
            <w:shd w:val="clear" w:color="auto" w:fill="92D050"/>
          </w:tcPr>
          <w:p w14:paraId="0F731367" w14:textId="77717AD8" w:rsidR="004E7F8D" w:rsidRPr="00207A5F" w:rsidRDefault="004E7F8D" w:rsidP="004E7F8D">
            <w:pPr>
              <w:rPr>
                <w:b/>
                <w:bCs/>
              </w:rPr>
            </w:pPr>
            <w:r w:rsidRPr="004E7F8D">
              <w:rPr>
                <w:b/>
                <w:bCs/>
                <w:color w:val="FFFFFF" w:themeColor="background1"/>
                <w:sz w:val="28"/>
                <w:szCs w:val="28"/>
              </w:rPr>
              <w:t xml:space="preserve"> BRAG status against each section </w:t>
            </w:r>
          </w:p>
        </w:tc>
      </w:tr>
      <w:tr w:rsidR="004E7F8D" w14:paraId="13F5D737" w14:textId="77777777" w:rsidTr="004E7F8D">
        <w:trPr>
          <w:trHeight w:val="404"/>
        </w:trPr>
        <w:tc>
          <w:tcPr>
            <w:tcW w:w="15446" w:type="dxa"/>
          </w:tcPr>
          <w:p w14:paraId="0DD90ED1" w14:textId="77777777" w:rsidR="004E7F8D" w:rsidRDefault="004E7F8D" w:rsidP="004E7F8D"/>
          <w:tbl>
            <w:tblPr>
              <w:tblStyle w:val="TableGrid"/>
              <w:tblpPr w:leftFromText="180" w:rightFromText="180" w:vertAnchor="text" w:horzAnchor="margin" w:tblpXSpec="center" w:tblpY="16"/>
              <w:tblW w:w="12970" w:type="dxa"/>
              <w:tblLook w:val="04A0" w:firstRow="1" w:lastRow="0" w:firstColumn="1" w:lastColumn="0" w:noHBand="0" w:noVBand="1"/>
            </w:tblPr>
            <w:tblGrid>
              <w:gridCol w:w="1129"/>
              <w:gridCol w:w="2352"/>
              <w:gridCol w:w="2366"/>
              <w:gridCol w:w="2366"/>
              <w:gridCol w:w="2386"/>
              <w:gridCol w:w="2371"/>
            </w:tblGrid>
            <w:tr w:rsidR="004E7F8D" w14:paraId="13041D81" w14:textId="77777777" w:rsidTr="004E7F8D">
              <w:trPr>
                <w:trHeight w:val="550"/>
              </w:trPr>
              <w:tc>
                <w:tcPr>
                  <w:tcW w:w="1129" w:type="dxa"/>
                  <w:shd w:val="clear" w:color="auto" w:fill="D9D9D9" w:themeFill="background1" w:themeFillShade="D9"/>
                </w:tcPr>
                <w:p w14:paraId="5B1A1794" w14:textId="77777777" w:rsidR="004E7F8D" w:rsidRPr="002F56C0" w:rsidRDefault="004E7F8D" w:rsidP="004E7F8D">
                  <w:pPr>
                    <w:rPr>
                      <w:b/>
                      <w:bCs/>
                      <w:color w:val="FFFFFF" w:themeColor="background1"/>
                    </w:rPr>
                  </w:pPr>
                </w:p>
              </w:tc>
              <w:tc>
                <w:tcPr>
                  <w:tcW w:w="2352" w:type="dxa"/>
                  <w:shd w:val="clear" w:color="auto" w:fill="C00000"/>
                </w:tcPr>
                <w:p w14:paraId="130776B0" w14:textId="77777777" w:rsidR="004E7F8D" w:rsidRPr="002F56C0" w:rsidRDefault="004E7F8D" w:rsidP="004E7F8D">
                  <w:pPr>
                    <w:rPr>
                      <w:b/>
                      <w:bCs/>
                      <w:color w:val="FFFFFF" w:themeColor="background1"/>
                    </w:rPr>
                  </w:pPr>
                  <w:r w:rsidRPr="002F56C0">
                    <w:rPr>
                      <w:b/>
                      <w:bCs/>
                      <w:color w:val="FFFFFF" w:themeColor="background1"/>
                    </w:rPr>
                    <w:t>RED</w:t>
                  </w:r>
                </w:p>
              </w:tc>
              <w:tc>
                <w:tcPr>
                  <w:tcW w:w="2366" w:type="dxa"/>
                  <w:shd w:val="clear" w:color="auto" w:fill="FFC000"/>
                </w:tcPr>
                <w:p w14:paraId="20610353" w14:textId="77777777" w:rsidR="004E7F8D" w:rsidRPr="002F56C0" w:rsidRDefault="004E7F8D" w:rsidP="004E7F8D">
                  <w:pPr>
                    <w:rPr>
                      <w:b/>
                      <w:bCs/>
                      <w:color w:val="FFFFFF" w:themeColor="background1"/>
                    </w:rPr>
                  </w:pPr>
                  <w:r w:rsidRPr="002F56C0">
                    <w:rPr>
                      <w:b/>
                      <w:bCs/>
                      <w:color w:val="FFFFFF" w:themeColor="background1"/>
                    </w:rPr>
                    <w:t>AMBER</w:t>
                  </w:r>
                </w:p>
              </w:tc>
              <w:tc>
                <w:tcPr>
                  <w:tcW w:w="2366" w:type="dxa"/>
                  <w:shd w:val="clear" w:color="auto" w:fill="92D050"/>
                </w:tcPr>
                <w:p w14:paraId="44C94245" w14:textId="77777777" w:rsidR="004E7F8D" w:rsidRPr="002F56C0" w:rsidRDefault="004E7F8D" w:rsidP="004E7F8D">
                  <w:pPr>
                    <w:rPr>
                      <w:b/>
                      <w:bCs/>
                      <w:color w:val="FFFFFF" w:themeColor="background1"/>
                    </w:rPr>
                  </w:pPr>
                  <w:r w:rsidRPr="002F56C0">
                    <w:rPr>
                      <w:b/>
                      <w:bCs/>
                      <w:color w:val="FFFFFF" w:themeColor="background1"/>
                    </w:rPr>
                    <w:t>GREEN</w:t>
                  </w:r>
                </w:p>
              </w:tc>
              <w:tc>
                <w:tcPr>
                  <w:tcW w:w="2386" w:type="dxa"/>
                  <w:shd w:val="clear" w:color="auto" w:fill="00B0F0"/>
                </w:tcPr>
                <w:p w14:paraId="780036F7" w14:textId="77777777" w:rsidR="004E7F8D" w:rsidRPr="002F56C0" w:rsidRDefault="004E7F8D" w:rsidP="004E7F8D">
                  <w:pPr>
                    <w:rPr>
                      <w:b/>
                      <w:bCs/>
                      <w:color w:val="FFFFFF" w:themeColor="background1"/>
                    </w:rPr>
                  </w:pPr>
                  <w:r w:rsidRPr="002F56C0">
                    <w:rPr>
                      <w:b/>
                      <w:bCs/>
                      <w:color w:val="FFFFFF" w:themeColor="background1"/>
                    </w:rPr>
                    <w:t>BLUE</w:t>
                  </w:r>
                  <w:r>
                    <w:rPr>
                      <w:b/>
                      <w:bCs/>
                      <w:color w:val="FFFFFF" w:themeColor="background1"/>
                    </w:rPr>
                    <w:t xml:space="preserve"> (action completed)</w:t>
                  </w:r>
                </w:p>
              </w:tc>
              <w:tc>
                <w:tcPr>
                  <w:tcW w:w="2371" w:type="dxa"/>
                  <w:shd w:val="clear" w:color="auto" w:fill="D9D9D9" w:themeFill="background1" w:themeFillShade="D9"/>
                </w:tcPr>
                <w:p w14:paraId="3B49A322" w14:textId="77777777" w:rsidR="004E7F8D" w:rsidRPr="002F56C0" w:rsidRDefault="004E7F8D" w:rsidP="004E7F8D">
                  <w:pPr>
                    <w:rPr>
                      <w:b/>
                      <w:bCs/>
                      <w:color w:val="FFFFFF" w:themeColor="background1"/>
                    </w:rPr>
                  </w:pPr>
                  <w:r w:rsidRPr="002F2DCA">
                    <w:rPr>
                      <w:b/>
                      <w:bCs/>
                    </w:rPr>
                    <w:t xml:space="preserve">Total </w:t>
                  </w:r>
                  <w:r>
                    <w:rPr>
                      <w:b/>
                      <w:bCs/>
                    </w:rPr>
                    <w:t>Number of actions</w:t>
                  </w:r>
                </w:p>
              </w:tc>
            </w:tr>
            <w:tr w:rsidR="004E7F8D" w14:paraId="65F04D6B" w14:textId="77777777" w:rsidTr="004E7F8D">
              <w:trPr>
                <w:trHeight w:val="267"/>
              </w:trPr>
              <w:tc>
                <w:tcPr>
                  <w:tcW w:w="1129" w:type="dxa"/>
                </w:tcPr>
                <w:p w14:paraId="1FECA2A6" w14:textId="77777777" w:rsidR="004E7F8D" w:rsidRPr="004B51DF" w:rsidRDefault="004E7F8D" w:rsidP="004E7F8D">
                  <w:pPr>
                    <w:jc w:val="center"/>
                    <w:rPr>
                      <w:b/>
                      <w:bCs/>
                    </w:rPr>
                  </w:pPr>
                  <w:r>
                    <w:rPr>
                      <w:b/>
                      <w:bCs/>
                    </w:rPr>
                    <w:t>No.</w:t>
                  </w:r>
                </w:p>
              </w:tc>
              <w:tc>
                <w:tcPr>
                  <w:tcW w:w="2352" w:type="dxa"/>
                </w:tcPr>
                <w:p w14:paraId="54288A67" w14:textId="77777777" w:rsidR="004E7F8D" w:rsidRPr="004B51DF" w:rsidRDefault="004E7F8D" w:rsidP="004E7F8D">
                  <w:pPr>
                    <w:jc w:val="center"/>
                    <w:rPr>
                      <w:b/>
                      <w:bCs/>
                    </w:rPr>
                  </w:pPr>
                  <w:r>
                    <w:rPr>
                      <w:b/>
                      <w:bCs/>
                    </w:rPr>
                    <w:t>0</w:t>
                  </w:r>
                </w:p>
              </w:tc>
              <w:tc>
                <w:tcPr>
                  <w:tcW w:w="2366" w:type="dxa"/>
                </w:tcPr>
                <w:p w14:paraId="325271ED" w14:textId="77777777" w:rsidR="004E7F8D" w:rsidRPr="004B51DF" w:rsidRDefault="004E7F8D" w:rsidP="004E7F8D">
                  <w:pPr>
                    <w:jc w:val="center"/>
                    <w:rPr>
                      <w:b/>
                      <w:bCs/>
                    </w:rPr>
                  </w:pPr>
                  <w:r>
                    <w:rPr>
                      <w:b/>
                      <w:bCs/>
                    </w:rPr>
                    <w:t>5</w:t>
                  </w:r>
                </w:p>
              </w:tc>
              <w:tc>
                <w:tcPr>
                  <w:tcW w:w="2366" w:type="dxa"/>
                </w:tcPr>
                <w:p w14:paraId="1FE96924" w14:textId="77777777" w:rsidR="004E7F8D" w:rsidRPr="004B51DF" w:rsidRDefault="004E7F8D" w:rsidP="004E7F8D">
                  <w:pPr>
                    <w:jc w:val="center"/>
                    <w:rPr>
                      <w:b/>
                      <w:bCs/>
                    </w:rPr>
                  </w:pPr>
                  <w:r>
                    <w:rPr>
                      <w:b/>
                      <w:bCs/>
                    </w:rPr>
                    <w:t>3</w:t>
                  </w:r>
                </w:p>
              </w:tc>
              <w:tc>
                <w:tcPr>
                  <w:tcW w:w="2386" w:type="dxa"/>
                </w:tcPr>
                <w:p w14:paraId="58734DF6" w14:textId="77777777" w:rsidR="004E7F8D" w:rsidRPr="004B51DF" w:rsidRDefault="004E7F8D" w:rsidP="004E7F8D">
                  <w:pPr>
                    <w:jc w:val="center"/>
                    <w:rPr>
                      <w:b/>
                      <w:bCs/>
                    </w:rPr>
                  </w:pPr>
                  <w:r>
                    <w:rPr>
                      <w:b/>
                      <w:bCs/>
                    </w:rPr>
                    <w:t>0</w:t>
                  </w:r>
                </w:p>
              </w:tc>
              <w:tc>
                <w:tcPr>
                  <w:tcW w:w="2371" w:type="dxa"/>
                </w:tcPr>
                <w:p w14:paraId="5A82C5EF" w14:textId="77777777" w:rsidR="004E7F8D" w:rsidRPr="004B51DF" w:rsidRDefault="004E7F8D" w:rsidP="004E7F8D">
                  <w:pPr>
                    <w:jc w:val="center"/>
                    <w:rPr>
                      <w:b/>
                      <w:bCs/>
                    </w:rPr>
                  </w:pPr>
                  <w:r>
                    <w:rPr>
                      <w:b/>
                      <w:bCs/>
                    </w:rPr>
                    <w:t>8</w:t>
                  </w:r>
                </w:p>
              </w:tc>
            </w:tr>
            <w:tr w:rsidR="004E7F8D" w14:paraId="65919F20" w14:textId="77777777" w:rsidTr="004E7F8D">
              <w:trPr>
                <w:trHeight w:val="267"/>
              </w:trPr>
              <w:tc>
                <w:tcPr>
                  <w:tcW w:w="1129" w:type="dxa"/>
                </w:tcPr>
                <w:p w14:paraId="4ED6FBC7" w14:textId="77777777" w:rsidR="004E7F8D" w:rsidRDefault="004E7F8D" w:rsidP="004E7F8D">
                  <w:pPr>
                    <w:jc w:val="center"/>
                    <w:rPr>
                      <w:b/>
                      <w:bCs/>
                    </w:rPr>
                  </w:pPr>
                  <w:r>
                    <w:rPr>
                      <w:b/>
                      <w:bCs/>
                    </w:rPr>
                    <w:t>%</w:t>
                  </w:r>
                </w:p>
              </w:tc>
              <w:tc>
                <w:tcPr>
                  <w:tcW w:w="2352" w:type="dxa"/>
                </w:tcPr>
                <w:p w14:paraId="2885EF70" w14:textId="77777777" w:rsidR="004E7F8D" w:rsidRPr="004B51DF" w:rsidRDefault="004E7F8D" w:rsidP="004E7F8D">
                  <w:pPr>
                    <w:jc w:val="center"/>
                    <w:rPr>
                      <w:b/>
                      <w:bCs/>
                    </w:rPr>
                  </w:pPr>
                  <w:r>
                    <w:rPr>
                      <w:b/>
                      <w:bCs/>
                    </w:rPr>
                    <w:t>0</w:t>
                  </w:r>
                </w:p>
              </w:tc>
              <w:tc>
                <w:tcPr>
                  <w:tcW w:w="2366" w:type="dxa"/>
                </w:tcPr>
                <w:p w14:paraId="353F75FA" w14:textId="77777777" w:rsidR="004E7F8D" w:rsidRPr="004B51DF" w:rsidRDefault="004E7F8D" w:rsidP="004E7F8D">
                  <w:pPr>
                    <w:jc w:val="center"/>
                    <w:rPr>
                      <w:b/>
                      <w:bCs/>
                    </w:rPr>
                  </w:pPr>
                  <w:r>
                    <w:rPr>
                      <w:b/>
                      <w:bCs/>
                    </w:rPr>
                    <w:t>63</w:t>
                  </w:r>
                </w:p>
              </w:tc>
              <w:tc>
                <w:tcPr>
                  <w:tcW w:w="2366" w:type="dxa"/>
                </w:tcPr>
                <w:p w14:paraId="5E9DCCF0" w14:textId="77777777" w:rsidR="004E7F8D" w:rsidRPr="004B51DF" w:rsidRDefault="004E7F8D" w:rsidP="004E7F8D">
                  <w:pPr>
                    <w:jc w:val="center"/>
                    <w:rPr>
                      <w:b/>
                      <w:bCs/>
                    </w:rPr>
                  </w:pPr>
                  <w:r>
                    <w:rPr>
                      <w:b/>
                      <w:bCs/>
                    </w:rPr>
                    <w:t>37</w:t>
                  </w:r>
                </w:p>
              </w:tc>
              <w:tc>
                <w:tcPr>
                  <w:tcW w:w="2386" w:type="dxa"/>
                </w:tcPr>
                <w:p w14:paraId="66CBFA36" w14:textId="77777777" w:rsidR="004E7F8D" w:rsidRPr="004B51DF" w:rsidRDefault="004E7F8D" w:rsidP="004E7F8D">
                  <w:pPr>
                    <w:jc w:val="center"/>
                    <w:rPr>
                      <w:b/>
                      <w:bCs/>
                    </w:rPr>
                  </w:pPr>
                  <w:r>
                    <w:rPr>
                      <w:b/>
                      <w:bCs/>
                    </w:rPr>
                    <w:t>0</w:t>
                  </w:r>
                </w:p>
              </w:tc>
              <w:tc>
                <w:tcPr>
                  <w:tcW w:w="2371" w:type="dxa"/>
                </w:tcPr>
                <w:p w14:paraId="3A4AE074" w14:textId="77777777" w:rsidR="004E7F8D" w:rsidRDefault="004E7F8D" w:rsidP="004E7F8D">
                  <w:pPr>
                    <w:jc w:val="center"/>
                    <w:rPr>
                      <w:b/>
                      <w:bCs/>
                    </w:rPr>
                  </w:pPr>
                  <w:r>
                    <w:rPr>
                      <w:b/>
                      <w:bCs/>
                    </w:rPr>
                    <w:t>100</w:t>
                  </w:r>
                </w:p>
              </w:tc>
            </w:tr>
          </w:tbl>
          <w:p w14:paraId="1E92786D" w14:textId="77777777" w:rsidR="004E7F8D" w:rsidRDefault="004E7F8D" w:rsidP="004E7F8D"/>
          <w:p w14:paraId="7422B35A" w14:textId="77777777" w:rsidR="004E7F8D" w:rsidRDefault="004E7F8D" w:rsidP="004E7F8D"/>
          <w:p w14:paraId="72478804" w14:textId="77777777" w:rsidR="004E7F8D" w:rsidRDefault="004E7F8D" w:rsidP="004E7F8D"/>
          <w:p w14:paraId="3D39F944" w14:textId="77777777" w:rsidR="004E7F8D" w:rsidRDefault="004E7F8D" w:rsidP="004E7F8D"/>
          <w:p w14:paraId="741C6A42" w14:textId="77777777" w:rsidR="004E7F8D" w:rsidRDefault="004E7F8D" w:rsidP="004E7F8D"/>
          <w:p w14:paraId="01256DE7" w14:textId="77777777" w:rsidR="004E7F8D" w:rsidRDefault="004E7F8D" w:rsidP="004E7F8D"/>
        </w:tc>
      </w:tr>
      <w:tr w:rsidR="004E7F8D" w14:paraId="23E74EAB" w14:textId="77777777" w:rsidTr="004E7F8D">
        <w:trPr>
          <w:trHeight w:val="58"/>
        </w:trPr>
        <w:tc>
          <w:tcPr>
            <w:tcW w:w="15446" w:type="dxa"/>
            <w:shd w:val="clear" w:color="auto" w:fill="92D050"/>
          </w:tcPr>
          <w:p w14:paraId="594E1778" w14:textId="77777777" w:rsidR="004E7F8D" w:rsidRPr="006D2109" w:rsidRDefault="004E7F8D" w:rsidP="004E7F8D">
            <w:pPr>
              <w:rPr>
                <w:b/>
                <w:bCs/>
              </w:rPr>
            </w:pPr>
            <w:r>
              <w:rPr>
                <w:b/>
                <w:bCs/>
                <w:color w:val="FFFFFF" w:themeColor="background1"/>
              </w:rPr>
              <w:t>B</w:t>
            </w:r>
            <w:r w:rsidRPr="001261FF">
              <w:rPr>
                <w:b/>
                <w:bCs/>
                <w:color w:val="FFFFFF" w:themeColor="background1"/>
              </w:rPr>
              <w:t xml:space="preserve">RAG STATUS OVERVIEW </w:t>
            </w:r>
          </w:p>
        </w:tc>
      </w:tr>
    </w:tbl>
    <w:tbl>
      <w:tblPr>
        <w:tblStyle w:val="TableGrid"/>
        <w:tblpPr w:leftFromText="180" w:rightFromText="180" w:vertAnchor="text" w:horzAnchor="margin" w:tblpXSpec="center" w:tblpY="373"/>
        <w:tblW w:w="13529" w:type="dxa"/>
        <w:tblLook w:val="04A0" w:firstRow="1" w:lastRow="0" w:firstColumn="1" w:lastColumn="0" w:noHBand="0" w:noVBand="1"/>
      </w:tblPr>
      <w:tblGrid>
        <w:gridCol w:w="3941"/>
        <w:gridCol w:w="1172"/>
        <w:gridCol w:w="521"/>
        <w:gridCol w:w="651"/>
        <w:gridCol w:w="1113"/>
        <w:gridCol w:w="1387"/>
        <w:gridCol w:w="1387"/>
        <w:gridCol w:w="1669"/>
        <w:gridCol w:w="1688"/>
      </w:tblGrid>
      <w:tr w:rsidR="007E21D1" w:rsidRPr="00D75109" w14:paraId="6FDB9096" w14:textId="77777777" w:rsidTr="007E21D1">
        <w:trPr>
          <w:trHeight w:val="337"/>
        </w:trPr>
        <w:tc>
          <w:tcPr>
            <w:tcW w:w="3941" w:type="dxa"/>
            <w:vMerge w:val="restart"/>
            <w:shd w:val="clear" w:color="auto" w:fill="B3E5A1" w:themeFill="accent6" w:themeFillTint="66"/>
          </w:tcPr>
          <w:p w14:paraId="5176CB76" w14:textId="77777777" w:rsidR="007E21D1" w:rsidRPr="00A71A75" w:rsidRDefault="007E21D1" w:rsidP="004E7F8D">
            <w:pPr>
              <w:autoSpaceDE w:val="0"/>
              <w:autoSpaceDN w:val="0"/>
              <w:adjustRightInd w:val="0"/>
              <w:rPr>
                <w:rFonts w:ascii="Century Gothic" w:hAnsi="Century Gothic" w:cstheme="minorHAnsi"/>
                <w:b/>
                <w:bCs/>
                <w:color w:val="FFFFFF" w:themeColor="background1"/>
                <w:sz w:val="20"/>
                <w:szCs w:val="20"/>
              </w:rPr>
            </w:pPr>
            <w:bookmarkStart w:id="9" w:name="_Hlk159930443"/>
            <w:r w:rsidRPr="00A71A75">
              <w:rPr>
                <w:rFonts w:ascii="Century Gothic" w:hAnsi="Century Gothic" w:cstheme="minorHAnsi"/>
                <w:b/>
                <w:bCs/>
                <w:sz w:val="20"/>
                <w:szCs w:val="20"/>
              </w:rPr>
              <w:lastRenderedPageBreak/>
              <w:t xml:space="preserve">Performance Indicator </w:t>
            </w:r>
          </w:p>
        </w:tc>
        <w:tc>
          <w:tcPr>
            <w:tcW w:w="1693" w:type="dxa"/>
            <w:gridSpan w:val="2"/>
            <w:shd w:val="clear" w:color="auto" w:fill="B3E5A1" w:themeFill="accent6" w:themeFillTint="66"/>
          </w:tcPr>
          <w:p w14:paraId="55683E44" w14:textId="77777777" w:rsidR="007E21D1" w:rsidRPr="00A71A75" w:rsidRDefault="007E21D1" w:rsidP="004E7F8D">
            <w:pPr>
              <w:autoSpaceDE w:val="0"/>
              <w:autoSpaceDN w:val="0"/>
              <w:adjustRightInd w:val="0"/>
              <w:jc w:val="center"/>
              <w:rPr>
                <w:rFonts w:ascii="Century Gothic" w:hAnsi="Century Gothic" w:cstheme="minorHAnsi"/>
                <w:b/>
                <w:bCs/>
                <w:sz w:val="20"/>
                <w:szCs w:val="20"/>
              </w:rPr>
            </w:pPr>
          </w:p>
        </w:tc>
        <w:tc>
          <w:tcPr>
            <w:tcW w:w="7895" w:type="dxa"/>
            <w:gridSpan w:val="6"/>
            <w:shd w:val="clear" w:color="auto" w:fill="B3E5A1" w:themeFill="accent6" w:themeFillTint="66"/>
          </w:tcPr>
          <w:p w14:paraId="1B298CB9" w14:textId="77777777" w:rsidR="007E21D1" w:rsidRPr="00A71A75" w:rsidRDefault="007E21D1" w:rsidP="004E7F8D">
            <w:pPr>
              <w:autoSpaceDE w:val="0"/>
              <w:autoSpaceDN w:val="0"/>
              <w:adjustRightInd w:val="0"/>
              <w:jc w:val="center"/>
              <w:rPr>
                <w:rFonts w:ascii="Century Gothic" w:hAnsi="Century Gothic" w:cstheme="minorHAnsi"/>
                <w:b/>
                <w:bCs/>
                <w:sz w:val="20"/>
                <w:szCs w:val="20"/>
              </w:rPr>
            </w:pPr>
            <w:r w:rsidRPr="00A71A75">
              <w:rPr>
                <w:rFonts w:ascii="Century Gothic" w:hAnsi="Century Gothic" w:cstheme="minorHAnsi"/>
                <w:b/>
                <w:bCs/>
                <w:sz w:val="20"/>
                <w:szCs w:val="20"/>
              </w:rPr>
              <w:t>Data</w:t>
            </w:r>
          </w:p>
        </w:tc>
      </w:tr>
      <w:tr w:rsidR="007E21D1" w:rsidRPr="00D75109" w14:paraId="28FC6BEE" w14:textId="77777777" w:rsidTr="007E21D1">
        <w:trPr>
          <w:trHeight w:val="336"/>
        </w:trPr>
        <w:tc>
          <w:tcPr>
            <w:tcW w:w="3941" w:type="dxa"/>
            <w:vMerge/>
            <w:shd w:val="clear" w:color="auto" w:fill="B3E5A1" w:themeFill="accent6" w:themeFillTint="66"/>
          </w:tcPr>
          <w:p w14:paraId="5546ABF9" w14:textId="77777777" w:rsidR="007E21D1" w:rsidRPr="00A71A75" w:rsidRDefault="007E21D1" w:rsidP="004E7F8D">
            <w:pPr>
              <w:autoSpaceDE w:val="0"/>
              <w:autoSpaceDN w:val="0"/>
              <w:adjustRightInd w:val="0"/>
              <w:rPr>
                <w:rFonts w:ascii="Century Gothic" w:hAnsi="Century Gothic" w:cstheme="minorHAnsi"/>
                <w:b/>
                <w:bCs/>
                <w:color w:val="FFFFFF" w:themeColor="background1"/>
                <w:sz w:val="20"/>
                <w:szCs w:val="20"/>
              </w:rPr>
            </w:pPr>
          </w:p>
        </w:tc>
        <w:tc>
          <w:tcPr>
            <w:tcW w:w="1172" w:type="dxa"/>
            <w:shd w:val="clear" w:color="auto" w:fill="B3E5A1" w:themeFill="accent6" w:themeFillTint="66"/>
          </w:tcPr>
          <w:p w14:paraId="13405570" w14:textId="77777777" w:rsidR="007E21D1" w:rsidRPr="00A71A75" w:rsidRDefault="007E21D1" w:rsidP="004E7F8D">
            <w:pPr>
              <w:autoSpaceDE w:val="0"/>
              <w:autoSpaceDN w:val="0"/>
              <w:adjustRightInd w:val="0"/>
              <w:jc w:val="center"/>
              <w:rPr>
                <w:rFonts w:ascii="Century Gothic" w:hAnsi="Century Gothic" w:cstheme="minorHAnsi"/>
                <w:b/>
                <w:bCs/>
                <w:sz w:val="20"/>
                <w:szCs w:val="20"/>
              </w:rPr>
            </w:pPr>
            <w:r w:rsidRPr="00A71A75">
              <w:rPr>
                <w:rFonts w:ascii="Century Gothic" w:hAnsi="Century Gothic" w:cstheme="minorHAnsi"/>
                <w:b/>
                <w:bCs/>
                <w:sz w:val="20"/>
                <w:szCs w:val="20"/>
              </w:rPr>
              <w:t xml:space="preserve">2019/20 </w:t>
            </w:r>
          </w:p>
          <w:p w14:paraId="261A6555" w14:textId="77777777" w:rsidR="007E21D1" w:rsidRPr="00A71A75" w:rsidRDefault="007E21D1" w:rsidP="004E7F8D">
            <w:pPr>
              <w:autoSpaceDE w:val="0"/>
              <w:autoSpaceDN w:val="0"/>
              <w:adjustRightInd w:val="0"/>
              <w:jc w:val="center"/>
              <w:rPr>
                <w:rFonts w:ascii="Century Gothic" w:hAnsi="Century Gothic" w:cstheme="minorHAnsi"/>
                <w:b/>
                <w:bCs/>
                <w:sz w:val="20"/>
                <w:szCs w:val="20"/>
              </w:rPr>
            </w:pPr>
          </w:p>
        </w:tc>
        <w:tc>
          <w:tcPr>
            <w:tcW w:w="1172" w:type="dxa"/>
            <w:gridSpan w:val="2"/>
            <w:shd w:val="clear" w:color="auto" w:fill="B3E5A1" w:themeFill="accent6" w:themeFillTint="66"/>
          </w:tcPr>
          <w:p w14:paraId="5DAE37D5" w14:textId="77777777" w:rsidR="007E21D1" w:rsidRPr="00A71A75" w:rsidRDefault="007E21D1" w:rsidP="004E7F8D">
            <w:pPr>
              <w:autoSpaceDE w:val="0"/>
              <w:autoSpaceDN w:val="0"/>
              <w:adjustRightInd w:val="0"/>
              <w:jc w:val="center"/>
              <w:rPr>
                <w:rFonts w:ascii="Century Gothic" w:hAnsi="Century Gothic" w:cstheme="minorHAnsi"/>
                <w:b/>
                <w:bCs/>
                <w:sz w:val="20"/>
                <w:szCs w:val="20"/>
              </w:rPr>
            </w:pPr>
            <w:r w:rsidRPr="00A71A75">
              <w:rPr>
                <w:rFonts w:ascii="Century Gothic" w:hAnsi="Century Gothic" w:cstheme="minorHAnsi"/>
                <w:b/>
                <w:bCs/>
                <w:sz w:val="20"/>
                <w:szCs w:val="20"/>
              </w:rPr>
              <w:t xml:space="preserve">2020/21 </w:t>
            </w:r>
          </w:p>
          <w:p w14:paraId="7FA0CAEE" w14:textId="77777777" w:rsidR="007E21D1" w:rsidRPr="00A71A75" w:rsidRDefault="007E21D1" w:rsidP="004E7F8D">
            <w:pPr>
              <w:autoSpaceDE w:val="0"/>
              <w:autoSpaceDN w:val="0"/>
              <w:adjustRightInd w:val="0"/>
              <w:jc w:val="center"/>
              <w:rPr>
                <w:rFonts w:ascii="Century Gothic" w:hAnsi="Century Gothic" w:cstheme="minorHAnsi"/>
                <w:b/>
                <w:bCs/>
                <w:sz w:val="20"/>
                <w:szCs w:val="20"/>
              </w:rPr>
            </w:pPr>
          </w:p>
        </w:tc>
        <w:tc>
          <w:tcPr>
            <w:tcW w:w="1113" w:type="dxa"/>
            <w:shd w:val="clear" w:color="auto" w:fill="B3E5A1" w:themeFill="accent6" w:themeFillTint="66"/>
          </w:tcPr>
          <w:p w14:paraId="56960385" w14:textId="77777777" w:rsidR="007E21D1" w:rsidRPr="00A71A75" w:rsidRDefault="007E21D1" w:rsidP="004E7F8D">
            <w:pPr>
              <w:autoSpaceDE w:val="0"/>
              <w:autoSpaceDN w:val="0"/>
              <w:adjustRightInd w:val="0"/>
              <w:jc w:val="center"/>
              <w:rPr>
                <w:rFonts w:ascii="Century Gothic" w:hAnsi="Century Gothic" w:cstheme="minorHAnsi"/>
                <w:b/>
                <w:bCs/>
                <w:sz w:val="20"/>
                <w:szCs w:val="20"/>
              </w:rPr>
            </w:pPr>
            <w:r w:rsidRPr="00A71A75">
              <w:rPr>
                <w:rFonts w:ascii="Century Gothic" w:hAnsi="Century Gothic" w:cstheme="minorHAnsi"/>
                <w:b/>
                <w:bCs/>
                <w:sz w:val="20"/>
                <w:szCs w:val="20"/>
              </w:rPr>
              <w:t xml:space="preserve">2021/22 </w:t>
            </w:r>
          </w:p>
          <w:p w14:paraId="5411F748" w14:textId="77777777" w:rsidR="007E21D1" w:rsidRPr="00A71A75" w:rsidRDefault="007E21D1" w:rsidP="004E7F8D">
            <w:pPr>
              <w:autoSpaceDE w:val="0"/>
              <w:autoSpaceDN w:val="0"/>
              <w:adjustRightInd w:val="0"/>
              <w:jc w:val="center"/>
              <w:rPr>
                <w:rFonts w:ascii="Century Gothic" w:hAnsi="Century Gothic" w:cstheme="minorHAnsi"/>
                <w:b/>
                <w:bCs/>
                <w:sz w:val="20"/>
                <w:szCs w:val="20"/>
              </w:rPr>
            </w:pPr>
          </w:p>
        </w:tc>
        <w:tc>
          <w:tcPr>
            <w:tcW w:w="1387" w:type="dxa"/>
            <w:shd w:val="clear" w:color="auto" w:fill="B3E5A1" w:themeFill="accent6" w:themeFillTint="66"/>
          </w:tcPr>
          <w:p w14:paraId="5048698F" w14:textId="77777777" w:rsidR="007E21D1" w:rsidRPr="00A71A75" w:rsidRDefault="007E21D1" w:rsidP="004E7F8D">
            <w:pPr>
              <w:autoSpaceDE w:val="0"/>
              <w:autoSpaceDN w:val="0"/>
              <w:adjustRightInd w:val="0"/>
              <w:jc w:val="center"/>
              <w:rPr>
                <w:rFonts w:ascii="Century Gothic" w:hAnsi="Century Gothic" w:cstheme="minorHAnsi"/>
                <w:b/>
                <w:bCs/>
                <w:sz w:val="20"/>
                <w:szCs w:val="20"/>
              </w:rPr>
            </w:pPr>
            <w:r w:rsidRPr="00A71A75">
              <w:rPr>
                <w:rFonts w:ascii="Century Gothic" w:hAnsi="Century Gothic" w:cstheme="minorHAnsi"/>
                <w:b/>
                <w:bCs/>
                <w:sz w:val="20"/>
                <w:szCs w:val="20"/>
              </w:rPr>
              <w:t>2022/23</w:t>
            </w:r>
          </w:p>
          <w:p w14:paraId="05067C14" w14:textId="77777777" w:rsidR="007E21D1" w:rsidRPr="00A71A75" w:rsidRDefault="007E21D1" w:rsidP="004E7F8D">
            <w:pPr>
              <w:autoSpaceDE w:val="0"/>
              <w:autoSpaceDN w:val="0"/>
              <w:adjustRightInd w:val="0"/>
              <w:jc w:val="center"/>
              <w:rPr>
                <w:rFonts w:ascii="Century Gothic" w:hAnsi="Century Gothic" w:cstheme="minorHAnsi"/>
                <w:b/>
                <w:bCs/>
                <w:sz w:val="20"/>
                <w:szCs w:val="20"/>
              </w:rPr>
            </w:pPr>
          </w:p>
        </w:tc>
        <w:tc>
          <w:tcPr>
            <w:tcW w:w="1387" w:type="dxa"/>
            <w:shd w:val="clear" w:color="auto" w:fill="B3E5A1" w:themeFill="accent6" w:themeFillTint="66"/>
          </w:tcPr>
          <w:p w14:paraId="64D2B8AC" w14:textId="77777777" w:rsidR="007E21D1" w:rsidRPr="00A71A75" w:rsidRDefault="007E21D1" w:rsidP="004E7F8D">
            <w:pPr>
              <w:autoSpaceDE w:val="0"/>
              <w:autoSpaceDN w:val="0"/>
              <w:adjustRightInd w:val="0"/>
              <w:jc w:val="center"/>
              <w:rPr>
                <w:rFonts w:ascii="Century Gothic" w:hAnsi="Century Gothic" w:cstheme="minorHAnsi"/>
                <w:b/>
                <w:bCs/>
                <w:color w:val="FFFFFF" w:themeColor="background1"/>
                <w:sz w:val="20"/>
                <w:szCs w:val="20"/>
              </w:rPr>
            </w:pPr>
            <w:r w:rsidRPr="00A71A75">
              <w:rPr>
                <w:rFonts w:ascii="Century Gothic" w:hAnsi="Century Gothic" w:cstheme="minorHAnsi"/>
                <w:b/>
                <w:bCs/>
                <w:sz w:val="20"/>
                <w:szCs w:val="20"/>
              </w:rPr>
              <w:t>2023/24</w:t>
            </w:r>
          </w:p>
        </w:tc>
        <w:tc>
          <w:tcPr>
            <w:tcW w:w="1669" w:type="dxa"/>
            <w:shd w:val="clear" w:color="auto" w:fill="B3E5A1" w:themeFill="accent6" w:themeFillTint="66"/>
          </w:tcPr>
          <w:p w14:paraId="03037B2D" w14:textId="77777777" w:rsidR="007E21D1" w:rsidRPr="00A71A75" w:rsidRDefault="007E21D1" w:rsidP="004E7F8D">
            <w:pPr>
              <w:autoSpaceDE w:val="0"/>
              <w:autoSpaceDN w:val="0"/>
              <w:adjustRightInd w:val="0"/>
              <w:jc w:val="center"/>
              <w:rPr>
                <w:rFonts w:ascii="Century Gothic" w:hAnsi="Century Gothic" w:cstheme="minorHAnsi"/>
                <w:b/>
                <w:bCs/>
                <w:sz w:val="20"/>
                <w:szCs w:val="20"/>
              </w:rPr>
            </w:pPr>
            <w:r w:rsidRPr="00A71A75">
              <w:rPr>
                <w:rFonts w:ascii="Century Gothic" w:hAnsi="Century Gothic" w:cstheme="minorHAnsi"/>
                <w:b/>
                <w:bCs/>
                <w:sz w:val="20"/>
                <w:szCs w:val="20"/>
              </w:rPr>
              <w:t>2024/25</w:t>
            </w:r>
          </w:p>
        </w:tc>
        <w:tc>
          <w:tcPr>
            <w:tcW w:w="1688" w:type="dxa"/>
            <w:shd w:val="clear" w:color="auto" w:fill="B3E5A1" w:themeFill="accent6" w:themeFillTint="66"/>
          </w:tcPr>
          <w:p w14:paraId="379914E9" w14:textId="77777777" w:rsidR="007E21D1" w:rsidRPr="00A71A75" w:rsidRDefault="007E21D1" w:rsidP="004E7F8D">
            <w:pPr>
              <w:autoSpaceDE w:val="0"/>
              <w:autoSpaceDN w:val="0"/>
              <w:adjustRightInd w:val="0"/>
              <w:jc w:val="center"/>
              <w:rPr>
                <w:rFonts w:ascii="Century Gothic" w:hAnsi="Century Gothic" w:cstheme="minorHAnsi"/>
                <w:b/>
                <w:bCs/>
                <w:sz w:val="20"/>
                <w:szCs w:val="20"/>
              </w:rPr>
            </w:pPr>
            <w:r w:rsidRPr="00A71A75">
              <w:rPr>
                <w:rFonts w:ascii="Century Gothic" w:hAnsi="Century Gothic" w:cstheme="minorHAnsi"/>
                <w:b/>
                <w:bCs/>
                <w:sz w:val="20"/>
                <w:szCs w:val="20"/>
              </w:rPr>
              <w:t xml:space="preserve">Performance </w:t>
            </w:r>
          </w:p>
        </w:tc>
      </w:tr>
      <w:tr w:rsidR="007E21D1" w:rsidRPr="00212D0E" w14:paraId="69BEF505" w14:textId="77777777" w:rsidTr="007E21D1">
        <w:tc>
          <w:tcPr>
            <w:tcW w:w="3941" w:type="dxa"/>
          </w:tcPr>
          <w:p w14:paraId="05E04655" w14:textId="77777777" w:rsidR="007E21D1" w:rsidRDefault="007E21D1" w:rsidP="004E7F8D">
            <w:pPr>
              <w:rPr>
                <w:rFonts w:ascii="Century Gothic" w:hAnsi="Century Gothic"/>
                <w:sz w:val="20"/>
                <w:szCs w:val="20"/>
              </w:rPr>
            </w:pPr>
            <w:r w:rsidRPr="00A71A75">
              <w:rPr>
                <w:rFonts w:ascii="Century Gothic" w:hAnsi="Century Gothic"/>
                <w:sz w:val="20"/>
                <w:szCs w:val="20"/>
              </w:rPr>
              <w:t xml:space="preserve">The percentage of municipal waste collected by local authorities sent to landfill </w:t>
            </w:r>
            <w:r w:rsidRPr="00A71A75">
              <w:rPr>
                <w:rFonts w:ascii="Century Gothic" w:hAnsi="Century Gothic"/>
                <w:sz w:val="20"/>
                <w:szCs w:val="20"/>
              </w:rPr>
              <w:tab/>
            </w:r>
          </w:p>
          <w:p w14:paraId="22057A08" w14:textId="77777777" w:rsidR="007E21D1" w:rsidRDefault="007E21D1" w:rsidP="004E7F8D">
            <w:pPr>
              <w:rPr>
                <w:rFonts w:ascii="Century Gothic" w:hAnsi="Century Gothic"/>
                <w:sz w:val="20"/>
                <w:szCs w:val="20"/>
              </w:rPr>
            </w:pPr>
          </w:p>
          <w:p w14:paraId="472737C8" w14:textId="3B2CACBE" w:rsidR="007E21D1" w:rsidRPr="00825303" w:rsidRDefault="007E21D1" w:rsidP="00825303">
            <w:pPr>
              <w:autoSpaceDE w:val="0"/>
              <w:autoSpaceDN w:val="0"/>
              <w:adjustRightInd w:val="0"/>
              <w:rPr>
                <w:rFonts w:ascii="Century Gothic" w:hAnsi="Century Gothic" w:cstheme="minorHAnsi"/>
                <w:b/>
                <w:bCs/>
                <w:i/>
                <w:iCs/>
                <w:sz w:val="20"/>
                <w:szCs w:val="20"/>
              </w:rPr>
            </w:pPr>
            <w:r>
              <w:rPr>
                <w:rFonts w:ascii="Century Gothic" w:hAnsi="Century Gothic" w:cstheme="minorHAnsi"/>
                <w:b/>
                <w:bCs/>
                <w:i/>
                <w:iCs/>
                <w:sz w:val="20"/>
                <w:szCs w:val="20"/>
              </w:rPr>
              <w:t xml:space="preserve"> Target - </w:t>
            </w:r>
            <w:r w:rsidRPr="00825303">
              <w:rPr>
                <w:rFonts w:ascii="Century Gothic" w:hAnsi="Century Gothic" w:cstheme="minorHAnsi"/>
                <w:b/>
                <w:bCs/>
                <w:i/>
                <w:iCs/>
                <w:sz w:val="20"/>
                <w:szCs w:val="20"/>
              </w:rPr>
              <w:t>2%</w:t>
            </w:r>
          </w:p>
          <w:p w14:paraId="76C55FC6" w14:textId="5ECAF8B5" w:rsidR="007E21D1" w:rsidRPr="00A71A75" w:rsidRDefault="007E21D1" w:rsidP="00825303">
            <w:pPr>
              <w:autoSpaceDE w:val="0"/>
              <w:autoSpaceDN w:val="0"/>
              <w:adjustRightInd w:val="0"/>
              <w:rPr>
                <w:rFonts w:ascii="Century Gothic" w:hAnsi="Century Gothic"/>
                <w:sz w:val="20"/>
                <w:szCs w:val="20"/>
              </w:rPr>
            </w:pPr>
            <w:r>
              <w:rPr>
                <w:rFonts w:ascii="Century Gothic" w:hAnsi="Century Gothic" w:cstheme="minorHAnsi"/>
                <w:b/>
                <w:bCs/>
                <w:i/>
                <w:iCs/>
                <w:sz w:val="20"/>
                <w:szCs w:val="20"/>
              </w:rPr>
              <w:t>(</w:t>
            </w:r>
            <w:r w:rsidRPr="00825303">
              <w:rPr>
                <w:rFonts w:ascii="Century Gothic" w:hAnsi="Century Gothic" w:cstheme="minorHAnsi"/>
                <w:b/>
                <w:bCs/>
                <w:i/>
                <w:iCs/>
                <w:sz w:val="20"/>
                <w:szCs w:val="20"/>
              </w:rPr>
              <w:t>Lower Figure is Better</w:t>
            </w:r>
            <w:r>
              <w:rPr>
                <w:rFonts w:ascii="Century Gothic" w:hAnsi="Century Gothic" w:cstheme="minorHAnsi"/>
                <w:b/>
                <w:bCs/>
                <w:i/>
                <w:iCs/>
                <w:sz w:val="20"/>
                <w:szCs w:val="20"/>
              </w:rPr>
              <w:t>)</w:t>
            </w:r>
          </w:p>
        </w:tc>
        <w:tc>
          <w:tcPr>
            <w:tcW w:w="1172" w:type="dxa"/>
          </w:tcPr>
          <w:p w14:paraId="0CF838BA" w14:textId="77777777" w:rsidR="007E21D1" w:rsidRPr="00A71A75" w:rsidRDefault="007E21D1" w:rsidP="004E7F8D">
            <w:pPr>
              <w:autoSpaceDE w:val="0"/>
              <w:autoSpaceDN w:val="0"/>
              <w:adjustRightInd w:val="0"/>
              <w:jc w:val="center"/>
              <w:rPr>
                <w:rFonts w:ascii="Century Gothic" w:hAnsi="Century Gothic"/>
                <w:sz w:val="20"/>
                <w:szCs w:val="20"/>
              </w:rPr>
            </w:pPr>
            <w:r w:rsidRPr="00A71A75">
              <w:rPr>
                <w:rFonts w:ascii="Century Gothic" w:hAnsi="Century Gothic"/>
                <w:sz w:val="20"/>
                <w:szCs w:val="20"/>
              </w:rPr>
              <w:t>0.3</w:t>
            </w:r>
          </w:p>
        </w:tc>
        <w:tc>
          <w:tcPr>
            <w:tcW w:w="1172" w:type="dxa"/>
            <w:gridSpan w:val="2"/>
          </w:tcPr>
          <w:p w14:paraId="29A4EC8C" w14:textId="77777777" w:rsidR="007E21D1" w:rsidRPr="00A71A75" w:rsidRDefault="007E21D1" w:rsidP="004E7F8D">
            <w:pPr>
              <w:autoSpaceDE w:val="0"/>
              <w:autoSpaceDN w:val="0"/>
              <w:adjustRightInd w:val="0"/>
              <w:jc w:val="center"/>
              <w:rPr>
                <w:rFonts w:ascii="Century Gothic" w:hAnsi="Century Gothic"/>
                <w:sz w:val="20"/>
                <w:szCs w:val="20"/>
              </w:rPr>
            </w:pPr>
            <w:r w:rsidRPr="00A71A75">
              <w:rPr>
                <w:rFonts w:ascii="Century Gothic" w:hAnsi="Century Gothic"/>
                <w:sz w:val="20"/>
                <w:szCs w:val="20"/>
              </w:rPr>
              <w:t>0.6</w:t>
            </w:r>
          </w:p>
        </w:tc>
        <w:tc>
          <w:tcPr>
            <w:tcW w:w="1113" w:type="dxa"/>
          </w:tcPr>
          <w:p w14:paraId="37137A72" w14:textId="77777777" w:rsidR="007E21D1" w:rsidRPr="00A71A75" w:rsidRDefault="007E21D1" w:rsidP="004E7F8D">
            <w:pPr>
              <w:autoSpaceDE w:val="0"/>
              <w:autoSpaceDN w:val="0"/>
              <w:adjustRightInd w:val="0"/>
              <w:jc w:val="center"/>
              <w:rPr>
                <w:rFonts w:ascii="Century Gothic" w:hAnsi="Century Gothic"/>
                <w:sz w:val="20"/>
                <w:szCs w:val="20"/>
              </w:rPr>
            </w:pPr>
            <w:r w:rsidRPr="00A71A75">
              <w:rPr>
                <w:rFonts w:ascii="Century Gothic" w:hAnsi="Century Gothic"/>
                <w:sz w:val="20"/>
                <w:szCs w:val="20"/>
              </w:rPr>
              <w:t>1.3</w:t>
            </w:r>
          </w:p>
        </w:tc>
        <w:tc>
          <w:tcPr>
            <w:tcW w:w="1387" w:type="dxa"/>
          </w:tcPr>
          <w:p w14:paraId="014D3B1D" w14:textId="77777777" w:rsidR="007E21D1" w:rsidRPr="00A71A75" w:rsidRDefault="007E21D1" w:rsidP="004E7F8D">
            <w:pPr>
              <w:autoSpaceDE w:val="0"/>
              <w:autoSpaceDN w:val="0"/>
              <w:adjustRightInd w:val="0"/>
              <w:jc w:val="center"/>
              <w:rPr>
                <w:rFonts w:ascii="Century Gothic" w:hAnsi="Century Gothic"/>
                <w:sz w:val="20"/>
                <w:szCs w:val="20"/>
              </w:rPr>
            </w:pPr>
            <w:r w:rsidRPr="00A71A75">
              <w:rPr>
                <w:rFonts w:ascii="Century Gothic" w:hAnsi="Century Gothic"/>
                <w:sz w:val="20"/>
                <w:szCs w:val="20"/>
              </w:rPr>
              <w:t>0.31</w:t>
            </w:r>
          </w:p>
        </w:tc>
        <w:tc>
          <w:tcPr>
            <w:tcW w:w="1387" w:type="dxa"/>
            <w:shd w:val="clear" w:color="000000" w:fill="FFFFFF"/>
          </w:tcPr>
          <w:p w14:paraId="0AE176E5" w14:textId="77777777" w:rsidR="007E21D1" w:rsidRPr="00A71A75" w:rsidRDefault="007E21D1" w:rsidP="004E7F8D">
            <w:pPr>
              <w:autoSpaceDE w:val="0"/>
              <w:autoSpaceDN w:val="0"/>
              <w:adjustRightInd w:val="0"/>
              <w:jc w:val="center"/>
              <w:rPr>
                <w:rFonts w:ascii="Century Gothic" w:hAnsi="Century Gothic" w:cs="Calibri"/>
                <w:sz w:val="20"/>
                <w:szCs w:val="20"/>
              </w:rPr>
            </w:pPr>
            <w:r w:rsidRPr="00A71A75">
              <w:rPr>
                <w:rFonts w:ascii="Century Gothic" w:hAnsi="Century Gothic" w:cs="Calibri"/>
                <w:sz w:val="20"/>
                <w:szCs w:val="20"/>
              </w:rPr>
              <w:t>0.17</w:t>
            </w:r>
          </w:p>
        </w:tc>
        <w:tc>
          <w:tcPr>
            <w:tcW w:w="1669" w:type="dxa"/>
            <w:shd w:val="clear" w:color="000000" w:fill="FFFFFF"/>
          </w:tcPr>
          <w:p w14:paraId="069ADAE1" w14:textId="77777777" w:rsidR="007E21D1" w:rsidRPr="002A1D8A" w:rsidRDefault="007E21D1" w:rsidP="004E7F8D">
            <w:pPr>
              <w:autoSpaceDE w:val="0"/>
              <w:autoSpaceDN w:val="0"/>
              <w:adjustRightInd w:val="0"/>
              <w:spacing w:line="360" w:lineRule="auto"/>
              <w:jc w:val="center"/>
              <w:rPr>
                <w:rFonts w:ascii="Century Gothic" w:eastAsia="Times New Roman" w:hAnsi="Century Gothic" w:cs="Calibri"/>
                <w:color w:val="000000"/>
                <w:sz w:val="22"/>
                <w:szCs w:val="22"/>
                <w:lang w:eastAsia="en-GB"/>
              </w:rPr>
            </w:pPr>
            <w:r w:rsidRPr="002A1D8A">
              <w:rPr>
                <w:rFonts w:ascii="Century Gothic" w:eastAsia="Times New Roman" w:hAnsi="Century Gothic" w:cs="Calibri"/>
                <w:color w:val="000000"/>
                <w:sz w:val="22"/>
                <w:szCs w:val="22"/>
                <w:lang w:eastAsia="en-GB"/>
              </w:rPr>
              <w:t>0.29</w:t>
            </w:r>
          </w:p>
          <w:p w14:paraId="7DCBA4BE" w14:textId="77777777" w:rsidR="007E21D1" w:rsidRPr="00A71A75" w:rsidRDefault="007E21D1" w:rsidP="004E7F8D">
            <w:pPr>
              <w:autoSpaceDE w:val="0"/>
              <w:autoSpaceDN w:val="0"/>
              <w:adjustRightInd w:val="0"/>
              <w:jc w:val="center"/>
              <w:rPr>
                <w:rFonts w:ascii="Century Gothic" w:hAnsi="Century Gothic" w:cs="Calibri"/>
                <w:sz w:val="20"/>
                <w:szCs w:val="20"/>
              </w:rPr>
            </w:pPr>
            <w:r w:rsidRPr="002A1D8A">
              <w:rPr>
                <w:rFonts w:ascii="Century Gothic" w:eastAsia="Times New Roman" w:hAnsi="Century Gothic" w:cs="Calibri"/>
                <w:color w:val="000000"/>
                <w:sz w:val="22"/>
                <w:szCs w:val="22"/>
                <w:lang w:eastAsia="en-GB"/>
              </w:rPr>
              <w:t>(</w:t>
            </w:r>
            <w:r w:rsidRPr="00C129AA">
              <w:rPr>
                <w:rFonts w:ascii="Century Gothic" w:eastAsia="Times New Roman" w:hAnsi="Century Gothic" w:cs="Calibri"/>
                <w:color w:val="000000"/>
                <w:sz w:val="20"/>
                <w:szCs w:val="20"/>
                <w:lang w:eastAsia="en-GB"/>
              </w:rPr>
              <w:t>unverified available August</w:t>
            </w:r>
            <w:r>
              <w:rPr>
                <w:rFonts w:ascii="Century Gothic" w:eastAsia="Times New Roman" w:hAnsi="Century Gothic" w:cs="Calibri"/>
                <w:color w:val="000000"/>
                <w:sz w:val="20"/>
                <w:szCs w:val="20"/>
                <w:lang w:eastAsia="en-GB"/>
              </w:rPr>
              <w:t>)</w:t>
            </w:r>
          </w:p>
        </w:tc>
        <w:tc>
          <w:tcPr>
            <w:tcW w:w="1688" w:type="dxa"/>
            <w:shd w:val="clear" w:color="000000" w:fill="FFFFFF"/>
          </w:tcPr>
          <w:p w14:paraId="087BFBA9" w14:textId="77777777" w:rsidR="007E21D1" w:rsidRPr="00A71A75" w:rsidRDefault="007E21D1" w:rsidP="004E7F8D">
            <w:pPr>
              <w:autoSpaceDE w:val="0"/>
              <w:autoSpaceDN w:val="0"/>
              <w:adjustRightInd w:val="0"/>
              <w:jc w:val="center"/>
              <w:rPr>
                <w:rFonts w:ascii="Century Gothic" w:hAnsi="Century Gothic" w:cs="Calibri"/>
                <w:sz w:val="20"/>
                <w:szCs w:val="20"/>
              </w:rPr>
            </w:pPr>
            <w:r>
              <w:rPr>
                <w:rFonts w:ascii="Century Gothic" w:hAnsi="Century Gothic" w:cs="Calibri"/>
                <w:sz w:val="20"/>
                <w:szCs w:val="20"/>
              </w:rPr>
              <w:t xml:space="preserve">Declining </w:t>
            </w:r>
          </w:p>
        </w:tc>
      </w:tr>
      <w:tr w:rsidR="007E21D1" w:rsidRPr="00212D0E" w14:paraId="01BE155A" w14:textId="77777777" w:rsidTr="007E21D1">
        <w:tc>
          <w:tcPr>
            <w:tcW w:w="3941" w:type="dxa"/>
          </w:tcPr>
          <w:p w14:paraId="7BFDF56E" w14:textId="77777777" w:rsidR="007E21D1" w:rsidRDefault="007E21D1" w:rsidP="004E7F8D">
            <w:pPr>
              <w:rPr>
                <w:rFonts w:ascii="Century Gothic" w:hAnsi="Century Gothic"/>
                <w:sz w:val="20"/>
                <w:szCs w:val="20"/>
              </w:rPr>
            </w:pPr>
            <w:r w:rsidRPr="00A71A75">
              <w:rPr>
                <w:rFonts w:ascii="Century Gothic" w:hAnsi="Century Gothic"/>
                <w:sz w:val="20"/>
                <w:szCs w:val="20"/>
              </w:rPr>
              <w:t xml:space="preserve">The percentage of municipal waste incinerated with energy recovery </w:t>
            </w:r>
          </w:p>
          <w:p w14:paraId="75192CCD" w14:textId="77777777" w:rsidR="007E21D1" w:rsidRDefault="007E21D1" w:rsidP="004E7F8D">
            <w:pPr>
              <w:rPr>
                <w:rFonts w:ascii="Century Gothic" w:hAnsi="Century Gothic"/>
                <w:sz w:val="20"/>
                <w:szCs w:val="20"/>
              </w:rPr>
            </w:pPr>
          </w:p>
          <w:p w14:paraId="61D89D85" w14:textId="40EF1749" w:rsidR="007E21D1" w:rsidRPr="00825303" w:rsidRDefault="007E21D1" w:rsidP="00825303">
            <w:pPr>
              <w:autoSpaceDE w:val="0"/>
              <w:autoSpaceDN w:val="0"/>
              <w:adjustRightInd w:val="0"/>
              <w:rPr>
                <w:rFonts w:ascii="Century Gothic" w:hAnsi="Century Gothic" w:cstheme="minorHAnsi"/>
                <w:b/>
                <w:bCs/>
                <w:i/>
                <w:iCs/>
                <w:sz w:val="20"/>
                <w:szCs w:val="20"/>
              </w:rPr>
            </w:pPr>
            <w:r w:rsidRPr="00825303">
              <w:rPr>
                <w:rFonts w:ascii="Century Gothic" w:hAnsi="Century Gothic" w:cstheme="minorHAnsi"/>
                <w:b/>
                <w:bCs/>
                <w:i/>
                <w:iCs/>
                <w:sz w:val="20"/>
                <w:szCs w:val="20"/>
              </w:rPr>
              <w:t>Target 45%</w:t>
            </w:r>
          </w:p>
          <w:p w14:paraId="5DCAA153" w14:textId="6586DACD" w:rsidR="007E21D1" w:rsidRPr="00A71A75" w:rsidRDefault="007E21D1" w:rsidP="00825303">
            <w:pPr>
              <w:autoSpaceDE w:val="0"/>
              <w:autoSpaceDN w:val="0"/>
              <w:adjustRightInd w:val="0"/>
              <w:rPr>
                <w:rFonts w:ascii="Century Gothic" w:hAnsi="Century Gothic"/>
                <w:sz w:val="20"/>
                <w:szCs w:val="20"/>
              </w:rPr>
            </w:pPr>
            <w:r>
              <w:rPr>
                <w:rFonts w:ascii="Century Gothic" w:hAnsi="Century Gothic" w:cstheme="minorHAnsi"/>
                <w:b/>
                <w:bCs/>
                <w:i/>
                <w:iCs/>
                <w:sz w:val="20"/>
                <w:szCs w:val="20"/>
              </w:rPr>
              <w:t>(</w:t>
            </w:r>
            <w:r w:rsidRPr="00825303">
              <w:rPr>
                <w:rFonts w:ascii="Century Gothic" w:hAnsi="Century Gothic" w:cstheme="minorHAnsi"/>
                <w:b/>
                <w:bCs/>
                <w:i/>
                <w:iCs/>
                <w:sz w:val="20"/>
                <w:szCs w:val="20"/>
              </w:rPr>
              <w:t>Lower Figure is Better</w:t>
            </w:r>
            <w:r>
              <w:rPr>
                <w:rFonts w:ascii="Century Gothic" w:hAnsi="Century Gothic" w:cstheme="minorHAnsi"/>
                <w:b/>
                <w:bCs/>
                <w:i/>
                <w:iCs/>
                <w:sz w:val="20"/>
                <w:szCs w:val="20"/>
              </w:rPr>
              <w:t>)</w:t>
            </w:r>
          </w:p>
        </w:tc>
        <w:tc>
          <w:tcPr>
            <w:tcW w:w="1172" w:type="dxa"/>
          </w:tcPr>
          <w:p w14:paraId="419BC531" w14:textId="77777777" w:rsidR="007E21D1" w:rsidRPr="00A71A75" w:rsidRDefault="007E21D1" w:rsidP="004E7F8D">
            <w:pPr>
              <w:autoSpaceDE w:val="0"/>
              <w:autoSpaceDN w:val="0"/>
              <w:adjustRightInd w:val="0"/>
              <w:jc w:val="center"/>
              <w:rPr>
                <w:rFonts w:ascii="Century Gothic" w:hAnsi="Century Gothic"/>
                <w:sz w:val="20"/>
                <w:szCs w:val="20"/>
              </w:rPr>
            </w:pPr>
            <w:r w:rsidRPr="00A71A75">
              <w:rPr>
                <w:rFonts w:ascii="Century Gothic" w:hAnsi="Century Gothic"/>
                <w:sz w:val="20"/>
                <w:szCs w:val="20"/>
              </w:rPr>
              <w:t>44.3</w:t>
            </w:r>
          </w:p>
        </w:tc>
        <w:tc>
          <w:tcPr>
            <w:tcW w:w="1172" w:type="dxa"/>
            <w:gridSpan w:val="2"/>
          </w:tcPr>
          <w:p w14:paraId="0FE8D30D" w14:textId="77777777" w:rsidR="007E21D1" w:rsidRPr="00A71A75" w:rsidRDefault="007E21D1" w:rsidP="004E7F8D">
            <w:pPr>
              <w:autoSpaceDE w:val="0"/>
              <w:autoSpaceDN w:val="0"/>
              <w:adjustRightInd w:val="0"/>
              <w:jc w:val="center"/>
              <w:rPr>
                <w:rFonts w:ascii="Century Gothic" w:hAnsi="Century Gothic"/>
                <w:sz w:val="20"/>
                <w:szCs w:val="20"/>
              </w:rPr>
            </w:pPr>
            <w:r w:rsidRPr="00A71A75">
              <w:rPr>
                <w:rFonts w:ascii="Century Gothic" w:hAnsi="Century Gothic"/>
                <w:sz w:val="20"/>
                <w:szCs w:val="20"/>
              </w:rPr>
              <w:t>46.7</w:t>
            </w:r>
          </w:p>
        </w:tc>
        <w:tc>
          <w:tcPr>
            <w:tcW w:w="1113" w:type="dxa"/>
          </w:tcPr>
          <w:p w14:paraId="71F562ED" w14:textId="77777777" w:rsidR="007E21D1" w:rsidRPr="00A71A75" w:rsidRDefault="007E21D1" w:rsidP="004E7F8D">
            <w:pPr>
              <w:autoSpaceDE w:val="0"/>
              <w:autoSpaceDN w:val="0"/>
              <w:adjustRightInd w:val="0"/>
              <w:jc w:val="center"/>
              <w:rPr>
                <w:rFonts w:ascii="Century Gothic" w:hAnsi="Century Gothic"/>
                <w:sz w:val="20"/>
                <w:szCs w:val="20"/>
              </w:rPr>
            </w:pPr>
            <w:r w:rsidRPr="00A71A75">
              <w:rPr>
                <w:rFonts w:ascii="Century Gothic" w:hAnsi="Century Gothic"/>
                <w:sz w:val="20"/>
                <w:szCs w:val="20"/>
              </w:rPr>
              <w:t>45.2</w:t>
            </w:r>
          </w:p>
        </w:tc>
        <w:tc>
          <w:tcPr>
            <w:tcW w:w="1387" w:type="dxa"/>
          </w:tcPr>
          <w:p w14:paraId="6DE109B1" w14:textId="77777777" w:rsidR="007E21D1" w:rsidRPr="00A71A75" w:rsidRDefault="007E21D1" w:rsidP="004E7F8D">
            <w:pPr>
              <w:autoSpaceDE w:val="0"/>
              <w:autoSpaceDN w:val="0"/>
              <w:adjustRightInd w:val="0"/>
              <w:jc w:val="center"/>
              <w:rPr>
                <w:rFonts w:ascii="Century Gothic" w:hAnsi="Century Gothic"/>
                <w:sz w:val="20"/>
                <w:szCs w:val="20"/>
              </w:rPr>
            </w:pPr>
            <w:r w:rsidRPr="00A71A75">
              <w:rPr>
                <w:rFonts w:ascii="Century Gothic" w:hAnsi="Century Gothic"/>
                <w:sz w:val="20"/>
                <w:szCs w:val="20"/>
              </w:rPr>
              <w:t>44.20</w:t>
            </w:r>
          </w:p>
        </w:tc>
        <w:tc>
          <w:tcPr>
            <w:tcW w:w="1387" w:type="dxa"/>
            <w:shd w:val="clear" w:color="000000" w:fill="FFFFFF"/>
          </w:tcPr>
          <w:p w14:paraId="6D3DC535" w14:textId="77777777" w:rsidR="007E21D1" w:rsidRPr="00A71A75" w:rsidRDefault="007E21D1" w:rsidP="004E7F8D">
            <w:pPr>
              <w:autoSpaceDE w:val="0"/>
              <w:autoSpaceDN w:val="0"/>
              <w:adjustRightInd w:val="0"/>
              <w:jc w:val="center"/>
              <w:rPr>
                <w:rFonts w:ascii="Century Gothic" w:hAnsi="Century Gothic" w:cs="Calibri"/>
                <w:sz w:val="20"/>
                <w:szCs w:val="20"/>
              </w:rPr>
            </w:pPr>
            <w:r w:rsidRPr="00A71A75">
              <w:rPr>
                <w:rFonts w:ascii="Century Gothic" w:hAnsi="Century Gothic" w:cs="Calibri"/>
                <w:sz w:val="20"/>
                <w:szCs w:val="20"/>
              </w:rPr>
              <w:t>44.0</w:t>
            </w:r>
          </w:p>
        </w:tc>
        <w:tc>
          <w:tcPr>
            <w:tcW w:w="1669" w:type="dxa"/>
            <w:shd w:val="clear" w:color="000000" w:fill="FFFFFF"/>
          </w:tcPr>
          <w:p w14:paraId="75C37078" w14:textId="77777777" w:rsidR="007E21D1" w:rsidRPr="002A1D8A" w:rsidRDefault="007E21D1" w:rsidP="004E7F8D">
            <w:pPr>
              <w:autoSpaceDE w:val="0"/>
              <w:autoSpaceDN w:val="0"/>
              <w:adjustRightInd w:val="0"/>
              <w:spacing w:line="360" w:lineRule="auto"/>
              <w:jc w:val="center"/>
              <w:rPr>
                <w:rFonts w:ascii="Century Gothic" w:eastAsia="Times New Roman" w:hAnsi="Century Gothic" w:cs="Calibri"/>
                <w:color w:val="000000"/>
                <w:sz w:val="22"/>
                <w:szCs w:val="22"/>
                <w:lang w:eastAsia="en-GB"/>
              </w:rPr>
            </w:pPr>
            <w:r w:rsidRPr="002A1D8A">
              <w:rPr>
                <w:rFonts w:ascii="Century Gothic" w:eastAsia="Times New Roman" w:hAnsi="Century Gothic" w:cs="Calibri"/>
                <w:color w:val="000000"/>
                <w:sz w:val="22"/>
                <w:szCs w:val="22"/>
                <w:lang w:eastAsia="en-GB"/>
              </w:rPr>
              <w:t xml:space="preserve">41.9 </w:t>
            </w:r>
          </w:p>
          <w:p w14:paraId="65BEB349" w14:textId="77777777" w:rsidR="007E21D1" w:rsidRPr="00A71A75" w:rsidRDefault="007E21D1" w:rsidP="004E7F8D">
            <w:pPr>
              <w:autoSpaceDE w:val="0"/>
              <w:autoSpaceDN w:val="0"/>
              <w:adjustRightInd w:val="0"/>
              <w:jc w:val="center"/>
              <w:rPr>
                <w:rFonts w:ascii="Century Gothic" w:hAnsi="Century Gothic" w:cs="Calibri"/>
                <w:sz w:val="20"/>
                <w:szCs w:val="20"/>
              </w:rPr>
            </w:pPr>
            <w:r w:rsidRPr="00C129AA">
              <w:rPr>
                <w:rFonts w:ascii="Century Gothic" w:eastAsia="Times New Roman" w:hAnsi="Century Gothic" w:cs="Calibri"/>
                <w:color w:val="000000"/>
                <w:sz w:val="20"/>
                <w:szCs w:val="20"/>
                <w:lang w:eastAsia="en-GB"/>
              </w:rPr>
              <w:t>(Unverified available august)</w:t>
            </w:r>
          </w:p>
        </w:tc>
        <w:tc>
          <w:tcPr>
            <w:tcW w:w="1688" w:type="dxa"/>
            <w:shd w:val="clear" w:color="000000" w:fill="FFFFFF"/>
          </w:tcPr>
          <w:p w14:paraId="5FF0F5EC" w14:textId="77777777" w:rsidR="007E21D1" w:rsidRPr="00A71A75" w:rsidRDefault="007E21D1" w:rsidP="004E7F8D">
            <w:pPr>
              <w:autoSpaceDE w:val="0"/>
              <w:autoSpaceDN w:val="0"/>
              <w:adjustRightInd w:val="0"/>
              <w:jc w:val="center"/>
              <w:rPr>
                <w:rFonts w:ascii="Century Gothic" w:hAnsi="Century Gothic" w:cs="Calibri"/>
                <w:sz w:val="20"/>
                <w:szCs w:val="20"/>
              </w:rPr>
            </w:pPr>
            <w:r>
              <w:rPr>
                <w:rFonts w:ascii="Century Gothic" w:hAnsi="Century Gothic" w:cs="Calibri"/>
                <w:sz w:val="20"/>
                <w:szCs w:val="20"/>
              </w:rPr>
              <w:t xml:space="preserve">Improving </w:t>
            </w:r>
          </w:p>
        </w:tc>
      </w:tr>
      <w:bookmarkEnd w:id="9"/>
      <w:tr w:rsidR="007E21D1" w:rsidRPr="00212D0E" w14:paraId="23A12BF3" w14:textId="77777777" w:rsidTr="007E21D1">
        <w:tc>
          <w:tcPr>
            <w:tcW w:w="3941" w:type="dxa"/>
          </w:tcPr>
          <w:p w14:paraId="615FD536" w14:textId="77777777" w:rsidR="007E21D1" w:rsidRDefault="007E21D1" w:rsidP="004E7F8D">
            <w:pPr>
              <w:rPr>
                <w:rFonts w:ascii="Century Gothic" w:eastAsia="Times New Roman" w:hAnsi="Century Gothic" w:cstheme="minorHAnsi"/>
                <w:color w:val="000000"/>
                <w:sz w:val="20"/>
                <w:szCs w:val="20"/>
                <w:lang w:eastAsia="en-GB"/>
              </w:rPr>
            </w:pPr>
            <w:r w:rsidRPr="00A71A75">
              <w:rPr>
                <w:rFonts w:ascii="Century Gothic" w:eastAsia="Times New Roman" w:hAnsi="Century Gothic" w:cstheme="minorHAnsi"/>
                <w:color w:val="000000"/>
                <w:sz w:val="20"/>
                <w:szCs w:val="20"/>
                <w:lang w:eastAsia="en-GB"/>
              </w:rPr>
              <w:t>Amount invested into active travel routes (£)</w:t>
            </w:r>
          </w:p>
          <w:p w14:paraId="2E01E400" w14:textId="77777777" w:rsidR="007E21D1" w:rsidRPr="00825303" w:rsidRDefault="007E21D1" w:rsidP="00825303">
            <w:pPr>
              <w:autoSpaceDE w:val="0"/>
              <w:autoSpaceDN w:val="0"/>
              <w:adjustRightInd w:val="0"/>
              <w:rPr>
                <w:rFonts w:ascii="Century Gothic" w:hAnsi="Century Gothic" w:cstheme="minorHAnsi"/>
                <w:b/>
                <w:bCs/>
                <w:i/>
                <w:iCs/>
                <w:sz w:val="20"/>
                <w:szCs w:val="20"/>
              </w:rPr>
            </w:pPr>
          </w:p>
          <w:p w14:paraId="7445CAE0" w14:textId="7213D7AF" w:rsidR="007E21D1" w:rsidRPr="00A71A75" w:rsidRDefault="007E21D1" w:rsidP="00825303">
            <w:pPr>
              <w:autoSpaceDE w:val="0"/>
              <w:autoSpaceDN w:val="0"/>
              <w:adjustRightInd w:val="0"/>
              <w:rPr>
                <w:rFonts w:ascii="Century Gothic" w:hAnsi="Century Gothic" w:cstheme="minorHAnsi"/>
                <w:sz w:val="20"/>
                <w:szCs w:val="20"/>
              </w:rPr>
            </w:pPr>
            <w:r w:rsidRPr="00825303">
              <w:rPr>
                <w:rFonts w:ascii="Century Gothic" w:hAnsi="Century Gothic" w:cstheme="minorHAnsi"/>
                <w:b/>
                <w:bCs/>
                <w:i/>
                <w:iCs/>
                <w:sz w:val="20"/>
                <w:szCs w:val="20"/>
              </w:rPr>
              <w:t>( Higher figure is Better)</w:t>
            </w:r>
          </w:p>
        </w:tc>
        <w:tc>
          <w:tcPr>
            <w:tcW w:w="1172" w:type="dxa"/>
          </w:tcPr>
          <w:p w14:paraId="3484E186" w14:textId="77777777" w:rsidR="007E21D1" w:rsidRPr="00A71A75" w:rsidRDefault="007E21D1" w:rsidP="004E7F8D">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sz w:val="20"/>
                <w:szCs w:val="20"/>
              </w:rPr>
              <w:t>-</w:t>
            </w:r>
          </w:p>
        </w:tc>
        <w:tc>
          <w:tcPr>
            <w:tcW w:w="1172" w:type="dxa"/>
            <w:gridSpan w:val="2"/>
          </w:tcPr>
          <w:p w14:paraId="68CC9CAE" w14:textId="77777777" w:rsidR="007E21D1" w:rsidRPr="00A71A75" w:rsidRDefault="007E21D1" w:rsidP="004E7F8D">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color w:val="000000"/>
                <w:sz w:val="20"/>
                <w:szCs w:val="20"/>
                <w:lang w:eastAsia="en-GB"/>
              </w:rPr>
              <w:t>234,000</w:t>
            </w:r>
          </w:p>
        </w:tc>
        <w:tc>
          <w:tcPr>
            <w:tcW w:w="1113" w:type="dxa"/>
          </w:tcPr>
          <w:p w14:paraId="0CA3B899" w14:textId="77777777" w:rsidR="007E21D1" w:rsidRPr="00A71A75" w:rsidRDefault="007E21D1" w:rsidP="004E7F8D">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color w:val="000000"/>
                <w:sz w:val="20"/>
                <w:szCs w:val="20"/>
                <w:lang w:eastAsia="en-GB"/>
              </w:rPr>
              <w:t>295,000</w:t>
            </w:r>
          </w:p>
        </w:tc>
        <w:tc>
          <w:tcPr>
            <w:tcW w:w="1387" w:type="dxa"/>
          </w:tcPr>
          <w:p w14:paraId="7FED82F2" w14:textId="77777777" w:rsidR="007E21D1" w:rsidRPr="00A71A75" w:rsidRDefault="007E21D1" w:rsidP="004E7F8D">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color w:val="000000"/>
                <w:sz w:val="20"/>
                <w:szCs w:val="20"/>
                <w:lang w:eastAsia="en-GB"/>
              </w:rPr>
              <w:t>766,154.73</w:t>
            </w:r>
          </w:p>
        </w:tc>
        <w:tc>
          <w:tcPr>
            <w:tcW w:w="1387" w:type="dxa"/>
          </w:tcPr>
          <w:p w14:paraId="55C5750D" w14:textId="77777777" w:rsidR="007E21D1" w:rsidRPr="00A71A75" w:rsidRDefault="007E21D1" w:rsidP="004E7F8D">
            <w:pPr>
              <w:autoSpaceDE w:val="0"/>
              <w:autoSpaceDN w:val="0"/>
              <w:adjustRightInd w:val="0"/>
              <w:jc w:val="center"/>
              <w:rPr>
                <w:rFonts w:ascii="Century Gothic" w:hAnsi="Century Gothic"/>
                <w:color w:val="000000"/>
                <w:sz w:val="20"/>
                <w:szCs w:val="20"/>
                <w:lang w:eastAsia="en-GB"/>
              </w:rPr>
            </w:pPr>
            <w:r w:rsidRPr="00A71A75">
              <w:rPr>
                <w:rFonts w:ascii="Century Gothic" w:hAnsi="Century Gothic"/>
                <w:color w:val="000000"/>
                <w:sz w:val="20"/>
                <w:szCs w:val="20"/>
                <w:lang w:eastAsia="en-GB"/>
              </w:rPr>
              <w:t>756,296.62</w:t>
            </w:r>
          </w:p>
        </w:tc>
        <w:tc>
          <w:tcPr>
            <w:tcW w:w="1669" w:type="dxa"/>
          </w:tcPr>
          <w:p w14:paraId="1328465F" w14:textId="77777777" w:rsidR="007E21D1" w:rsidRPr="00A71A75" w:rsidRDefault="007E21D1" w:rsidP="004E7F8D">
            <w:pPr>
              <w:autoSpaceDE w:val="0"/>
              <w:autoSpaceDN w:val="0"/>
              <w:adjustRightInd w:val="0"/>
              <w:jc w:val="center"/>
              <w:rPr>
                <w:rFonts w:ascii="Century Gothic" w:hAnsi="Century Gothic"/>
                <w:color w:val="000000"/>
                <w:sz w:val="20"/>
                <w:szCs w:val="20"/>
                <w:lang w:eastAsia="en-GB"/>
              </w:rPr>
            </w:pPr>
            <w:r w:rsidRPr="002A1D8A">
              <w:rPr>
                <w:rFonts w:ascii="Century Gothic" w:eastAsia="Times New Roman" w:hAnsi="Century Gothic" w:cs="Calibri"/>
                <w:color w:val="000000"/>
                <w:sz w:val="22"/>
                <w:szCs w:val="22"/>
                <w:lang w:eastAsia="en-GB"/>
              </w:rPr>
              <w:t>968,989.40</w:t>
            </w:r>
          </w:p>
        </w:tc>
        <w:tc>
          <w:tcPr>
            <w:tcW w:w="1688" w:type="dxa"/>
          </w:tcPr>
          <w:p w14:paraId="0B206B67" w14:textId="77777777" w:rsidR="007E21D1" w:rsidRPr="006F2D6A" w:rsidRDefault="007E21D1" w:rsidP="004E7F8D">
            <w:pPr>
              <w:autoSpaceDE w:val="0"/>
              <w:autoSpaceDN w:val="0"/>
              <w:adjustRightInd w:val="0"/>
              <w:jc w:val="center"/>
              <w:rPr>
                <w:rFonts w:ascii="Century Gothic" w:hAnsi="Century Gothic"/>
                <w:color w:val="000000"/>
                <w:sz w:val="20"/>
                <w:szCs w:val="20"/>
                <w:lang w:eastAsia="en-GB"/>
              </w:rPr>
            </w:pPr>
            <w:r w:rsidRPr="006F2D6A">
              <w:rPr>
                <w:rFonts w:ascii="Century Gothic" w:hAnsi="Century Gothic"/>
                <w:color w:val="000000"/>
                <w:sz w:val="20"/>
                <w:szCs w:val="20"/>
                <w:lang w:eastAsia="en-GB"/>
              </w:rPr>
              <w:t xml:space="preserve">Improving </w:t>
            </w:r>
          </w:p>
        </w:tc>
      </w:tr>
      <w:tr w:rsidR="007E21D1" w:rsidRPr="00497892" w14:paraId="4EDFF9FE" w14:textId="77777777" w:rsidTr="007E21D1">
        <w:tc>
          <w:tcPr>
            <w:tcW w:w="3941" w:type="dxa"/>
          </w:tcPr>
          <w:p w14:paraId="6B2A7C87" w14:textId="77777777" w:rsidR="007E21D1" w:rsidRDefault="007E21D1" w:rsidP="004E7F8D">
            <w:pPr>
              <w:autoSpaceDE w:val="0"/>
              <w:autoSpaceDN w:val="0"/>
              <w:adjustRightInd w:val="0"/>
              <w:rPr>
                <w:rFonts w:ascii="Century Gothic" w:hAnsi="Century Gothic" w:cstheme="minorHAnsi"/>
                <w:sz w:val="20"/>
                <w:szCs w:val="20"/>
              </w:rPr>
            </w:pPr>
            <w:r w:rsidRPr="00A71A75">
              <w:rPr>
                <w:rFonts w:ascii="Century Gothic" w:hAnsi="Century Gothic" w:cstheme="minorHAnsi"/>
                <w:sz w:val="20"/>
                <w:szCs w:val="20"/>
              </w:rPr>
              <w:t>Average % of planning applications determined on time (cumulative average over a year)</w:t>
            </w:r>
          </w:p>
          <w:p w14:paraId="68D264A7" w14:textId="77777777" w:rsidR="007E21D1" w:rsidRPr="00F44760" w:rsidRDefault="007E21D1" w:rsidP="004E7F8D">
            <w:pPr>
              <w:autoSpaceDE w:val="0"/>
              <w:autoSpaceDN w:val="0"/>
              <w:adjustRightInd w:val="0"/>
              <w:rPr>
                <w:rFonts w:ascii="Century Gothic" w:hAnsi="Century Gothic" w:cstheme="minorHAnsi"/>
                <w:b/>
                <w:bCs/>
                <w:i/>
                <w:iCs/>
                <w:sz w:val="20"/>
                <w:szCs w:val="20"/>
              </w:rPr>
            </w:pPr>
          </w:p>
          <w:p w14:paraId="6A6C3FAB" w14:textId="092CC9CF" w:rsidR="007E21D1" w:rsidRPr="00F44760" w:rsidRDefault="007E21D1" w:rsidP="00F44760">
            <w:pPr>
              <w:autoSpaceDE w:val="0"/>
              <w:autoSpaceDN w:val="0"/>
              <w:adjustRightInd w:val="0"/>
              <w:rPr>
                <w:rFonts w:ascii="Century Gothic" w:hAnsi="Century Gothic" w:cstheme="minorHAnsi"/>
                <w:b/>
                <w:bCs/>
                <w:i/>
                <w:iCs/>
                <w:sz w:val="20"/>
                <w:szCs w:val="20"/>
              </w:rPr>
            </w:pPr>
            <w:r>
              <w:rPr>
                <w:rFonts w:ascii="Century Gothic" w:hAnsi="Century Gothic" w:cstheme="minorHAnsi"/>
                <w:b/>
                <w:bCs/>
                <w:i/>
                <w:iCs/>
                <w:sz w:val="20"/>
                <w:szCs w:val="20"/>
              </w:rPr>
              <w:t xml:space="preserve"> Target </w:t>
            </w:r>
            <w:r w:rsidRPr="00F44760">
              <w:rPr>
                <w:rFonts w:ascii="Century Gothic" w:hAnsi="Century Gothic" w:cstheme="minorHAnsi"/>
                <w:b/>
                <w:bCs/>
                <w:i/>
                <w:iCs/>
                <w:sz w:val="20"/>
                <w:szCs w:val="20"/>
              </w:rPr>
              <w:t>95%</w:t>
            </w:r>
          </w:p>
          <w:p w14:paraId="791FCDD5" w14:textId="55D37DA1" w:rsidR="007E21D1" w:rsidRPr="00A71A75" w:rsidRDefault="007E21D1" w:rsidP="00F44760">
            <w:pPr>
              <w:autoSpaceDE w:val="0"/>
              <w:autoSpaceDN w:val="0"/>
              <w:adjustRightInd w:val="0"/>
              <w:rPr>
                <w:rFonts w:ascii="Century Gothic" w:hAnsi="Century Gothic"/>
                <w:sz w:val="20"/>
                <w:szCs w:val="20"/>
              </w:rPr>
            </w:pPr>
            <w:r w:rsidRPr="00F44760">
              <w:rPr>
                <w:rFonts w:ascii="Century Gothic" w:hAnsi="Century Gothic" w:cstheme="minorHAnsi"/>
                <w:b/>
                <w:bCs/>
                <w:i/>
                <w:iCs/>
                <w:sz w:val="20"/>
                <w:szCs w:val="20"/>
              </w:rPr>
              <w:t>Higher Figure is Better</w:t>
            </w:r>
          </w:p>
        </w:tc>
        <w:tc>
          <w:tcPr>
            <w:tcW w:w="1172" w:type="dxa"/>
          </w:tcPr>
          <w:p w14:paraId="54286C4C" w14:textId="77777777" w:rsidR="007E21D1" w:rsidRPr="00A71A75" w:rsidRDefault="007E21D1" w:rsidP="004E7F8D">
            <w:pPr>
              <w:autoSpaceDE w:val="0"/>
              <w:autoSpaceDN w:val="0"/>
              <w:adjustRightInd w:val="0"/>
              <w:jc w:val="center"/>
              <w:rPr>
                <w:rFonts w:ascii="Century Gothic" w:hAnsi="Century Gothic" w:cstheme="minorHAnsi"/>
                <w:sz w:val="20"/>
                <w:szCs w:val="20"/>
              </w:rPr>
            </w:pPr>
            <w:r w:rsidRPr="00A71A75">
              <w:rPr>
                <w:rFonts w:ascii="Century Gothic" w:hAnsi="Century Gothic" w:cstheme="minorHAnsi"/>
                <w:sz w:val="20"/>
                <w:szCs w:val="20"/>
              </w:rPr>
              <w:t>-</w:t>
            </w:r>
          </w:p>
        </w:tc>
        <w:tc>
          <w:tcPr>
            <w:tcW w:w="1172" w:type="dxa"/>
            <w:gridSpan w:val="2"/>
          </w:tcPr>
          <w:p w14:paraId="2DCF8CA2" w14:textId="77777777" w:rsidR="007E21D1" w:rsidRPr="00A71A75" w:rsidRDefault="007E21D1" w:rsidP="004E7F8D">
            <w:pPr>
              <w:autoSpaceDE w:val="0"/>
              <w:autoSpaceDN w:val="0"/>
              <w:adjustRightInd w:val="0"/>
              <w:jc w:val="center"/>
              <w:rPr>
                <w:rFonts w:ascii="Century Gothic" w:hAnsi="Century Gothic" w:cstheme="minorHAnsi"/>
                <w:bCs/>
                <w:sz w:val="20"/>
                <w:szCs w:val="20"/>
              </w:rPr>
            </w:pPr>
            <w:r w:rsidRPr="00A71A75">
              <w:rPr>
                <w:rFonts w:ascii="Century Gothic" w:hAnsi="Century Gothic" w:cstheme="minorHAnsi"/>
                <w:bCs/>
                <w:color w:val="000000"/>
                <w:sz w:val="20"/>
                <w:szCs w:val="20"/>
              </w:rPr>
              <w:t>96%</w:t>
            </w:r>
          </w:p>
        </w:tc>
        <w:tc>
          <w:tcPr>
            <w:tcW w:w="1113" w:type="dxa"/>
          </w:tcPr>
          <w:p w14:paraId="0E52E158" w14:textId="77777777" w:rsidR="007E21D1" w:rsidRPr="00A71A75" w:rsidRDefault="007E21D1" w:rsidP="004E7F8D">
            <w:pPr>
              <w:autoSpaceDE w:val="0"/>
              <w:autoSpaceDN w:val="0"/>
              <w:adjustRightInd w:val="0"/>
              <w:jc w:val="center"/>
              <w:rPr>
                <w:rFonts w:ascii="Century Gothic" w:hAnsi="Century Gothic" w:cstheme="minorHAnsi"/>
                <w:bCs/>
                <w:sz w:val="20"/>
                <w:szCs w:val="20"/>
              </w:rPr>
            </w:pPr>
            <w:r w:rsidRPr="00A71A75">
              <w:rPr>
                <w:rFonts w:ascii="Century Gothic" w:hAnsi="Century Gothic" w:cstheme="minorHAnsi"/>
                <w:bCs/>
                <w:sz w:val="20"/>
                <w:szCs w:val="20"/>
              </w:rPr>
              <w:t>91%</w:t>
            </w:r>
          </w:p>
        </w:tc>
        <w:tc>
          <w:tcPr>
            <w:tcW w:w="1387" w:type="dxa"/>
          </w:tcPr>
          <w:p w14:paraId="1C9BB32E" w14:textId="77777777" w:rsidR="007E21D1" w:rsidRPr="00A71A75" w:rsidRDefault="007E21D1" w:rsidP="004E7F8D">
            <w:pPr>
              <w:autoSpaceDE w:val="0"/>
              <w:autoSpaceDN w:val="0"/>
              <w:adjustRightInd w:val="0"/>
              <w:jc w:val="center"/>
              <w:rPr>
                <w:rFonts w:ascii="Century Gothic" w:hAnsi="Century Gothic" w:cstheme="minorHAnsi"/>
                <w:bCs/>
                <w:sz w:val="20"/>
                <w:szCs w:val="20"/>
              </w:rPr>
            </w:pPr>
            <w:r w:rsidRPr="00A71A75">
              <w:rPr>
                <w:rFonts w:ascii="Century Gothic" w:hAnsi="Century Gothic" w:cstheme="minorHAnsi"/>
                <w:bCs/>
                <w:sz w:val="20"/>
                <w:szCs w:val="20"/>
              </w:rPr>
              <w:t>93%</w:t>
            </w:r>
          </w:p>
        </w:tc>
        <w:tc>
          <w:tcPr>
            <w:tcW w:w="1387" w:type="dxa"/>
          </w:tcPr>
          <w:p w14:paraId="1C35A6C2" w14:textId="77777777" w:rsidR="007E21D1" w:rsidRPr="00A71A75" w:rsidRDefault="007E21D1" w:rsidP="004E7F8D">
            <w:pPr>
              <w:autoSpaceDE w:val="0"/>
              <w:autoSpaceDN w:val="0"/>
              <w:adjustRightInd w:val="0"/>
              <w:jc w:val="center"/>
              <w:rPr>
                <w:rFonts w:ascii="Century Gothic" w:hAnsi="Century Gothic" w:cs="Calibri"/>
                <w:sz w:val="20"/>
                <w:szCs w:val="20"/>
              </w:rPr>
            </w:pPr>
            <w:r w:rsidRPr="00A71A75">
              <w:rPr>
                <w:rFonts w:ascii="Century Gothic" w:hAnsi="Century Gothic" w:cs="Calibri"/>
                <w:sz w:val="20"/>
                <w:szCs w:val="20"/>
              </w:rPr>
              <w:t>95%</w:t>
            </w:r>
          </w:p>
        </w:tc>
        <w:tc>
          <w:tcPr>
            <w:tcW w:w="1669" w:type="dxa"/>
          </w:tcPr>
          <w:p w14:paraId="514B190C" w14:textId="77777777" w:rsidR="007E21D1" w:rsidRPr="00A71A75" w:rsidRDefault="007E21D1" w:rsidP="004E7F8D">
            <w:pPr>
              <w:autoSpaceDE w:val="0"/>
              <w:autoSpaceDN w:val="0"/>
              <w:adjustRightInd w:val="0"/>
              <w:jc w:val="center"/>
              <w:rPr>
                <w:rFonts w:ascii="Century Gothic" w:hAnsi="Century Gothic" w:cs="Calibri"/>
                <w:sz w:val="20"/>
                <w:szCs w:val="20"/>
              </w:rPr>
            </w:pPr>
            <w:r w:rsidRPr="00BE6D8E">
              <w:rPr>
                <w:rFonts w:ascii="Century Gothic" w:hAnsi="Century Gothic"/>
                <w:color w:val="000000"/>
                <w:sz w:val="20"/>
                <w:szCs w:val="20"/>
                <w:lang w:eastAsia="en-GB"/>
              </w:rPr>
              <w:t>98%</w:t>
            </w:r>
          </w:p>
        </w:tc>
        <w:tc>
          <w:tcPr>
            <w:tcW w:w="1688" w:type="dxa"/>
          </w:tcPr>
          <w:p w14:paraId="490CC085" w14:textId="77777777" w:rsidR="007E21D1" w:rsidRPr="006F2D6A" w:rsidRDefault="007E21D1" w:rsidP="004E7F8D">
            <w:pPr>
              <w:autoSpaceDE w:val="0"/>
              <w:autoSpaceDN w:val="0"/>
              <w:adjustRightInd w:val="0"/>
              <w:jc w:val="center"/>
              <w:rPr>
                <w:rFonts w:ascii="Century Gothic" w:hAnsi="Century Gothic" w:cs="Calibri"/>
                <w:sz w:val="20"/>
                <w:szCs w:val="20"/>
              </w:rPr>
            </w:pPr>
            <w:r w:rsidRPr="006F2D6A">
              <w:rPr>
                <w:rFonts w:ascii="Century Gothic" w:hAnsi="Century Gothic" w:cs="Calibri"/>
                <w:sz w:val="20"/>
                <w:szCs w:val="20"/>
              </w:rPr>
              <w:t xml:space="preserve">Improving </w:t>
            </w:r>
          </w:p>
        </w:tc>
      </w:tr>
      <w:tr w:rsidR="007E21D1" w:rsidRPr="00212D0E" w14:paraId="4067D127" w14:textId="77777777" w:rsidTr="007E21D1">
        <w:tc>
          <w:tcPr>
            <w:tcW w:w="3941" w:type="dxa"/>
            <w:shd w:val="clear" w:color="auto" w:fill="auto"/>
          </w:tcPr>
          <w:p w14:paraId="766C7AE3" w14:textId="77777777" w:rsidR="007E21D1" w:rsidRDefault="007E21D1" w:rsidP="004E7F8D">
            <w:pPr>
              <w:autoSpaceDE w:val="0"/>
              <w:autoSpaceDN w:val="0"/>
              <w:adjustRightInd w:val="0"/>
              <w:rPr>
                <w:rFonts w:ascii="Century Gothic" w:hAnsi="Century Gothic"/>
                <w:sz w:val="20"/>
                <w:szCs w:val="20"/>
              </w:rPr>
            </w:pPr>
            <w:r w:rsidRPr="00A71A75">
              <w:rPr>
                <w:rFonts w:ascii="Century Gothic" w:hAnsi="Century Gothic"/>
                <w:sz w:val="20"/>
                <w:szCs w:val="20"/>
              </w:rPr>
              <w:t>% of procurements that consider Social and Well-being objectives (including Decarbonisation and Foundation Economy etc.)</w:t>
            </w:r>
          </w:p>
          <w:p w14:paraId="7B78AC59" w14:textId="0CBA25A5" w:rsidR="007E21D1" w:rsidRPr="005C23E6" w:rsidRDefault="007E21D1" w:rsidP="005C23E6">
            <w:pPr>
              <w:autoSpaceDE w:val="0"/>
              <w:autoSpaceDN w:val="0"/>
              <w:adjustRightInd w:val="0"/>
              <w:rPr>
                <w:rFonts w:ascii="Century Gothic" w:hAnsi="Century Gothic" w:cstheme="minorHAnsi"/>
                <w:b/>
                <w:bCs/>
                <w:i/>
                <w:iCs/>
                <w:sz w:val="20"/>
                <w:szCs w:val="20"/>
              </w:rPr>
            </w:pPr>
            <w:r>
              <w:rPr>
                <w:rFonts w:ascii="Century Gothic" w:hAnsi="Century Gothic" w:cstheme="minorHAnsi"/>
                <w:b/>
                <w:bCs/>
                <w:i/>
                <w:iCs/>
                <w:sz w:val="20"/>
                <w:szCs w:val="20"/>
              </w:rPr>
              <w:t xml:space="preserve"> Target </w:t>
            </w:r>
            <w:r w:rsidRPr="005C23E6">
              <w:rPr>
                <w:rFonts w:ascii="Century Gothic" w:hAnsi="Century Gothic" w:cstheme="minorHAnsi"/>
                <w:b/>
                <w:bCs/>
                <w:i/>
                <w:iCs/>
                <w:sz w:val="20"/>
                <w:szCs w:val="20"/>
              </w:rPr>
              <w:t>100</w:t>
            </w:r>
            <w:r>
              <w:rPr>
                <w:rFonts w:ascii="Century Gothic" w:hAnsi="Century Gothic" w:cstheme="minorHAnsi"/>
                <w:b/>
                <w:bCs/>
                <w:i/>
                <w:iCs/>
                <w:sz w:val="20"/>
                <w:szCs w:val="20"/>
              </w:rPr>
              <w:t>%</w:t>
            </w:r>
          </w:p>
          <w:p w14:paraId="5F78DD06" w14:textId="6B9A49A3" w:rsidR="007E21D1" w:rsidRPr="005C23E6" w:rsidRDefault="007E21D1" w:rsidP="005C23E6">
            <w:pPr>
              <w:autoSpaceDE w:val="0"/>
              <w:autoSpaceDN w:val="0"/>
              <w:adjustRightInd w:val="0"/>
              <w:rPr>
                <w:rFonts w:ascii="Century Gothic" w:hAnsi="Century Gothic" w:cstheme="minorHAnsi"/>
                <w:b/>
                <w:bCs/>
                <w:i/>
                <w:iCs/>
                <w:sz w:val="20"/>
                <w:szCs w:val="20"/>
              </w:rPr>
            </w:pPr>
            <w:r>
              <w:rPr>
                <w:rFonts w:ascii="Century Gothic" w:hAnsi="Century Gothic" w:cstheme="minorHAnsi"/>
                <w:b/>
                <w:bCs/>
                <w:i/>
                <w:iCs/>
                <w:sz w:val="20"/>
                <w:szCs w:val="20"/>
              </w:rPr>
              <w:t>(</w:t>
            </w:r>
            <w:r w:rsidRPr="005C23E6">
              <w:rPr>
                <w:rFonts w:ascii="Century Gothic" w:hAnsi="Century Gothic" w:cstheme="minorHAnsi"/>
                <w:b/>
                <w:bCs/>
                <w:i/>
                <w:iCs/>
                <w:sz w:val="20"/>
                <w:szCs w:val="20"/>
              </w:rPr>
              <w:t>Higher Figure is Better</w:t>
            </w:r>
            <w:r>
              <w:rPr>
                <w:rFonts w:ascii="Century Gothic" w:hAnsi="Century Gothic" w:cstheme="minorHAnsi"/>
                <w:b/>
                <w:bCs/>
                <w:i/>
                <w:iCs/>
                <w:sz w:val="20"/>
                <w:szCs w:val="20"/>
              </w:rPr>
              <w:t>)</w:t>
            </w:r>
          </w:p>
          <w:p w14:paraId="0DD9E6D2" w14:textId="77777777" w:rsidR="007E21D1" w:rsidRDefault="007E21D1" w:rsidP="004E7F8D">
            <w:pPr>
              <w:autoSpaceDE w:val="0"/>
              <w:autoSpaceDN w:val="0"/>
              <w:adjustRightInd w:val="0"/>
              <w:rPr>
                <w:rFonts w:ascii="Century Gothic" w:hAnsi="Century Gothic"/>
                <w:sz w:val="20"/>
                <w:szCs w:val="20"/>
              </w:rPr>
            </w:pPr>
          </w:p>
          <w:p w14:paraId="0186638A" w14:textId="77777777" w:rsidR="007E21D1" w:rsidRPr="00A71A75" w:rsidRDefault="007E21D1" w:rsidP="004E7F8D">
            <w:pPr>
              <w:autoSpaceDE w:val="0"/>
              <w:autoSpaceDN w:val="0"/>
              <w:adjustRightInd w:val="0"/>
              <w:rPr>
                <w:rFonts w:ascii="Century Gothic" w:hAnsi="Century Gothic" w:cstheme="minorHAnsi"/>
                <w:sz w:val="20"/>
                <w:szCs w:val="20"/>
              </w:rPr>
            </w:pPr>
          </w:p>
        </w:tc>
        <w:tc>
          <w:tcPr>
            <w:tcW w:w="1172" w:type="dxa"/>
          </w:tcPr>
          <w:p w14:paraId="1BA54594" w14:textId="77777777" w:rsidR="007E21D1" w:rsidRPr="00A71A75" w:rsidRDefault="007E21D1" w:rsidP="004E7F8D">
            <w:pPr>
              <w:autoSpaceDE w:val="0"/>
              <w:autoSpaceDN w:val="0"/>
              <w:adjustRightInd w:val="0"/>
              <w:jc w:val="center"/>
              <w:rPr>
                <w:rFonts w:ascii="Century Gothic" w:hAnsi="Century Gothic" w:cstheme="minorHAnsi"/>
                <w:sz w:val="20"/>
                <w:szCs w:val="20"/>
              </w:rPr>
            </w:pPr>
            <w:r w:rsidRPr="00A71A75">
              <w:rPr>
                <w:rFonts w:ascii="Century Gothic" w:hAnsi="Century Gothic"/>
                <w:sz w:val="20"/>
                <w:szCs w:val="20"/>
              </w:rPr>
              <w:t>-</w:t>
            </w:r>
          </w:p>
        </w:tc>
        <w:tc>
          <w:tcPr>
            <w:tcW w:w="1172" w:type="dxa"/>
            <w:gridSpan w:val="2"/>
          </w:tcPr>
          <w:p w14:paraId="2E6B0B32" w14:textId="77777777" w:rsidR="007E21D1" w:rsidRPr="00A71A75" w:rsidRDefault="007E21D1" w:rsidP="004E7F8D">
            <w:pPr>
              <w:autoSpaceDE w:val="0"/>
              <w:autoSpaceDN w:val="0"/>
              <w:adjustRightInd w:val="0"/>
              <w:jc w:val="center"/>
              <w:rPr>
                <w:rFonts w:ascii="Century Gothic" w:hAnsi="Century Gothic" w:cstheme="minorHAnsi"/>
                <w:bCs/>
                <w:color w:val="000000"/>
                <w:sz w:val="20"/>
                <w:szCs w:val="20"/>
              </w:rPr>
            </w:pPr>
            <w:r w:rsidRPr="00A71A75">
              <w:rPr>
                <w:rFonts w:ascii="Century Gothic" w:hAnsi="Century Gothic"/>
                <w:sz w:val="20"/>
                <w:szCs w:val="20"/>
              </w:rPr>
              <w:t>-</w:t>
            </w:r>
          </w:p>
        </w:tc>
        <w:tc>
          <w:tcPr>
            <w:tcW w:w="1113" w:type="dxa"/>
          </w:tcPr>
          <w:p w14:paraId="5B9946A1" w14:textId="77777777" w:rsidR="007E21D1" w:rsidRPr="00A71A75" w:rsidRDefault="007E21D1" w:rsidP="004E7F8D">
            <w:pPr>
              <w:autoSpaceDE w:val="0"/>
              <w:autoSpaceDN w:val="0"/>
              <w:adjustRightInd w:val="0"/>
              <w:jc w:val="center"/>
              <w:rPr>
                <w:rFonts w:ascii="Century Gothic" w:hAnsi="Century Gothic" w:cstheme="minorHAnsi"/>
                <w:bCs/>
                <w:sz w:val="20"/>
                <w:szCs w:val="20"/>
              </w:rPr>
            </w:pPr>
            <w:r w:rsidRPr="00A71A75">
              <w:rPr>
                <w:rFonts w:ascii="Century Gothic" w:hAnsi="Century Gothic"/>
                <w:sz w:val="20"/>
                <w:szCs w:val="20"/>
              </w:rPr>
              <w:t>-</w:t>
            </w:r>
          </w:p>
        </w:tc>
        <w:tc>
          <w:tcPr>
            <w:tcW w:w="1387" w:type="dxa"/>
          </w:tcPr>
          <w:p w14:paraId="22377F4C" w14:textId="77777777" w:rsidR="007E21D1" w:rsidRPr="00A71A75" w:rsidRDefault="007E21D1" w:rsidP="004E7F8D">
            <w:pPr>
              <w:autoSpaceDE w:val="0"/>
              <w:autoSpaceDN w:val="0"/>
              <w:adjustRightInd w:val="0"/>
              <w:jc w:val="center"/>
              <w:rPr>
                <w:rFonts w:ascii="Century Gothic" w:hAnsi="Century Gothic" w:cstheme="minorHAnsi"/>
                <w:bCs/>
                <w:sz w:val="20"/>
                <w:szCs w:val="20"/>
              </w:rPr>
            </w:pPr>
            <w:r w:rsidRPr="00A71A75">
              <w:rPr>
                <w:rFonts w:ascii="Century Gothic" w:hAnsi="Century Gothic" w:cs="Calibri"/>
                <w:color w:val="000000"/>
                <w:sz w:val="20"/>
                <w:szCs w:val="20"/>
              </w:rPr>
              <w:t>70</w:t>
            </w:r>
          </w:p>
        </w:tc>
        <w:tc>
          <w:tcPr>
            <w:tcW w:w="1387" w:type="dxa"/>
          </w:tcPr>
          <w:p w14:paraId="461B3883" w14:textId="77777777" w:rsidR="007E21D1" w:rsidRPr="00A71A75" w:rsidRDefault="007E21D1" w:rsidP="004E7F8D">
            <w:pPr>
              <w:autoSpaceDE w:val="0"/>
              <w:autoSpaceDN w:val="0"/>
              <w:adjustRightInd w:val="0"/>
              <w:jc w:val="center"/>
              <w:rPr>
                <w:rFonts w:ascii="Century Gothic" w:hAnsi="Century Gothic" w:cs="Calibri"/>
                <w:color w:val="000000"/>
                <w:sz w:val="20"/>
                <w:szCs w:val="20"/>
              </w:rPr>
            </w:pPr>
            <w:r w:rsidRPr="00A71A75">
              <w:rPr>
                <w:rFonts w:ascii="Century Gothic" w:hAnsi="Century Gothic" w:cs="Calibri"/>
                <w:color w:val="000000"/>
                <w:sz w:val="20"/>
                <w:szCs w:val="20"/>
              </w:rPr>
              <w:t>100</w:t>
            </w:r>
          </w:p>
        </w:tc>
        <w:tc>
          <w:tcPr>
            <w:tcW w:w="1669" w:type="dxa"/>
          </w:tcPr>
          <w:p w14:paraId="1D53D262" w14:textId="77777777" w:rsidR="007E21D1" w:rsidRPr="00A71A75" w:rsidRDefault="007E21D1" w:rsidP="004E7F8D">
            <w:pPr>
              <w:autoSpaceDE w:val="0"/>
              <w:autoSpaceDN w:val="0"/>
              <w:adjustRightInd w:val="0"/>
              <w:jc w:val="center"/>
              <w:rPr>
                <w:rFonts w:ascii="Century Gothic" w:hAnsi="Century Gothic" w:cs="Calibri"/>
                <w:color w:val="000000"/>
                <w:sz w:val="20"/>
                <w:szCs w:val="20"/>
              </w:rPr>
            </w:pPr>
            <w:r w:rsidRPr="002A1D8A">
              <w:rPr>
                <w:rFonts w:ascii="Century Gothic" w:hAnsi="Century Gothic" w:cs="Calibri"/>
                <w:sz w:val="22"/>
                <w:szCs w:val="22"/>
              </w:rPr>
              <w:t>100</w:t>
            </w:r>
          </w:p>
        </w:tc>
        <w:tc>
          <w:tcPr>
            <w:tcW w:w="1688" w:type="dxa"/>
          </w:tcPr>
          <w:p w14:paraId="33BAB672" w14:textId="77777777" w:rsidR="007E21D1" w:rsidRPr="006F2D6A" w:rsidRDefault="007E21D1" w:rsidP="004E7F8D">
            <w:pPr>
              <w:autoSpaceDE w:val="0"/>
              <w:autoSpaceDN w:val="0"/>
              <w:adjustRightInd w:val="0"/>
              <w:jc w:val="center"/>
              <w:rPr>
                <w:rFonts w:ascii="Century Gothic" w:hAnsi="Century Gothic" w:cs="Calibri"/>
                <w:color w:val="000000"/>
                <w:sz w:val="20"/>
                <w:szCs w:val="20"/>
              </w:rPr>
            </w:pPr>
            <w:r w:rsidRPr="006F2D6A">
              <w:rPr>
                <w:rFonts w:ascii="Century Gothic" w:hAnsi="Century Gothic" w:cs="Calibri"/>
                <w:color w:val="000000"/>
                <w:sz w:val="20"/>
                <w:szCs w:val="20"/>
              </w:rPr>
              <w:t xml:space="preserve">Maintaining </w:t>
            </w:r>
          </w:p>
        </w:tc>
      </w:tr>
      <w:tr w:rsidR="007E21D1" w:rsidRPr="00497892" w14:paraId="4CE4D190" w14:textId="77777777" w:rsidTr="007E21D1">
        <w:tc>
          <w:tcPr>
            <w:tcW w:w="3941" w:type="dxa"/>
            <w:shd w:val="clear" w:color="auto" w:fill="auto"/>
          </w:tcPr>
          <w:p w14:paraId="35B04773" w14:textId="77777777" w:rsidR="007E21D1" w:rsidRDefault="007E21D1" w:rsidP="004E7F8D">
            <w:pPr>
              <w:autoSpaceDE w:val="0"/>
              <w:autoSpaceDN w:val="0"/>
              <w:adjustRightInd w:val="0"/>
              <w:rPr>
                <w:rFonts w:ascii="Century Gothic" w:hAnsi="Century Gothic"/>
                <w:sz w:val="20"/>
                <w:szCs w:val="20"/>
              </w:rPr>
            </w:pPr>
            <w:r w:rsidRPr="00A71A75">
              <w:rPr>
                <w:rFonts w:ascii="Century Gothic" w:hAnsi="Century Gothic"/>
                <w:sz w:val="20"/>
                <w:szCs w:val="20"/>
              </w:rPr>
              <w:t>Carbon Footprint associated with the Council’s Commissioning and Procurement activities</w:t>
            </w:r>
          </w:p>
          <w:p w14:paraId="2D42CA44" w14:textId="77777777" w:rsidR="007E21D1" w:rsidRDefault="007E21D1" w:rsidP="004E7F8D">
            <w:pPr>
              <w:autoSpaceDE w:val="0"/>
              <w:autoSpaceDN w:val="0"/>
              <w:adjustRightInd w:val="0"/>
              <w:rPr>
                <w:rFonts w:ascii="Century Gothic" w:hAnsi="Century Gothic"/>
                <w:sz w:val="20"/>
                <w:szCs w:val="20"/>
              </w:rPr>
            </w:pPr>
          </w:p>
          <w:p w14:paraId="092642D3" w14:textId="77777777" w:rsidR="007E21D1" w:rsidRDefault="007E21D1" w:rsidP="004E7F8D">
            <w:pPr>
              <w:autoSpaceDE w:val="0"/>
              <w:autoSpaceDN w:val="0"/>
              <w:adjustRightInd w:val="0"/>
              <w:rPr>
                <w:rFonts w:ascii="Century Gothic" w:hAnsi="Century Gothic"/>
                <w:sz w:val="20"/>
                <w:szCs w:val="20"/>
              </w:rPr>
            </w:pPr>
            <w:r>
              <w:rPr>
                <w:rFonts w:ascii="Century Gothic" w:hAnsi="Century Gothic"/>
                <w:sz w:val="20"/>
                <w:szCs w:val="20"/>
              </w:rPr>
              <w:t xml:space="preserve">Target 0 </w:t>
            </w:r>
          </w:p>
          <w:p w14:paraId="69CF8BD3" w14:textId="65C44649" w:rsidR="007E21D1" w:rsidRPr="00A71A75" w:rsidRDefault="007E21D1" w:rsidP="004E7F8D">
            <w:pPr>
              <w:autoSpaceDE w:val="0"/>
              <w:autoSpaceDN w:val="0"/>
              <w:adjustRightInd w:val="0"/>
              <w:rPr>
                <w:rFonts w:ascii="Century Gothic" w:hAnsi="Century Gothic" w:cstheme="minorHAnsi"/>
                <w:sz w:val="20"/>
                <w:szCs w:val="20"/>
              </w:rPr>
            </w:pPr>
            <w:r>
              <w:rPr>
                <w:rFonts w:ascii="Century Gothic" w:hAnsi="Century Gothic" w:cstheme="minorHAnsi"/>
                <w:b/>
                <w:bCs/>
                <w:i/>
                <w:iCs/>
                <w:sz w:val="20"/>
                <w:szCs w:val="20"/>
              </w:rPr>
              <w:t>(</w:t>
            </w:r>
            <w:r w:rsidRPr="005C23E6">
              <w:rPr>
                <w:rFonts w:ascii="Century Gothic" w:hAnsi="Century Gothic" w:cstheme="minorHAnsi"/>
                <w:b/>
                <w:bCs/>
                <w:i/>
                <w:iCs/>
                <w:sz w:val="20"/>
                <w:szCs w:val="20"/>
              </w:rPr>
              <w:t>Lower Figure is Better</w:t>
            </w:r>
            <w:r>
              <w:rPr>
                <w:rFonts w:ascii="Century Gothic" w:hAnsi="Century Gothic" w:cstheme="minorHAnsi"/>
                <w:b/>
                <w:bCs/>
                <w:i/>
                <w:iCs/>
                <w:sz w:val="20"/>
                <w:szCs w:val="20"/>
              </w:rPr>
              <w:t>)</w:t>
            </w:r>
          </w:p>
        </w:tc>
        <w:tc>
          <w:tcPr>
            <w:tcW w:w="1172" w:type="dxa"/>
          </w:tcPr>
          <w:p w14:paraId="5A340281" w14:textId="77777777" w:rsidR="007E21D1" w:rsidRPr="00A71A75" w:rsidRDefault="007E21D1" w:rsidP="004E7F8D">
            <w:pPr>
              <w:autoSpaceDE w:val="0"/>
              <w:autoSpaceDN w:val="0"/>
              <w:adjustRightInd w:val="0"/>
              <w:jc w:val="center"/>
              <w:rPr>
                <w:rFonts w:ascii="Century Gothic" w:hAnsi="Century Gothic" w:cstheme="minorHAnsi"/>
                <w:sz w:val="20"/>
                <w:szCs w:val="20"/>
              </w:rPr>
            </w:pPr>
            <w:r w:rsidRPr="00A71A75">
              <w:rPr>
                <w:rFonts w:ascii="Century Gothic" w:hAnsi="Century Gothic"/>
                <w:sz w:val="20"/>
                <w:szCs w:val="20"/>
              </w:rPr>
              <w:t>-</w:t>
            </w:r>
          </w:p>
        </w:tc>
        <w:tc>
          <w:tcPr>
            <w:tcW w:w="1172" w:type="dxa"/>
            <w:gridSpan w:val="2"/>
          </w:tcPr>
          <w:p w14:paraId="1850FB70" w14:textId="77777777" w:rsidR="007E21D1" w:rsidRPr="00A71A75" w:rsidRDefault="007E21D1" w:rsidP="004E7F8D">
            <w:pPr>
              <w:autoSpaceDE w:val="0"/>
              <w:autoSpaceDN w:val="0"/>
              <w:adjustRightInd w:val="0"/>
              <w:jc w:val="center"/>
              <w:rPr>
                <w:rFonts w:ascii="Century Gothic" w:hAnsi="Century Gothic" w:cstheme="minorHAnsi"/>
                <w:bCs/>
                <w:color w:val="000000"/>
                <w:sz w:val="20"/>
                <w:szCs w:val="20"/>
              </w:rPr>
            </w:pPr>
            <w:r w:rsidRPr="00A71A75">
              <w:rPr>
                <w:rFonts w:ascii="Century Gothic" w:hAnsi="Century Gothic"/>
                <w:sz w:val="20"/>
                <w:szCs w:val="20"/>
              </w:rPr>
              <w:t>-</w:t>
            </w:r>
          </w:p>
        </w:tc>
        <w:tc>
          <w:tcPr>
            <w:tcW w:w="1113" w:type="dxa"/>
          </w:tcPr>
          <w:p w14:paraId="75CAB2BA" w14:textId="77777777" w:rsidR="007E21D1" w:rsidRPr="00A71A75" w:rsidRDefault="007E21D1" w:rsidP="004E7F8D">
            <w:pPr>
              <w:autoSpaceDE w:val="0"/>
              <w:autoSpaceDN w:val="0"/>
              <w:adjustRightInd w:val="0"/>
              <w:jc w:val="center"/>
              <w:rPr>
                <w:rFonts w:ascii="Century Gothic" w:hAnsi="Century Gothic" w:cstheme="minorHAnsi"/>
                <w:bCs/>
                <w:sz w:val="20"/>
                <w:szCs w:val="20"/>
              </w:rPr>
            </w:pPr>
            <w:r w:rsidRPr="00A71A75">
              <w:rPr>
                <w:rFonts w:ascii="Century Gothic" w:hAnsi="Century Gothic"/>
                <w:sz w:val="20"/>
                <w:szCs w:val="20"/>
              </w:rPr>
              <w:t>-</w:t>
            </w:r>
          </w:p>
        </w:tc>
        <w:tc>
          <w:tcPr>
            <w:tcW w:w="1387" w:type="dxa"/>
          </w:tcPr>
          <w:p w14:paraId="7C378EDD" w14:textId="77777777" w:rsidR="007E21D1" w:rsidRPr="00A71A75" w:rsidRDefault="007E21D1" w:rsidP="004E7F8D">
            <w:pPr>
              <w:autoSpaceDE w:val="0"/>
              <w:autoSpaceDN w:val="0"/>
              <w:adjustRightInd w:val="0"/>
              <w:jc w:val="center"/>
              <w:rPr>
                <w:rFonts w:ascii="Century Gothic" w:hAnsi="Century Gothic" w:cstheme="minorHAnsi"/>
                <w:bCs/>
                <w:sz w:val="20"/>
                <w:szCs w:val="20"/>
              </w:rPr>
            </w:pPr>
            <w:r w:rsidRPr="00A71A75">
              <w:rPr>
                <w:rFonts w:ascii="Century Gothic" w:hAnsi="Century Gothic" w:cstheme="minorHAnsi"/>
                <w:bCs/>
                <w:sz w:val="20"/>
                <w:szCs w:val="20"/>
              </w:rPr>
              <w:t>33548</w:t>
            </w:r>
          </w:p>
        </w:tc>
        <w:tc>
          <w:tcPr>
            <w:tcW w:w="1387" w:type="dxa"/>
          </w:tcPr>
          <w:p w14:paraId="7A70B9E1" w14:textId="77777777" w:rsidR="007E21D1" w:rsidRPr="00A71A75" w:rsidRDefault="007E21D1" w:rsidP="004E7F8D">
            <w:pPr>
              <w:autoSpaceDE w:val="0"/>
              <w:autoSpaceDN w:val="0"/>
              <w:adjustRightInd w:val="0"/>
              <w:jc w:val="center"/>
              <w:rPr>
                <w:rFonts w:ascii="Century Gothic" w:hAnsi="Century Gothic" w:cs="Calibri"/>
                <w:color w:val="000000"/>
                <w:sz w:val="20"/>
                <w:szCs w:val="20"/>
              </w:rPr>
            </w:pPr>
            <w:r w:rsidRPr="00A71A75">
              <w:rPr>
                <w:rFonts w:ascii="Century Gothic" w:hAnsi="Century Gothic" w:cs="Calibri"/>
                <w:color w:val="000000"/>
                <w:sz w:val="20"/>
                <w:szCs w:val="20"/>
              </w:rPr>
              <w:t>39701</w:t>
            </w:r>
          </w:p>
        </w:tc>
        <w:tc>
          <w:tcPr>
            <w:tcW w:w="1669" w:type="dxa"/>
          </w:tcPr>
          <w:p w14:paraId="5197E7D8" w14:textId="77777777" w:rsidR="007E21D1" w:rsidRPr="00A71A75" w:rsidRDefault="007E21D1" w:rsidP="004E7F8D">
            <w:pPr>
              <w:autoSpaceDE w:val="0"/>
              <w:autoSpaceDN w:val="0"/>
              <w:adjustRightInd w:val="0"/>
              <w:jc w:val="center"/>
              <w:rPr>
                <w:rFonts w:ascii="Century Gothic" w:hAnsi="Century Gothic" w:cs="Calibri"/>
                <w:color w:val="000000"/>
                <w:sz w:val="20"/>
                <w:szCs w:val="20"/>
              </w:rPr>
            </w:pPr>
            <w:r w:rsidRPr="00D33417">
              <w:rPr>
                <w:rFonts w:ascii="Century Gothic" w:eastAsia="Times New Roman" w:hAnsi="Century Gothic" w:cs="Calibri"/>
                <w:color w:val="000000"/>
                <w:sz w:val="20"/>
                <w:szCs w:val="20"/>
                <w:lang w:eastAsia="en-GB"/>
              </w:rPr>
              <w:t>Tbc – available mid-august 25</w:t>
            </w:r>
          </w:p>
        </w:tc>
        <w:tc>
          <w:tcPr>
            <w:tcW w:w="1688" w:type="dxa"/>
          </w:tcPr>
          <w:p w14:paraId="4BA63417" w14:textId="77777777" w:rsidR="007E21D1" w:rsidRPr="00BE6D8E" w:rsidRDefault="007E21D1" w:rsidP="004E7F8D">
            <w:pPr>
              <w:autoSpaceDE w:val="0"/>
              <w:autoSpaceDN w:val="0"/>
              <w:adjustRightInd w:val="0"/>
              <w:jc w:val="center"/>
              <w:rPr>
                <w:rFonts w:ascii="Century Gothic" w:hAnsi="Century Gothic" w:cs="Calibri"/>
                <w:color w:val="000000"/>
                <w:sz w:val="20"/>
                <w:szCs w:val="20"/>
                <w:highlight w:val="yellow"/>
              </w:rPr>
            </w:pPr>
          </w:p>
        </w:tc>
      </w:tr>
    </w:tbl>
    <w:p w14:paraId="693B0B9E" w14:textId="77777777" w:rsidR="004E7F8D" w:rsidRPr="00023E09" w:rsidRDefault="004E7F8D" w:rsidP="004E7F8D">
      <w:pPr>
        <w:spacing w:after="0" w:line="240" w:lineRule="auto"/>
      </w:pPr>
    </w:p>
    <w:p w14:paraId="349740CC" w14:textId="5E870E9D" w:rsidR="004E7F8D" w:rsidRDefault="004E7F8D"/>
    <w:p w14:paraId="747EFB0E" w14:textId="0291F982" w:rsidR="002F56C0" w:rsidRDefault="002F56C0"/>
    <w:p w14:paraId="290433F0" w14:textId="3D198744" w:rsidR="002F56C0" w:rsidRDefault="002F56C0"/>
    <w:p w14:paraId="15F973C3" w14:textId="6E719984" w:rsidR="002F56C0" w:rsidRDefault="002F56C0"/>
    <w:p w14:paraId="36317E83" w14:textId="77777777" w:rsidR="00A60745" w:rsidRDefault="00A60745"/>
    <w:p w14:paraId="605BB2A6" w14:textId="77777777" w:rsidR="00A60745" w:rsidRDefault="00A60745"/>
    <w:p w14:paraId="18BD99C9" w14:textId="0B1C7318" w:rsidR="00B22863" w:rsidRDefault="00B22863"/>
    <w:p w14:paraId="3D86062D" w14:textId="77777777" w:rsidR="00A60745" w:rsidRDefault="00A60745"/>
    <w:tbl>
      <w:tblPr>
        <w:tblStyle w:val="TableGrid"/>
        <w:tblpPr w:leftFromText="180" w:rightFromText="180" w:horzAnchor="margin" w:tblpY="-1440"/>
        <w:tblW w:w="15588" w:type="dxa"/>
        <w:tblLook w:val="04A0" w:firstRow="1" w:lastRow="0" w:firstColumn="1" w:lastColumn="0" w:noHBand="0" w:noVBand="1"/>
      </w:tblPr>
      <w:tblGrid>
        <w:gridCol w:w="3335"/>
        <w:gridCol w:w="10977"/>
        <w:gridCol w:w="1276"/>
      </w:tblGrid>
      <w:tr w:rsidR="00A60745" w14:paraId="70C088E0" w14:textId="77777777" w:rsidTr="00A60745">
        <w:tc>
          <w:tcPr>
            <w:tcW w:w="3335" w:type="dxa"/>
            <w:shd w:val="clear" w:color="auto" w:fill="ADADAD" w:themeFill="background2" w:themeFillShade="BF"/>
          </w:tcPr>
          <w:p w14:paraId="502E3FBB" w14:textId="383BF190" w:rsidR="00A60745" w:rsidRPr="005B653E" w:rsidRDefault="00A60745" w:rsidP="00A60745">
            <w:pPr>
              <w:rPr>
                <w:b/>
                <w:bCs/>
                <w:color w:val="FFFFFF" w:themeColor="background1"/>
              </w:rPr>
            </w:pPr>
            <w:r>
              <w:rPr>
                <w:b/>
                <w:bCs/>
                <w:color w:val="FFFFFF" w:themeColor="background1"/>
              </w:rPr>
              <w:lastRenderedPageBreak/>
              <w:t xml:space="preserve">2024/25 </w:t>
            </w:r>
            <w:r w:rsidRPr="005B653E">
              <w:rPr>
                <w:b/>
                <w:bCs/>
                <w:color w:val="FFFFFF" w:themeColor="background1"/>
              </w:rPr>
              <w:t xml:space="preserve">Activity </w:t>
            </w:r>
          </w:p>
        </w:tc>
        <w:tc>
          <w:tcPr>
            <w:tcW w:w="10977" w:type="dxa"/>
            <w:shd w:val="clear" w:color="auto" w:fill="ADADAD" w:themeFill="background2" w:themeFillShade="BF"/>
          </w:tcPr>
          <w:p w14:paraId="24CA6DC6" w14:textId="474AF6D8" w:rsidR="00A60745" w:rsidRPr="005B653E" w:rsidRDefault="00A60745" w:rsidP="00A60745">
            <w:pPr>
              <w:rPr>
                <w:b/>
                <w:bCs/>
                <w:color w:val="FFFFFF" w:themeColor="background1"/>
              </w:rPr>
            </w:pPr>
            <w:r>
              <w:rPr>
                <w:b/>
                <w:bCs/>
                <w:color w:val="FFFFFF" w:themeColor="background1"/>
              </w:rPr>
              <w:t xml:space="preserve">Activity Progress </w:t>
            </w:r>
            <w:r w:rsidRPr="005B653E">
              <w:rPr>
                <w:b/>
                <w:bCs/>
                <w:color w:val="FFFFFF" w:themeColor="background1"/>
              </w:rPr>
              <w:t xml:space="preserve">Commentary </w:t>
            </w:r>
          </w:p>
        </w:tc>
        <w:tc>
          <w:tcPr>
            <w:tcW w:w="1276" w:type="dxa"/>
            <w:shd w:val="clear" w:color="auto" w:fill="ADADAD" w:themeFill="background2" w:themeFillShade="BF"/>
          </w:tcPr>
          <w:p w14:paraId="0BD0AC11" w14:textId="77777777" w:rsidR="00A60745" w:rsidRDefault="00A60745" w:rsidP="00A60745">
            <w:pPr>
              <w:jc w:val="center"/>
              <w:rPr>
                <w:b/>
                <w:bCs/>
                <w:color w:val="FFFFFF" w:themeColor="background1"/>
              </w:rPr>
            </w:pPr>
            <w:r>
              <w:rPr>
                <w:b/>
                <w:bCs/>
                <w:color w:val="FFFFFF" w:themeColor="background1"/>
              </w:rPr>
              <w:t>2024/25</w:t>
            </w:r>
          </w:p>
          <w:p w14:paraId="04E21807" w14:textId="5F65B0B6" w:rsidR="00A60745" w:rsidRPr="005B653E" w:rsidRDefault="00A60745" w:rsidP="00A60745">
            <w:pPr>
              <w:jc w:val="center"/>
              <w:rPr>
                <w:b/>
                <w:bCs/>
                <w:color w:val="FFFFFF" w:themeColor="background1"/>
              </w:rPr>
            </w:pPr>
            <w:r>
              <w:rPr>
                <w:b/>
                <w:bCs/>
                <w:color w:val="FFFFFF" w:themeColor="background1"/>
              </w:rPr>
              <w:t>BRAG</w:t>
            </w:r>
          </w:p>
        </w:tc>
      </w:tr>
      <w:tr w:rsidR="00F851EA" w14:paraId="13C91872" w14:textId="77777777" w:rsidTr="00A60745">
        <w:tc>
          <w:tcPr>
            <w:tcW w:w="3335" w:type="dxa"/>
            <w:shd w:val="clear" w:color="auto" w:fill="auto"/>
          </w:tcPr>
          <w:p w14:paraId="0F4B1609" w14:textId="77777777" w:rsidR="00F851EA" w:rsidRPr="0047688E" w:rsidRDefault="00F851EA" w:rsidP="00A92B18">
            <w:r w:rsidRPr="0047688E">
              <w:t xml:space="preserve">Our Climate group will work to prioritise key actions from the Decarbonisation plan </w:t>
            </w:r>
            <w:r w:rsidRPr="006C7252">
              <w:t>in reaching Net Zero by 2030</w:t>
            </w:r>
          </w:p>
          <w:p w14:paraId="4E990D71" w14:textId="77777777" w:rsidR="00F851EA" w:rsidRDefault="00F851EA" w:rsidP="00A92B18"/>
          <w:p w14:paraId="60A58E67" w14:textId="77777777" w:rsidR="00F851EA" w:rsidRPr="00207A5F" w:rsidRDefault="00F851EA" w:rsidP="00A92B18">
            <w:pPr>
              <w:pStyle w:val="Default"/>
              <w:rPr>
                <w:rFonts w:asciiTheme="minorHAnsi" w:hAnsiTheme="minorHAnsi"/>
                <w:b/>
                <w:bCs/>
                <w:color w:val="FFFFFF" w:themeColor="background1"/>
              </w:rPr>
            </w:pPr>
          </w:p>
        </w:tc>
        <w:tc>
          <w:tcPr>
            <w:tcW w:w="10977" w:type="dxa"/>
            <w:shd w:val="clear" w:color="auto" w:fill="auto"/>
          </w:tcPr>
          <w:p w14:paraId="35B7F0A2" w14:textId="1228D8E1" w:rsidR="00F851EA" w:rsidRDefault="00B349BE" w:rsidP="00A92B18">
            <w:r>
              <w:t xml:space="preserve"> There are 5 key actions to help achieve Net Zero by </w:t>
            </w:r>
            <w:r w:rsidR="00F851EA">
              <w:t xml:space="preserve">2030 </w:t>
            </w:r>
            <w:r>
              <w:t>these are:</w:t>
            </w:r>
          </w:p>
          <w:p w14:paraId="6C9736EA" w14:textId="77777777" w:rsidR="00F851EA" w:rsidRPr="004D491F" w:rsidRDefault="00F851EA" w:rsidP="00F851EA">
            <w:pPr>
              <w:pStyle w:val="ListParagraph"/>
              <w:numPr>
                <w:ilvl w:val="0"/>
                <w:numId w:val="1"/>
              </w:numPr>
            </w:pPr>
            <w:r w:rsidRPr="004D491F">
              <w:t>Fleet Decarbonisation – Due to limits on ULEV alternatives available, following trials, and the need to replace existing fleet was decided to replace existing refuse fleet with more efficient ICE vehicles.  ULEV vehicles continue to be procured for smaller vehicle categories.</w:t>
            </w:r>
          </w:p>
          <w:p w14:paraId="00229477" w14:textId="77777777" w:rsidR="00F851EA" w:rsidRPr="004D491F" w:rsidRDefault="00F851EA" w:rsidP="00F851EA">
            <w:pPr>
              <w:pStyle w:val="ListParagraph"/>
              <w:numPr>
                <w:ilvl w:val="0"/>
                <w:numId w:val="1"/>
              </w:numPr>
            </w:pPr>
            <w:r w:rsidRPr="004D491F">
              <w:t>Schools – Assessment of solar potential on schools completed.</w:t>
            </w:r>
          </w:p>
          <w:p w14:paraId="49A64A9C" w14:textId="77777777" w:rsidR="00F851EA" w:rsidRPr="004D491F" w:rsidRDefault="00F851EA" w:rsidP="00F851EA">
            <w:pPr>
              <w:pStyle w:val="ListParagraph"/>
              <w:numPr>
                <w:ilvl w:val="0"/>
                <w:numId w:val="1"/>
              </w:numPr>
            </w:pPr>
            <w:r w:rsidRPr="004D491F">
              <w:t>Local Renewables – see above.</w:t>
            </w:r>
          </w:p>
          <w:p w14:paraId="0B89110D" w14:textId="77777777" w:rsidR="00F851EA" w:rsidRPr="004D491F" w:rsidRDefault="00F851EA" w:rsidP="00F851EA">
            <w:pPr>
              <w:pStyle w:val="ListParagraph"/>
              <w:numPr>
                <w:ilvl w:val="0"/>
                <w:numId w:val="1"/>
              </w:numPr>
            </w:pPr>
            <w:r w:rsidRPr="004D491F">
              <w:t>Nature Based Solutions – Nature Emergency Declaration (more details about projects in biodiversity section?)</w:t>
            </w:r>
          </w:p>
          <w:p w14:paraId="0E4D9E25" w14:textId="1CC4D134" w:rsidR="00F851EA" w:rsidRPr="0018598A" w:rsidRDefault="00F851EA" w:rsidP="00A92B18">
            <w:pPr>
              <w:pStyle w:val="ListParagraph"/>
              <w:numPr>
                <w:ilvl w:val="0"/>
                <w:numId w:val="1"/>
              </w:numPr>
            </w:pPr>
            <w:r w:rsidRPr="004D491F">
              <w:t xml:space="preserve">Procurement- </w:t>
            </w:r>
            <w:r w:rsidR="004D491F">
              <w:t xml:space="preserve">Greener framework to be implemented, further update on this provided </w:t>
            </w:r>
          </w:p>
        </w:tc>
        <w:tc>
          <w:tcPr>
            <w:tcW w:w="1276" w:type="dxa"/>
            <w:shd w:val="clear" w:color="auto" w:fill="FFC000"/>
          </w:tcPr>
          <w:p w14:paraId="52B8BA1F" w14:textId="77777777" w:rsidR="00F851EA" w:rsidRDefault="00F851EA" w:rsidP="00A92B18">
            <w:pPr>
              <w:pStyle w:val="Default"/>
              <w:rPr>
                <w:sz w:val="22"/>
                <w:szCs w:val="22"/>
              </w:rPr>
            </w:pPr>
          </w:p>
        </w:tc>
      </w:tr>
      <w:tr w:rsidR="00F851EA" w14:paraId="47E17EE8" w14:textId="77777777" w:rsidTr="00A60745">
        <w:tc>
          <w:tcPr>
            <w:tcW w:w="3335" w:type="dxa"/>
            <w:shd w:val="clear" w:color="auto" w:fill="auto"/>
          </w:tcPr>
          <w:p w14:paraId="24BB9772" w14:textId="77777777" w:rsidR="00F851EA" w:rsidRPr="0047688E" w:rsidRDefault="00F851EA" w:rsidP="00A92B18">
            <w:r w:rsidRPr="0047688E">
              <w:t>Continue to work towards the recommendations made by our climate assembly.</w:t>
            </w:r>
          </w:p>
        </w:tc>
        <w:tc>
          <w:tcPr>
            <w:tcW w:w="10977" w:type="dxa"/>
            <w:shd w:val="clear" w:color="auto" w:fill="auto"/>
          </w:tcPr>
          <w:p w14:paraId="621B94FA" w14:textId="77777777" w:rsidR="00F851EA" w:rsidRDefault="00F851EA" w:rsidP="00A92B18">
            <w:r>
              <w:t>Held Citizens’ Forum on the Future of Travel in Blaenau Gwent to further develop two climate assembly recommendations relating to transport.  The Forum produced 10 recommendations for action in next 5 years and a set of fairness principles on how these should be delivered.</w:t>
            </w:r>
          </w:p>
        </w:tc>
        <w:tc>
          <w:tcPr>
            <w:tcW w:w="1276" w:type="dxa"/>
            <w:shd w:val="clear" w:color="auto" w:fill="FFC000"/>
          </w:tcPr>
          <w:p w14:paraId="572F2D16" w14:textId="77777777" w:rsidR="00F851EA" w:rsidRDefault="00F851EA" w:rsidP="00A92B18">
            <w:pPr>
              <w:pStyle w:val="Default"/>
              <w:rPr>
                <w:sz w:val="22"/>
                <w:szCs w:val="22"/>
              </w:rPr>
            </w:pPr>
          </w:p>
        </w:tc>
      </w:tr>
      <w:tr w:rsidR="00F851EA" w14:paraId="71EC84F6" w14:textId="77777777" w:rsidTr="00A60745">
        <w:tc>
          <w:tcPr>
            <w:tcW w:w="3335" w:type="dxa"/>
            <w:shd w:val="clear" w:color="auto" w:fill="auto"/>
          </w:tcPr>
          <w:p w14:paraId="78B5CD00" w14:textId="459A891D" w:rsidR="00F851EA" w:rsidRPr="0047688E" w:rsidRDefault="00F851EA" w:rsidP="00A92B18">
            <w:r w:rsidRPr="00D214D5">
              <w:t xml:space="preserve">Continue with the delivery of the Energy Prospectus to interest in energy development across the borough to facilitate a supply of renewable energy to meet the future energy needs of the area including consideration of wind and hydro generation projects </w:t>
            </w:r>
          </w:p>
        </w:tc>
        <w:tc>
          <w:tcPr>
            <w:tcW w:w="10977" w:type="dxa"/>
            <w:shd w:val="clear" w:color="auto" w:fill="auto"/>
          </w:tcPr>
          <w:p w14:paraId="5CE28CC0" w14:textId="77777777" w:rsidR="00D214D5" w:rsidRDefault="00D214D5" w:rsidP="00D214D5">
            <w:r>
              <w:t xml:space="preserve">We are continuing to develop and explore implementation of energy generation projects to facilitate a supply of renewable energy to meet future energy needs of the area. </w:t>
            </w:r>
          </w:p>
          <w:p w14:paraId="7A3E7897" w14:textId="77777777" w:rsidR="00D214D5" w:rsidRDefault="00D214D5" w:rsidP="00D214D5">
            <w:r>
              <w:t xml:space="preserve">This includes key projects including Silent Valley Wind Turbine, Hydro generation at Silent Valley and further solar generation opportunities. </w:t>
            </w:r>
          </w:p>
          <w:p w14:paraId="4D356509" w14:textId="5589F4B0" w:rsidR="00F851EA" w:rsidRDefault="00F851EA" w:rsidP="00A92B18"/>
        </w:tc>
        <w:tc>
          <w:tcPr>
            <w:tcW w:w="1276" w:type="dxa"/>
            <w:shd w:val="clear" w:color="auto" w:fill="FFC000"/>
          </w:tcPr>
          <w:p w14:paraId="1471EF0D" w14:textId="77777777" w:rsidR="00F851EA" w:rsidRDefault="00F851EA" w:rsidP="00A92B18">
            <w:pPr>
              <w:pStyle w:val="Default"/>
              <w:rPr>
                <w:sz w:val="22"/>
                <w:szCs w:val="22"/>
              </w:rPr>
            </w:pPr>
          </w:p>
        </w:tc>
      </w:tr>
      <w:tr w:rsidR="00F851EA" w14:paraId="47D8CBD4" w14:textId="77777777" w:rsidTr="00A60745">
        <w:tc>
          <w:tcPr>
            <w:tcW w:w="3335" w:type="dxa"/>
            <w:shd w:val="clear" w:color="auto" w:fill="auto"/>
          </w:tcPr>
          <w:p w14:paraId="6B364DD3" w14:textId="548AF37A" w:rsidR="00F851EA" w:rsidRPr="0018598A" w:rsidRDefault="00F851EA" w:rsidP="00A92B18">
            <w:r w:rsidRPr="008B724D">
              <w:t>Work to identify how partners can support us in order to work towards achieving the Welsh Government Net Zero Targets of reaching a 63% reduction by 2030, an 89% reduction by 2040 and a 100% reduction by 2050</w:t>
            </w:r>
          </w:p>
        </w:tc>
        <w:tc>
          <w:tcPr>
            <w:tcW w:w="10977" w:type="dxa"/>
            <w:shd w:val="clear" w:color="auto" w:fill="auto"/>
          </w:tcPr>
          <w:p w14:paraId="4DF1454F" w14:textId="4414DC78" w:rsidR="00F851EA" w:rsidRPr="008B724D" w:rsidRDefault="00F851EA" w:rsidP="00A92B18">
            <w:r w:rsidRPr="008B724D">
              <w:t>Worked with partners on Local Well-being Partnership to form advisory group to the Citizens’ Forum</w:t>
            </w:r>
            <w:r w:rsidR="00414065">
              <w:t>.</w:t>
            </w:r>
            <w:r w:rsidRPr="008B724D">
              <w:t xml:space="preserve"> </w:t>
            </w:r>
          </w:p>
          <w:p w14:paraId="3BFCB57A" w14:textId="6F5AD24A" w:rsidR="00F851EA" w:rsidRDefault="00F851EA" w:rsidP="00A92B18">
            <w:pPr>
              <w:rPr>
                <w:highlight w:val="yellow"/>
              </w:rPr>
            </w:pPr>
            <w:r w:rsidRPr="008B724D">
              <w:t>Joined CCR Solar Together project to offer residents opportunity to purchase home solar panels</w:t>
            </w:r>
            <w:r w:rsidR="00414065">
              <w:t>.</w:t>
            </w:r>
          </w:p>
        </w:tc>
        <w:tc>
          <w:tcPr>
            <w:tcW w:w="1276" w:type="dxa"/>
            <w:shd w:val="clear" w:color="auto" w:fill="FFC000"/>
          </w:tcPr>
          <w:p w14:paraId="68CAD1A0" w14:textId="77777777" w:rsidR="00F851EA" w:rsidRDefault="00F851EA" w:rsidP="00A92B18">
            <w:pPr>
              <w:pStyle w:val="Default"/>
              <w:rPr>
                <w:sz w:val="22"/>
                <w:szCs w:val="22"/>
              </w:rPr>
            </w:pPr>
          </w:p>
        </w:tc>
      </w:tr>
      <w:tr w:rsidR="00F851EA" w14:paraId="17DA66C4" w14:textId="77777777" w:rsidTr="00A60745">
        <w:tc>
          <w:tcPr>
            <w:tcW w:w="3335" w:type="dxa"/>
            <w:shd w:val="clear" w:color="auto" w:fill="auto"/>
          </w:tcPr>
          <w:p w14:paraId="631062A6" w14:textId="77777777" w:rsidR="00F851EA" w:rsidRPr="008B724D" w:rsidRDefault="00F851EA" w:rsidP="00A92B18">
            <w:r w:rsidRPr="0047688E">
              <w:t xml:space="preserve">Work to address the number of fly tipping incidents across </w:t>
            </w:r>
            <w:r w:rsidRPr="0047688E">
              <w:lastRenderedPageBreak/>
              <w:t>the borough and target ‘hot spot’ areas</w:t>
            </w:r>
          </w:p>
        </w:tc>
        <w:tc>
          <w:tcPr>
            <w:tcW w:w="10977" w:type="dxa"/>
            <w:shd w:val="clear" w:color="auto" w:fill="auto"/>
          </w:tcPr>
          <w:p w14:paraId="11F865D4" w14:textId="33889E5E" w:rsidR="00F851EA" w:rsidRDefault="00F851EA" w:rsidP="00A92B18">
            <w:r>
              <w:lastRenderedPageBreak/>
              <w:t>Deployment of CCTV units across the County Borough continues to target highway lay-bys and rural locations subject to prolific fly tipping.  For 2024/25 a total of 98 incidents captured on CCTV and 117 £400 fly tipping fixed penalty notices issued.</w:t>
            </w:r>
          </w:p>
          <w:p w14:paraId="016735DC" w14:textId="77777777" w:rsidR="00F851EA" w:rsidRPr="008B724D" w:rsidRDefault="00F851EA" w:rsidP="00A92B18"/>
        </w:tc>
        <w:tc>
          <w:tcPr>
            <w:tcW w:w="1276" w:type="dxa"/>
            <w:shd w:val="clear" w:color="auto" w:fill="92D050"/>
          </w:tcPr>
          <w:p w14:paraId="6F89E31B" w14:textId="77777777" w:rsidR="00F851EA" w:rsidRDefault="00F851EA" w:rsidP="00A92B18">
            <w:pPr>
              <w:pStyle w:val="Default"/>
              <w:rPr>
                <w:sz w:val="22"/>
                <w:szCs w:val="22"/>
              </w:rPr>
            </w:pPr>
          </w:p>
        </w:tc>
      </w:tr>
      <w:tr w:rsidR="00F851EA" w14:paraId="7CAC4DAF" w14:textId="77777777" w:rsidTr="00A60745">
        <w:tc>
          <w:tcPr>
            <w:tcW w:w="3335" w:type="dxa"/>
            <w:shd w:val="clear" w:color="auto" w:fill="auto"/>
          </w:tcPr>
          <w:p w14:paraId="30A5380F" w14:textId="77777777" w:rsidR="00F851EA" w:rsidRPr="0047688E" w:rsidRDefault="00F851EA" w:rsidP="00A92B18">
            <w:r w:rsidRPr="0047688E">
              <w:t xml:space="preserve">Implement actions to reduce the amount of residual [black bag] waste being collected and increase kerbside recycling with the aim of meeting the Welsh Government target of 70%. </w:t>
            </w:r>
          </w:p>
          <w:p w14:paraId="4D645C88" w14:textId="77777777" w:rsidR="00F851EA" w:rsidRPr="0047688E" w:rsidRDefault="00F851EA" w:rsidP="00A92B18"/>
        </w:tc>
        <w:tc>
          <w:tcPr>
            <w:tcW w:w="10977" w:type="dxa"/>
            <w:shd w:val="clear" w:color="auto" w:fill="auto"/>
          </w:tcPr>
          <w:p w14:paraId="675A8E42" w14:textId="77777777" w:rsidR="00F851EA" w:rsidRDefault="00F851EA" w:rsidP="00A92B18">
            <w:r w:rsidRPr="00BF5DFD">
              <w:t>The campaign "Keeping up with the Joneses" has continued to ensure that every household in Blaenau Gwent participates in recycling. The objective of the campaign is to address the small minority of residents who either do not engage in recycling or recycle very minimally. Households that fail to commence recycling and continue to dispose of recyclable items in their black bins and bags may be subject to a Fixed Penalty Fine of £100.</w:t>
            </w:r>
            <w:r>
              <w:t xml:space="preserve"> </w:t>
            </w:r>
            <w:r w:rsidRPr="000C0132">
              <w:br/>
            </w:r>
          </w:p>
          <w:p w14:paraId="4B2088E6" w14:textId="621A1F80" w:rsidR="00F851EA" w:rsidRDefault="00F851EA" w:rsidP="00A92B18">
            <w:r w:rsidRPr="00BF5DFD">
              <w:t xml:space="preserve">By the end of the year 2024/25, due to the efforts of the “Keeping </w:t>
            </w:r>
            <w:r w:rsidR="00376517" w:rsidRPr="00BF5DFD">
              <w:t>u</w:t>
            </w:r>
            <w:r w:rsidR="00376517">
              <w:t>p</w:t>
            </w:r>
            <w:r w:rsidRPr="00BF5DFD">
              <w:t xml:space="preserve"> with the Joneses” campaign</w:t>
            </w:r>
            <w:r>
              <w:t xml:space="preserve"> and other enforcement initiatives</w:t>
            </w:r>
            <w:r w:rsidRPr="00BF5DFD">
              <w:t xml:space="preserve">, a total of </w:t>
            </w:r>
            <w:r w:rsidRPr="00BF5DFD">
              <w:rPr>
                <w:b/>
              </w:rPr>
              <w:t>8,068</w:t>
            </w:r>
            <w:r w:rsidRPr="00BF5DFD">
              <w:t xml:space="preserve"> domestic properties were revisited, resulting in </w:t>
            </w:r>
            <w:r w:rsidRPr="004F29AF">
              <w:rPr>
                <w:b/>
                <w:bCs/>
              </w:rPr>
              <w:t>2,275</w:t>
            </w:r>
            <w:r w:rsidRPr="00BF5DFD">
              <w:t xml:space="preserve"> warning letters</w:t>
            </w:r>
            <w:r>
              <w:t xml:space="preserve">, </w:t>
            </w:r>
            <w:r w:rsidRPr="004F29AF">
              <w:rPr>
                <w:b/>
                <w:bCs/>
              </w:rPr>
              <w:t>392</w:t>
            </w:r>
            <w:r>
              <w:t xml:space="preserve"> Section 46 notices </w:t>
            </w:r>
            <w:r w:rsidRPr="00BF5DFD">
              <w:t xml:space="preserve">and </w:t>
            </w:r>
            <w:r w:rsidRPr="00BF5DFD">
              <w:rPr>
                <w:b/>
              </w:rPr>
              <w:t>1</w:t>
            </w:r>
            <w:r>
              <w:rPr>
                <w:b/>
              </w:rPr>
              <w:t>29</w:t>
            </w:r>
            <w:r w:rsidRPr="00BF5DFD">
              <w:t xml:space="preserve"> fixed penalty notices being issued.</w:t>
            </w:r>
          </w:p>
        </w:tc>
        <w:tc>
          <w:tcPr>
            <w:tcW w:w="1276" w:type="dxa"/>
            <w:shd w:val="clear" w:color="auto" w:fill="92D050"/>
          </w:tcPr>
          <w:p w14:paraId="3A30C96E" w14:textId="77777777" w:rsidR="00F851EA" w:rsidRDefault="00F851EA" w:rsidP="00A92B18">
            <w:pPr>
              <w:pStyle w:val="Default"/>
              <w:rPr>
                <w:sz w:val="22"/>
                <w:szCs w:val="22"/>
              </w:rPr>
            </w:pPr>
          </w:p>
        </w:tc>
      </w:tr>
      <w:tr w:rsidR="004D491F" w14:paraId="48C1B1D2" w14:textId="77777777" w:rsidTr="00A60745">
        <w:tc>
          <w:tcPr>
            <w:tcW w:w="3335" w:type="dxa"/>
            <w:shd w:val="clear" w:color="auto" w:fill="auto"/>
          </w:tcPr>
          <w:p w14:paraId="47040C55" w14:textId="19E48AA9" w:rsidR="00AA5333" w:rsidRDefault="00AA5333" w:rsidP="00A92B18">
            <w:r>
              <w:t xml:space="preserve">Continue to implement our litter and fly tipping strategy to radically reduce litter and fly-tipping across the Borough </w:t>
            </w:r>
          </w:p>
          <w:p w14:paraId="73E96131" w14:textId="77777777" w:rsidR="00AA5333" w:rsidRDefault="00AA5333" w:rsidP="00A92B18">
            <w:pPr>
              <w:rPr>
                <w:highlight w:val="yellow"/>
              </w:rPr>
            </w:pPr>
          </w:p>
          <w:p w14:paraId="15ECD04C" w14:textId="02C706AC" w:rsidR="00AA5333" w:rsidRPr="009F408D" w:rsidRDefault="00AA5333" w:rsidP="00D752F7">
            <w:pPr>
              <w:rPr>
                <w:highlight w:val="yellow"/>
              </w:rPr>
            </w:pPr>
          </w:p>
        </w:tc>
        <w:tc>
          <w:tcPr>
            <w:tcW w:w="10977" w:type="dxa"/>
            <w:shd w:val="clear" w:color="auto" w:fill="auto"/>
          </w:tcPr>
          <w:p w14:paraId="317F8AF3" w14:textId="564EECF0" w:rsidR="00D752F7" w:rsidRDefault="00D752F7" w:rsidP="00D752F7">
            <w:bookmarkStart w:id="10" w:name="_Hlk201124418"/>
            <w:r w:rsidRPr="00484DC2">
              <w:t>The</w:t>
            </w:r>
            <w:r>
              <w:t xml:space="preserve"> Council’s </w:t>
            </w:r>
            <w:r w:rsidRPr="00484DC2">
              <w:t xml:space="preserve">Litter &amp; Fly Tipping </w:t>
            </w:r>
            <w:r w:rsidR="00AA3261" w:rsidRPr="00484DC2">
              <w:t xml:space="preserve">Strategy </w:t>
            </w:r>
            <w:r w:rsidR="00AA3261">
              <w:t xml:space="preserve">continues to be implemented </w:t>
            </w:r>
            <w:r w:rsidR="000E0A12">
              <w:t>throughout the</w:t>
            </w:r>
            <w:r w:rsidR="00AA3261">
              <w:t xml:space="preserve"> year through its action plan. The </w:t>
            </w:r>
            <w:r w:rsidR="000E0A12">
              <w:t>focus of the plan is</w:t>
            </w:r>
            <w:r w:rsidR="00AA3261">
              <w:t xml:space="preserve"> </w:t>
            </w:r>
            <w:r w:rsidRPr="00484DC2">
              <w:t>to drastically reduce litter, protect natural habitats, and boost community pride. The plan is divided into four themes: Influence, Engage, Empower, and Adopt Best Practice</w:t>
            </w:r>
            <w:r>
              <w:t xml:space="preserve">. </w:t>
            </w:r>
            <w:r w:rsidRPr="00484DC2">
              <w:t xml:space="preserve"> </w:t>
            </w:r>
            <w:r w:rsidR="00AA3261">
              <w:t xml:space="preserve">An LEQ officer has been appointed through SPF funding to drive this work forward. </w:t>
            </w:r>
            <w:r w:rsidRPr="00484DC2">
              <w:t>The strategy focuses on educating and engaging stakeholders to implement best practices and collaborate with agencies for effective results.</w:t>
            </w:r>
            <w:r w:rsidR="000E0A12" w:rsidRPr="000E0A12">
              <w:t xml:space="preserve"> </w:t>
            </w:r>
            <w:hyperlink r:id="rId20" w:history="1">
              <w:r w:rsidR="000E0A12">
                <w:rPr>
                  <w:color w:val="0000FF"/>
                  <w:u w:val="single"/>
                </w:rPr>
                <w:t>BG litter Strategy 21- 26</w:t>
              </w:r>
            </w:hyperlink>
          </w:p>
          <w:p w14:paraId="5D326BF2" w14:textId="77777777" w:rsidR="00D752F7" w:rsidRDefault="00D752F7" w:rsidP="00D752F7"/>
          <w:p w14:paraId="5A609C51" w14:textId="77777777" w:rsidR="00D752F7" w:rsidRPr="00A3157B" w:rsidRDefault="00D752F7" w:rsidP="00D752F7">
            <w:pPr>
              <w:rPr>
                <w:rFonts w:eastAsia="Times New Roman" w:cs="Segoe UI"/>
                <w:b/>
                <w:bCs/>
                <w:kern w:val="0"/>
                <w:lang w:eastAsia="en-GB"/>
                <w14:ligatures w14:val="none"/>
              </w:rPr>
            </w:pPr>
            <w:r w:rsidRPr="00A3157B">
              <w:rPr>
                <w:rFonts w:eastAsia="Times New Roman" w:cs="Segoe UI"/>
                <w:b/>
                <w:bCs/>
                <w:kern w:val="0"/>
                <w:lang w:eastAsia="en-GB"/>
                <w14:ligatures w14:val="none"/>
              </w:rPr>
              <w:t xml:space="preserve">2024-25 progression </w:t>
            </w:r>
          </w:p>
          <w:p w14:paraId="4759A704" w14:textId="77777777" w:rsidR="00D752F7" w:rsidRDefault="00D752F7" w:rsidP="00D752F7">
            <w:pPr>
              <w:rPr>
                <w:rFonts w:eastAsia="Times New Roman" w:cs="Segoe UI"/>
                <w:kern w:val="0"/>
                <w:lang w:eastAsia="en-GB"/>
                <w14:ligatures w14:val="none"/>
              </w:rPr>
            </w:pPr>
            <w:r w:rsidRPr="00BD013A">
              <w:rPr>
                <w:rFonts w:eastAsia="Times New Roman" w:cs="Segoe UI"/>
                <w:kern w:val="0"/>
                <w:lang w:eastAsia="en-GB"/>
                <w14:ligatures w14:val="none"/>
              </w:rPr>
              <w:t>With the support of SPF funding until 31</w:t>
            </w:r>
            <w:r w:rsidRPr="00BD013A">
              <w:rPr>
                <w:rFonts w:eastAsia="Times New Roman" w:cs="Segoe UI"/>
                <w:kern w:val="0"/>
                <w:vertAlign w:val="superscript"/>
                <w:lang w:eastAsia="en-GB"/>
                <w14:ligatures w14:val="none"/>
              </w:rPr>
              <w:t>st</w:t>
            </w:r>
            <w:r w:rsidRPr="00BD013A">
              <w:rPr>
                <w:rFonts w:eastAsia="Times New Roman" w:cs="Segoe UI"/>
                <w:kern w:val="0"/>
                <w:lang w:eastAsia="en-GB"/>
                <w14:ligatures w14:val="none"/>
              </w:rPr>
              <w:t xml:space="preserve"> March 2025, the LEQ officer continued the delivery the 4 themes of the Strategy Action Plan with the following </w:t>
            </w:r>
            <w:r>
              <w:rPr>
                <w:rFonts w:eastAsia="Times New Roman" w:cs="Segoe UI"/>
                <w:kern w:val="0"/>
                <w:lang w:eastAsia="en-GB"/>
                <w14:ligatures w14:val="none"/>
              </w:rPr>
              <w:t xml:space="preserve">objectives and outcomes: </w:t>
            </w:r>
          </w:p>
          <w:p w14:paraId="55692B41" w14:textId="77777777" w:rsidR="00D752F7" w:rsidRPr="00BD013A" w:rsidRDefault="00D752F7" w:rsidP="00D752F7">
            <w:pPr>
              <w:rPr>
                <w:rFonts w:eastAsia="Times New Roman" w:cs="Segoe UI"/>
                <w:kern w:val="0"/>
                <w:lang w:eastAsia="en-GB"/>
                <w14:ligatures w14:val="none"/>
              </w:rPr>
            </w:pPr>
          </w:p>
          <w:p w14:paraId="3EAD3E8C" w14:textId="77777777" w:rsidR="00D752F7" w:rsidRDefault="00D752F7" w:rsidP="00D752F7">
            <w:pPr>
              <w:ind w:left="667" w:hanging="283"/>
              <w:rPr>
                <w:rFonts w:eastAsia="Times New Roman" w:cs="Segoe UI"/>
                <w:kern w:val="0"/>
                <w:lang w:eastAsia="en-GB"/>
                <w14:ligatures w14:val="none"/>
              </w:rPr>
            </w:pPr>
            <w:r w:rsidRPr="00BD013A">
              <w:rPr>
                <w:rFonts w:eastAsia="Times New Roman" w:cs="Segoe UI"/>
                <w:kern w:val="0"/>
                <w:lang w:eastAsia="en-GB"/>
                <w14:ligatures w14:val="none"/>
              </w:rPr>
              <w:t>•</w:t>
            </w:r>
            <w:r w:rsidRPr="00BD013A">
              <w:rPr>
                <w:rFonts w:eastAsia="Times New Roman" w:cs="Segoe UI"/>
                <w:kern w:val="0"/>
                <w:lang w:eastAsia="en-GB"/>
                <w14:ligatures w14:val="none"/>
              </w:rPr>
              <w:tab/>
              <w:t>Increase and establish new engagement events and projects with stakeholders to raise awareness of the impact litter &amp; fly tipping has on the environment and community</w:t>
            </w:r>
          </w:p>
          <w:p w14:paraId="174543D9" w14:textId="77777777" w:rsidR="00D752F7" w:rsidRPr="00F847F0" w:rsidRDefault="00D752F7" w:rsidP="00D752F7">
            <w:pPr>
              <w:pStyle w:val="ListParagraph"/>
              <w:numPr>
                <w:ilvl w:val="1"/>
                <w:numId w:val="10"/>
              </w:numPr>
              <w:rPr>
                <w:rFonts w:eastAsia="Times New Roman" w:cs="Segoe UI"/>
                <w:kern w:val="0"/>
                <w:lang w:eastAsia="en-GB"/>
                <w14:ligatures w14:val="none"/>
              </w:rPr>
            </w:pPr>
            <w:r w:rsidRPr="00F847F0">
              <w:rPr>
                <w:rFonts w:eastAsia="Times New Roman" w:cs="Segoe UI"/>
                <w:kern w:val="0"/>
                <w:lang w:eastAsia="en-GB"/>
                <w14:ligatures w14:val="none"/>
              </w:rPr>
              <w:t>Number of joint collaborative litter-picking project</w:t>
            </w:r>
            <w:r>
              <w:rPr>
                <w:rFonts w:eastAsia="Times New Roman" w:cs="Segoe UI"/>
                <w:kern w:val="0"/>
                <w:lang w:eastAsia="en-GB"/>
                <w14:ligatures w14:val="none"/>
              </w:rPr>
              <w:t xml:space="preserve">s    </w:t>
            </w:r>
            <w:r w:rsidRPr="00D752F7">
              <w:rPr>
                <w:rFonts w:eastAsia="Times New Roman" w:cs="Segoe UI"/>
                <w:b/>
                <w:bCs/>
                <w:kern w:val="0"/>
                <w:lang w:eastAsia="en-GB"/>
                <w14:ligatures w14:val="none"/>
              </w:rPr>
              <w:t>20</w:t>
            </w:r>
          </w:p>
          <w:p w14:paraId="57489E24" w14:textId="77777777" w:rsidR="00D752F7" w:rsidRPr="00F847F0" w:rsidRDefault="00D752F7" w:rsidP="00D752F7">
            <w:pPr>
              <w:pStyle w:val="ListParagraph"/>
              <w:numPr>
                <w:ilvl w:val="1"/>
                <w:numId w:val="10"/>
              </w:numPr>
              <w:rPr>
                <w:rFonts w:eastAsia="Times New Roman" w:cs="Segoe UI"/>
                <w:kern w:val="0"/>
                <w:lang w:eastAsia="en-GB"/>
                <w14:ligatures w14:val="none"/>
              </w:rPr>
            </w:pPr>
            <w:r w:rsidRPr="00F847F0">
              <w:rPr>
                <w:rFonts w:eastAsia="Times New Roman" w:cs="Segoe UI"/>
                <w:kern w:val="0"/>
                <w:lang w:eastAsia="en-GB"/>
                <w14:ligatures w14:val="none"/>
              </w:rPr>
              <w:t>Number of group events carried out</w:t>
            </w:r>
            <w:r>
              <w:rPr>
                <w:rFonts w:eastAsia="Times New Roman" w:cs="Segoe UI"/>
                <w:kern w:val="0"/>
                <w:lang w:eastAsia="en-GB"/>
                <w14:ligatures w14:val="none"/>
              </w:rPr>
              <w:t xml:space="preserve">                                   </w:t>
            </w:r>
            <w:r w:rsidRPr="00D752F7">
              <w:rPr>
                <w:rFonts w:eastAsia="Times New Roman" w:cs="Segoe UI"/>
                <w:b/>
                <w:bCs/>
                <w:kern w:val="0"/>
                <w:lang w:eastAsia="en-GB"/>
                <w14:ligatures w14:val="none"/>
              </w:rPr>
              <w:t xml:space="preserve">  11</w:t>
            </w:r>
          </w:p>
          <w:p w14:paraId="17E7C1C4" w14:textId="77777777" w:rsidR="00D752F7" w:rsidRPr="00BD013A" w:rsidRDefault="00D752F7" w:rsidP="00D752F7">
            <w:pPr>
              <w:rPr>
                <w:rFonts w:eastAsia="Times New Roman" w:cs="Segoe UI"/>
                <w:kern w:val="0"/>
                <w:lang w:eastAsia="en-GB"/>
                <w14:ligatures w14:val="none"/>
              </w:rPr>
            </w:pPr>
          </w:p>
          <w:p w14:paraId="31014B41" w14:textId="77777777" w:rsidR="00D752F7" w:rsidRDefault="00D752F7" w:rsidP="00D752F7">
            <w:pPr>
              <w:ind w:firstLine="384"/>
              <w:rPr>
                <w:rFonts w:eastAsia="Times New Roman" w:cs="Segoe UI"/>
                <w:kern w:val="0"/>
                <w:lang w:eastAsia="en-GB"/>
                <w14:ligatures w14:val="none"/>
              </w:rPr>
            </w:pPr>
            <w:r w:rsidRPr="00BD013A">
              <w:rPr>
                <w:rFonts w:eastAsia="Times New Roman" w:cs="Segoe UI"/>
                <w:kern w:val="0"/>
                <w:lang w:eastAsia="en-GB"/>
                <w14:ligatures w14:val="none"/>
              </w:rPr>
              <w:t>•</w:t>
            </w:r>
            <w:r w:rsidRPr="00BD013A">
              <w:rPr>
                <w:rFonts w:eastAsia="Times New Roman" w:cs="Segoe UI"/>
                <w:kern w:val="0"/>
                <w:lang w:eastAsia="en-GB"/>
                <w14:ligatures w14:val="none"/>
              </w:rPr>
              <w:tab/>
              <w:t xml:space="preserve">Influence stakeholders to change behaviour and adopt best practice with their litter and waste. </w:t>
            </w:r>
          </w:p>
          <w:p w14:paraId="19B0C84B" w14:textId="77777777" w:rsidR="00D752F7" w:rsidRPr="00F847F0" w:rsidRDefault="00D752F7" w:rsidP="00D752F7">
            <w:pPr>
              <w:pStyle w:val="ListParagraph"/>
              <w:numPr>
                <w:ilvl w:val="1"/>
                <w:numId w:val="10"/>
              </w:numPr>
              <w:rPr>
                <w:rFonts w:eastAsia="Times New Roman" w:cs="Segoe UI"/>
                <w:kern w:val="0"/>
                <w:lang w:eastAsia="en-GB"/>
                <w14:ligatures w14:val="none"/>
              </w:rPr>
            </w:pPr>
            <w:r w:rsidRPr="00F847F0">
              <w:rPr>
                <w:rFonts w:eastAsia="Times New Roman" w:cs="Segoe UI"/>
                <w:kern w:val="0"/>
                <w:lang w:eastAsia="en-GB"/>
                <w14:ligatures w14:val="none"/>
              </w:rPr>
              <w:t>Number of pupils/adults worked engaged with</w:t>
            </w:r>
            <w:r>
              <w:rPr>
                <w:rFonts w:eastAsia="Times New Roman" w:cs="Segoe UI"/>
                <w:kern w:val="0"/>
                <w:lang w:eastAsia="en-GB"/>
                <w14:ligatures w14:val="none"/>
              </w:rPr>
              <w:t xml:space="preserve">              </w:t>
            </w:r>
            <w:r w:rsidRPr="00D752F7">
              <w:rPr>
                <w:rFonts w:eastAsia="Times New Roman" w:cs="Segoe UI"/>
                <w:b/>
                <w:bCs/>
                <w:kern w:val="0"/>
                <w:lang w:eastAsia="en-GB"/>
                <w14:ligatures w14:val="none"/>
              </w:rPr>
              <w:t xml:space="preserve"> 5363</w:t>
            </w:r>
          </w:p>
          <w:p w14:paraId="2E00AA42" w14:textId="77777777" w:rsidR="00D752F7" w:rsidRPr="00BD013A" w:rsidRDefault="00D752F7" w:rsidP="00D752F7">
            <w:pPr>
              <w:ind w:firstLine="384"/>
              <w:rPr>
                <w:rFonts w:eastAsia="Times New Roman" w:cs="Segoe UI"/>
                <w:kern w:val="0"/>
                <w:lang w:eastAsia="en-GB"/>
                <w14:ligatures w14:val="none"/>
              </w:rPr>
            </w:pPr>
          </w:p>
          <w:p w14:paraId="6A90649D" w14:textId="77777777" w:rsidR="00D752F7" w:rsidRDefault="00D752F7" w:rsidP="00D752F7">
            <w:pPr>
              <w:ind w:firstLine="384"/>
              <w:rPr>
                <w:rFonts w:eastAsia="Times New Roman" w:cs="Segoe UI"/>
                <w:kern w:val="0"/>
                <w:lang w:eastAsia="en-GB"/>
                <w14:ligatures w14:val="none"/>
              </w:rPr>
            </w:pPr>
            <w:r w:rsidRPr="00BD013A">
              <w:rPr>
                <w:rFonts w:eastAsia="Times New Roman" w:cs="Segoe UI"/>
                <w:kern w:val="0"/>
                <w:lang w:eastAsia="en-GB"/>
                <w14:ligatures w14:val="none"/>
              </w:rPr>
              <w:t>•</w:t>
            </w:r>
            <w:r w:rsidRPr="00BD013A">
              <w:rPr>
                <w:rFonts w:eastAsia="Times New Roman" w:cs="Segoe UI"/>
                <w:kern w:val="0"/>
                <w:lang w:eastAsia="en-GB"/>
                <w14:ligatures w14:val="none"/>
              </w:rPr>
              <w:tab/>
              <w:t xml:space="preserve">Empower with support pride in local communities and a sense of ownership. </w:t>
            </w:r>
          </w:p>
          <w:p w14:paraId="4070D58B" w14:textId="77777777" w:rsidR="00D752F7" w:rsidRDefault="00D752F7" w:rsidP="00D752F7">
            <w:pPr>
              <w:pStyle w:val="ListParagraph"/>
              <w:numPr>
                <w:ilvl w:val="1"/>
                <w:numId w:val="10"/>
              </w:numPr>
              <w:rPr>
                <w:rFonts w:eastAsia="Times New Roman" w:cs="Segoe UI"/>
                <w:kern w:val="0"/>
                <w:lang w:eastAsia="en-GB"/>
                <w14:ligatures w14:val="none"/>
              </w:rPr>
            </w:pPr>
            <w:r w:rsidRPr="00F847F0">
              <w:rPr>
                <w:rFonts w:eastAsia="Times New Roman" w:cs="Segoe UI"/>
                <w:kern w:val="0"/>
                <w:lang w:eastAsia="en-GB"/>
                <w14:ligatures w14:val="none"/>
              </w:rPr>
              <w:t>Number of litter champions supported</w:t>
            </w:r>
            <w:r>
              <w:rPr>
                <w:rFonts w:eastAsia="Times New Roman" w:cs="Segoe UI"/>
                <w:kern w:val="0"/>
                <w:lang w:eastAsia="en-GB"/>
                <w14:ligatures w14:val="none"/>
              </w:rPr>
              <w:t xml:space="preserve">                               </w:t>
            </w:r>
            <w:r w:rsidRPr="00D752F7">
              <w:rPr>
                <w:rFonts w:eastAsia="Times New Roman" w:cs="Segoe UI"/>
                <w:b/>
                <w:bCs/>
                <w:kern w:val="0"/>
                <w:lang w:eastAsia="en-GB"/>
                <w14:ligatures w14:val="none"/>
              </w:rPr>
              <w:t>450</w:t>
            </w:r>
          </w:p>
          <w:p w14:paraId="43BD0EA9" w14:textId="77777777" w:rsidR="00D752F7" w:rsidRDefault="00D752F7" w:rsidP="00D752F7">
            <w:pPr>
              <w:pStyle w:val="ListParagraph"/>
              <w:numPr>
                <w:ilvl w:val="1"/>
                <w:numId w:val="10"/>
              </w:numPr>
              <w:rPr>
                <w:rFonts w:eastAsia="Times New Roman" w:cs="Segoe UI"/>
                <w:kern w:val="0"/>
                <w:lang w:eastAsia="en-GB"/>
                <w14:ligatures w14:val="none"/>
              </w:rPr>
            </w:pPr>
            <w:r w:rsidRPr="00F847F0">
              <w:rPr>
                <w:rFonts w:eastAsia="Times New Roman" w:cs="Segoe UI"/>
                <w:kern w:val="0"/>
                <w:lang w:eastAsia="en-GB"/>
                <w14:ligatures w14:val="none"/>
              </w:rPr>
              <w:t>Number of public events attended</w:t>
            </w:r>
            <w:r>
              <w:rPr>
                <w:rFonts w:eastAsia="Times New Roman" w:cs="Segoe UI"/>
                <w:kern w:val="0"/>
                <w:lang w:eastAsia="en-GB"/>
                <w14:ligatures w14:val="none"/>
              </w:rPr>
              <w:t xml:space="preserve">                                        </w:t>
            </w:r>
            <w:r w:rsidRPr="00D752F7">
              <w:rPr>
                <w:rFonts w:eastAsia="Times New Roman" w:cs="Segoe UI"/>
                <w:b/>
                <w:bCs/>
                <w:kern w:val="0"/>
                <w:lang w:eastAsia="en-GB"/>
                <w14:ligatures w14:val="none"/>
              </w:rPr>
              <w:t>4</w:t>
            </w:r>
          </w:p>
          <w:p w14:paraId="46E84914" w14:textId="77777777" w:rsidR="00D752F7" w:rsidRPr="00F847F0" w:rsidRDefault="00D752F7" w:rsidP="00D752F7">
            <w:pPr>
              <w:pStyle w:val="ListParagraph"/>
              <w:ind w:left="1440"/>
              <w:rPr>
                <w:rFonts w:eastAsia="Times New Roman" w:cs="Segoe UI"/>
                <w:kern w:val="0"/>
                <w:lang w:eastAsia="en-GB"/>
                <w14:ligatures w14:val="none"/>
              </w:rPr>
            </w:pPr>
            <w:r>
              <w:rPr>
                <w:rFonts w:eastAsia="Times New Roman" w:cs="Segoe UI"/>
                <w:kern w:val="0"/>
                <w:lang w:eastAsia="en-GB"/>
                <w14:ligatures w14:val="none"/>
              </w:rPr>
              <w:t xml:space="preserve">(Public events include hosting Litter Champion recognition/appreciation evenings where litter champions are invited to local venues to meet officers and ward members and </w:t>
            </w:r>
            <w:r>
              <w:rPr>
                <w:rFonts w:eastAsia="Times New Roman" w:cs="Segoe UI"/>
                <w:kern w:val="0"/>
                <w:lang w:eastAsia="en-GB"/>
                <w14:ligatures w14:val="none"/>
              </w:rPr>
              <w:lastRenderedPageBreak/>
              <w:t xml:space="preserve">discuss informally any issues or suggestions to improve support. A buffet is provided and awards/gifts provided to show the councils appreciation for their continued efforts. These have been extremely successful with positive feedback. </w:t>
            </w:r>
          </w:p>
          <w:p w14:paraId="58485C61" w14:textId="77777777" w:rsidR="00D752F7" w:rsidRPr="00BD013A" w:rsidRDefault="00D752F7" w:rsidP="00D752F7">
            <w:pPr>
              <w:ind w:firstLine="384"/>
              <w:rPr>
                <w:rFonts w:eastAsia="Times New Roman" w:cs="Segoe UI"/>
                <w:kern w:val="0"/>
                <w:lang w:eastAsia="en-GB"/>
                <w14:ligatures w14:val="none"/>
              </w:rPr>
            </w:pPr>
          </w:p>
          <w:p w14:paraId="6B0CE674" w14:textId="77777777" w:rsidR="00D752F7" w:rsidRDefault="00D752F7" w:rsidP="00D752F7">
            <w:pPr>
              <w:ind w:firstLine="384"/>
              <w:rPr>
                <w:rFonts w:eastAsia="Times New Roman" w:cs="Segoe UI"/>
                <w:kern w:val="0"/>
                <w:lang w:eastAsia="en-GB"/>
                <w14:ligatures w14:val="none"/>
              </w:rPr>
            </w:pPr>
            <w:r w:rsidRPr="00BD013A">
              <w:rPr>
                <w:rFonts w:eastAsia="Times New Roman" w:cs="Segoe UI"/>
                <w:kern w:val="0"/>
                <w:lang w:eastAsia="en-GB"/>
                <w14:ligatures w14:val="none"/>
              </w:rPr>
              <w:t>•</w:t>
            </w:r>
            <w:r w:rsidRPr="00BD013A">
              <w:rPr>
                <w:rFonts w:eastAsia="Times New Roman" w:cs="Segoe UI"/>
                <w:kern w:val="0"/>
                <w:lang w:eastAsia="en-GB"/>
                <w14:ligatures w14:val="none"/>
              </w:rPr>
              <w:tab/>
              <w:t>Reduce Litter &amp; Fly tipping</w:t>
            </w:r>
            <w:r>
              <w:rPr>
                <w:rFonts w:eastAsia="Times New Roman" w:cs="Segoe UI"/>
                <w:kern w:val="0"/>
                <w:lang w:eastAsia="en-GB"/>
                <w14:ligatures w14:val="none"/>
              </w:rPr>
              <w:t xml:space="preserve">  </w:t>
            </w:r>
          </w:p>
          <w:p w14:paraId="68F1DB96" w14:textId="77777777" w:rsidR="00D752F7" w:rsidRDefault="00D752F7" w:rsidP="00D752F7">
            <w:pPr>
              <w:pStyle w:val="ListParagraph"/>
              <w:numPr>
                <w:ilvl w:val="1"/>
                <w:numId w:val="10"/>
              </w:numPr>
              <w:rPr>
                <w:rFonts w:eastAsia="Times New Roman" w:cs="Segoe UI"/>
                <w:kern w:val="0"/>
                <w:lang w:eastAsia="en-GB"/>
                <w14:ligatures w14:val="none"/>
              </w:rPr>
            </w:pPr>
            <w:r>
              <w:rPr>
                <w:rFonts w:eastAsia="Times New Roman" w:cs="Segoe UI"/>
                <w:kern w:val="0"/>
                <w:lang w:eastAsia="en-GB"/>
                <w14:ligatures w14:val="none"/>
              </w:rPr>
              <w:t xml:space="preserve">Proposal to launch a Blaenau Gwent Anti-Litter campaign in 2025/26. </w:t>
            </w:r>
          </w:p>
          <w:p w14:paraId="2181F59E" w14:textId="77777777" w:rsidR="00D752F7" w:rsidRDefault="00D752F7" w:rsidP="00D752F7">
            <w:pPr>
              <w:pStyle w:val="ListParagraph"/>
              <w:numPr>
                <w:ilvl w:val="1"/>
                <w:numId w:val="10"/>
              </w:numPr>
              <w:rPr>
                <w:rFonts w:eastAsia="Times New Roman" w:cs="Segoe UI"/>
                <w:kern w:val="0"/>
                <w:lang w:eastAsia="en-GB"/>
                <w14:ligatures w14:val="none"/>
              </w:rPr>
            </w:pPr>
            <w:r>
              <w:rPr>
                <w:rFonts w:eastAsia="Times New Roman" w:cs="Segoe UI"/>
                <w:kern w:val="0"/>
                <w:lang w:eastAsia="en-GB"/>
                <w14:ligatures w14:val="none"/>
              </w:rPr>
              <w:t xml:space="preserve">Engagement progress to include a members’ briefing to establish the parameters of the campaign </w:t>
            </w:r>
          </w:p>
          <w:p w14:paraId="11B86600" w14:textId="77777777" w:rsidR="00D752F7" w:rsidRDefault="00D752F7" w:rsidP="00D752F7">
            <w:pPr>
              <w:pStyle w:val="ListParagraph"/>
              <w:numPr>
                <w:ilvl w:val="1"/>
                <w:numId w:val="10"/>
              </w:numPr>
              <w:rPr>
                <w:rFonts w:eastAsia="Times New Roman" w:cs="Segoe UI"/>
                <w:kern w:val="0"/>
                <w:lang w:eastAsia="en-GB"/>
                <w14:ligatures w14:val="none"/>
              </w:rPr>
            </w:pPr>
            <w:r>
              <w:rPr>
                <w:rFonts w:eastAsia="Times New Roman" w:cs="Segoe UI"/>
                <w:kern w:val="0"/>
                <w:lang w:eastAsia="en-GB"/>
                <w14:ligatures w14:val="none"/>
              </w:rPr>
              <w:t xml:space="preserve">Once the parameters are set, stakeholder forum to be established including all those impacted/effected by Litter e.g. Volunteers, Internal council depts (Education, Youth Services, community safety, Comms etc), LHB. </w:t>
            </w:r>
          </w:p>
          <w:p w14:paraId="6A2DB8EF" w14:textId="77777777" w:rsidR="00D752F7" w:rsidRDefault="00D752F7" w:rsidP="00D752F7">
            <w:pPr>
              <w:pStyle w:val="ListParagraph"/>
              <w:numPr>
                <w:ilvl w:val="1"/>
                <w:numId w:val="10"/>
              </w:numPr>
              <w:rPr>
                <w:rFonts w:eastAsia="Times New Roman" w:cs="Segoe UI"/>
                <w:kern w:val="0"/>
                <w:lang w:eastAsia="en-GB"/>
                <w14:ligatures w14:val="none"/>
              </w:rPr>
            </w:pPr>
            <w:r>
              <w:rPr>
                <w:rFonts w:eastAsia="Times New Roman" w:cs="Segoe UI"/>
                <w:kern w:val="0"/>
                <w:lang w:eastAsia="en-GB"/>
                <w14:ligatures w14:val="none"/>
              </w:rPr>
              <w:t xml:space="preserve">The stakeholder forum will in line with the parameters set, design a public campaign to raise awareness and change behaviour. </w:t>
            </w:r>
          </w:p>
          <w:p w14:paraId="771C85BB" w14:textId="77777777" w:rsidR="00D752F7" w:rsidRDefault="00D752F7" w:rsidP="00D752F7">
            <w:pPr>
              <w:rPr>
                <w:rFonts w:eastAsia="Times New Roman" w:cs="Segoe UI"/>
                <w:kern w:val="0"/>
                <w:lang w:eastAsia="en-GB"/>
                <w14:ligatures w14:val="none"/>
              </w:rPr>
            </w:pPr>
          </w:p>
          <w:p w14:paraId="1C436021" w14:textId="69A5926E" w:rsidR="00D752F7" w:rsidRDefault="00D752F7" w:rsidP="00D752F7">
            <w:pPr>
              <w:rPr>
                <w:rFonts w:eastAsia="Times New Roman" w:cs="Segoe UI"/>
                <w:kern w:val="0"/>
                <w:lang w:eastAsia="en-GB"/>
                <w14:ligatures w14:val="none"/>
              </w:rPr>
            </w:pPr>
            <w:r>
              <w:rPr>
                <w:rFonts w:eastAsia="Times New Roman" w:cs="Segoe UI"/>
                <w:kern w:val="0"/>
                <w:lang w:eastAsia="en-GB"/>
                <w14:ligatures w14:val="none"/>
              </w:rPr>
              <w:t>Although the Strategy was devised prior to the Council adopting the MARMOT principles it is believed that the themes of the strategy aligns to the principles of MARMOT.</w:t>
            </w:r>
          </w:p>
          <w:p w14:paraId="707CA7A3" w14:textId="77777777" w:rsidR="00D752F7" w:rsidRDefault="00D752F7" w:rsidP="00D752F7">
            <w:pPr>
              <w:rPr>
                <w:rFonts w:eastAsia="Times New Roman" w:cs="Segoe UI"/>
                <w:kern w:val="0"/>
                <w:lang w:eastAsia="en-GB"/>
                <w14:ligatures w14:val="none"/>
              </w:rPr>
            </w:pPr>
          </w:p>
          <w:p w14:paraId="6F764981" w14:textId="77777777" w:rsidR="00D752F7" w:rsidRDefault="00D752F7" w:rsidP="00D752F7">
            <w:pPr>
              <w:rPr>
                <w:rFonts w:eastAsia="Times New Roman" w:cs="Segoe UI"/>
                <w:kern w:val="0"/>
                <w:lang w:eastAsia="en-GB"/>
                <w14:ligatures w14:val="none"/>
              </w:rPr>
            </w:pPr>
            <w:r>
              <w:rPr>
                <w:rFonts w:eastAsia="Times New Roman" w:cs="Segoe UI"/>
                <w:kern w:val="0"/>
                <w:lang w:eastAsia="en-GB"/>
                <w14:ligatures w14:val="none"/>
              </w:rPr>
              <w:t>Funding for both the staffing and delivery support of the Strategy is 100% funded by via an external SPF grant secured only until 31</w:t>
            </w:r>
            <w:r w:rsidRPr="005C498D">
              <w:rPr>
                <w:rFonts w:eastAsia="Times New Roman" w:cs="Segoe UI"/>
                <w:kern w:val="0"/>
                <w:vertAlign w:val="superscript"/>
                <w:lang w:eastAsia="en-GB"/>
                <w14:ligatures w14:val="none"/>
              </w:rPr>
              <w:t>st</w:t>
            </w:r>
            <w:r>
              <w:rPr>
                <w:rFonts w:eastAsia="Times New Roman" w:cs="Segoe UI"/>
                <w:kern w:val="0"/>
                <w:lang w:eastAsia="en-GB"/>
                <w14:ligatures w14:val="none"/>
              </w:rPr>
              <w:t xml:space="preserve"> March 2026. </w:t>
            </w:r>
          </w:p>
          <w:p w14:paraId="0BFEDB14" w14:textId="27EECBC2" w:rsidR="00D752F7" w:rsidRDefault="00D752F7" w:rsidP="00D752F7">
            <w:r>
              <w:rPr>
                <w:rFonts w:eastAsia="Times New Roman" w:cs="Segoe UI"/>
                <w:kern w:val="0"/>
                <w:lang w:eastAsia="en-GB"/>
                <w14:ligatures w14:val="none"/>
              </w:rPr>
              <w:t>There is no existing internal revenue budget capacity to fund the project beyond 31</w:t>
            </w:r>
            <w:r w:rsidRPr="005C498D">
              <w:rPr>
                <w:rFonts w:eastAsia="Times New Roman" w:cs="Segoe UI"/>
                <w:kern w:val="0"/>
                <w:vertAlign w:val="superscript"/>
                <w:lang w:eastAsia="en-GB"/>
                <w14:ligatures w14:val="none"/>
              </w:rPr>
              <w:t>st</w:t>
            </w:r>
            <w:r>
              <w:rPr>
                <w:rFonts w:eastAsia="Times New Roman" w:cs="Segoe UI"/>
                <w:kern w:val="0"/>
                <w:lang w:eastAsia="en-GB"/>
                <w14:ligatures w14:val="none"/>
              </w:rPr>
              <w:t xml:space="preserve"> March 2026. Therefore, should SPF funding be unavailable then the future delivery will likely cease</w:t>
            </w:r>
          </w:p>
          <w:bookmarkEnd w:id="10"/>
          <w:p w14:paraId="02AF031C" w14:textId="77777777" w:rsidR="00D752F7" w:rsidRDefault="00D752F7" w:rsidP="00D752F7">
            <w:pPr>
              <w:rPr>
                <w:rFonts w:ascii="Segoe UI" w:eastAsia="Times New Roman" w:hAnsi="Segoe UI" w:cs="Segoe UI"/>
                <w:kern w:val="0"/>
                <w:sz w:val="21"/>
                <w:szCs w:val="21"/>
                <w:lang w:eastAsia="en-GB"/>
                <w14:ligatures w14:val="none"/>
              </w:rPr>
            </w:pPr>
          </w:p>
          <w:p w14:paraId="38FFAC1B" w14:textId="0AFDDC0C" w:rsidR="004D491F" w:rsidRPr="009F408D" w:rsidRDefault="004D491F" w:rsidP="00D752F7">
            <w:pPr>
              <w:rPr>
                <w:highlight w:val="yellow"/>
              </w:rPr>
            </w:pPr>
          </w:p>
        </w:tc>
        <w:tc>
          <w:tcPr>
            <w:tcW w:w="1276" w:type="dxa"/>
            <w:shd w:val="clear" w:color="auto" w:fill="92D050"/>
          </w:tcPr>
          <w:p w14:paraId="437A6000" w14:textId="77777777" w:rsidR="004D491F" w:rsidRDefault="004D491F" w:rsidP="00A92B18">
            <w:pPr>
              <w:pStyle w:val="Default"/>
              <w:rPr>
                <w:sz w:val="22"/>
                <w:szCs w:val="22"/>
              </w:rPr>
            </w:pPr>
          </w:p>
        </w:tc>
      </w:tr>
      <w:tr w:rsidR="00B349BE" w14:paraId="32EBCD12" w14:textId="77777777" w:rsidTr="00A60745">
        <w:tc>
          <w:tcPr>
            <w:tcW w:w="3335" w:type="dxa"/>
            <w:shd w:val="clear" w:color="auto" w:fill="auto"/>
          </w:tcPr>
          <w:p w14:paraId="62E4CB0C" w14:textId="3DA07233" w:rsidR="00B349BE" w:rsidRPr="0047688E" w:rsidRDefault="00B349BE" w:rsidP="00A92B18">
            <w:r w:rsidRPr="00756141">
              <w:t>Implement the Greener Framework to support the Council to reach Net Zero.</w:t>
            </w:r>
          </w:p>
        </w:tc>
        <w:tc>
          <w:tcPr>
            <w:tcW w:w="10977" w:type="dxa"/>
            <w:shd w:val="clear" w:color="auto" w:fill="auto"/>
          </w:tcPr>
          <w:p w14:paraId="7E4E63C5" w14:textId="2D997180" w:rsidR="00B349BE" w:rsidRPr="00BF5DFD" w:rsidRDefault="00B349BE" w:rsidP="00A92B18">
            <w:r w:rsidRPr="00B349BE">
              <w:t xml:space="preserve">Working in collaboration with SEW LA’s, we are looking to develop a consistent approach to how we collect and report carbon performance data from our supply chain. The toolkit is currently under trial with the intention of wider adoption early 2025/26; </w:t>
            </w:r>
            <w:r w:rsidR="00414065">
              <w:t>w</w:t>
            </w:r>
            <w:r w:rsidRPr="00B349BE">
              <w:t>ider adoption has been slightly delayed as a number of alternative tools also being developed by the wider Welsh public sector have been identified and considered as part of the trial to ensure the final solution represents best practice;</w:t>
            </w:r>
          </w:p>
        </w:tc>
        <w:tc>
          <w:tcPr>
            <w:tcW w:w="1276" w:type="dxa"/>
            <w:shd w:val="clear" w:color="auto" w:fill="FFC000"/>
          </w:tcPr>
          <w:p w14:paraId="205689A9" w14:textId="77777777" w:rsidR="00B349BE" w:rsidRDefault="00B349BE" w:rsidP="00A92B18">
            <w:pPr>
              <w:pStyle w:val="Default"/>
              <w:rPr>
                <w:sz w:val="22"/>
                <w:szCs w:val="22"/>
              </w:rPr>
            </w:pPr>
          </w:p>
        </w:tc>
      </w:tr>
    </w:tbl>
    <w:p w14:paraId="55808FA4" w14:textId="77777777" w:rsidR="00F851EA" w:rsidRDefault="00F851EA"/>
    <w:p w14:paraId="3B1AF81A" w14:textId="08BA0D4A" w:rsidR="00FF1FB0" w:rsidRDefault="00FF1FB0"/>
    <w:p w14:paraId="45CEBD10" w14:textId="041EE893" w:rsidR="00FF1FB0" w:rsidRDefault="00FF1FB0"/>
    <w:p w14:paraId="5FA2B08F" w14:textId="4C89D402" w:rsidR="00A60745" w:rsidRDefault="00A60745"/>
    <w:p w14:paraId="600FCB62" w14:textId="30CCF6AB" w:rsidR="003236A8" w:rsidRDefault="003236A8">
      <w:r w:rsidRPr="00801543">
        <w:rPr>
          <w:b/>
          <w:bCs/>
          <w:noProof/>
          <w:color w:val="156082" w:themeColor="accent1"/>
          <w:sz w:val="32"/>
          <w:szCs w:val="32"/>
          <w:highlight w:val="yellow"/>
          <w:lang w:eastAsia="en-GB"/>
        </w:rPr>
        <w:lastRenderedPageBreak/>
        <mc:AlternateContent>
          <mc:Choice Requires="wps">
            <w:drawing>
              <wp:anchor distT="0" distB="0" distL="114300" distR="114300" simplePos="0" relativeHeight="251667456" behindDoc="0" locked="0" layoutInCell="1" allowOverlap="1" wp14:anchorId="1BBD3B65" wp14:editId="6A0688EE">
                <wp:simplePos x="0" y="0"/>
                <wp:positionH relativeFrom="margin">
                  <wp:posOffset>-358140</wp:posOffset>
                </wp:positionH>
                <wp:positionV relativeFrom="paragraph">
                  <wp:posOffset>-190500</wp:posOffset>
                </wp:positionV>
                <wp:extent cx="10454640" cy="769620"/>
                <wp:effectExtent l="0" t="0" r="22860" b="11430"/>
                <wp:wrapNone/>
                <wp:docPr id="2119636313" name="Rectangle: Rounded Corners 1"/>
                <wp:cNvGraphicFramePr/>
                <a:graphic xmlns:a="http://schemas.openxmlformats.org/drawingml/2006/main">
                  <a:graphicData uri="http://schemas.microsoft.com/office/word/2010/wordprocessingShape">
                    <wps:wsp>
                      <wps:cNvSpPr/>
                      <wps:spPr>
                        <a:xfrm>
                          <a:off x="0" y="0"/>
                          <a:ext cx="10454640" cy="769620"/>
                        </a:xfrm>
                        <a:prstGeom prst="roundRect">
                          <a:avLst/>
                        </a:prstGeom>
                        <a:solidFill>
                          <a:srgbClr val="FFCC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A239D1" w14:textId="77777777" w:rsidR="003236A8" w:rsidRPr="003174AC" w:rsidRDefault="003236A8" w:rsidP="003236A8">
                            <w:pPr>
                              <w:spacing w:after="0" w:line="240" w:lineRule="auto"/>
                              <w:jc w:val="center"/>
                              <w:rPr>
                                <w:b/>
                                <w:bCs/>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 w:name="_Hlk178589613"/>
                            <w:bookmarkStart w:id="12" w:name="_Hlk178589614"/>
                            <w:bookmarkStart w:id="13" w:name="_Hlk178589615"/>
                            <w:bookmarkStart w:id="14" w:name="_Hlk178589616"/>
                            <w:r w:rsidRPr="003174AC">
                              <w:rPr>
                                <w:b/>
                                <w:bCs/>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Well-being Objective 3 </w:t>
                            </w:r>
                          </w:p>
                          <w:p w14:paraId="1390E530" w14:textId="77777777" w:rsidR="003236A8" w:rsidRPr="003174AC" w:rsidRDefault="003236A8" w:rsidP="003236A8">
                            <w:pPr>
                              <w:spacing w:after="0" w:line="240" w:lineRule="auto"/>
                              <w:jc w:val="center"/>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74AC">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Empowering and supporting communities to be safe, indepe</w:t>
                            </w:r>
                            <w:bookmarkStart w:id="15" w:name="empower"/>
                            <w:bookmarkEnd w:id="15"/>
                            <w:r w:rsidRPr="003174AC">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ndent and resilient</w:t>
                            </w:r>
                            <w:bookmarkEnd w:id="11"/>
                            <w:bookmarkEnd w:id="12"/>
                            <w:bookmarkEnd w:id="13"/>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D3B65" id="Rectangle: Rounded Corners 1" o:spid="_x0000_s1032" style="position:absolute;margin-left:-28.2pt;margin-top:-15pt;width:823.2pt;height:60.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" fillcolor="#fc6" strokecolor="#030e13 [484]" strokeweight="1pt">
                <v:stroke joinstyle="miter"/>
                <v:textbox>
                  <w:txbxContent>
                    <w:p w14:paraId="3DA239D1" w14:textId="77777777" w:rsidR="003236A8" w:rsidRPr="003174AC" w:rsidRDefault="003236A8" w:rsidP="003236A8">
                      <w:pPr>
                        <w:spacing w:after="0" w:line="240" w:lineRule="auto"/>
                        <w:jc w:val="center"/>
                        <w:rPr>
                          <w:b/>
                          <w:bCs/>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0" w:name="_Hlk178589613"/>
                      <w:bookmarkStart w:id="21" w:name="_Hlk178589614"/>
                      <w:bookmarkStart w:id="22" w:name="_Hlk178589615"/>
                      <w:bookmarkStart w:id="23" w:name="_Hlk178589616"/>
                      <w:r w:rsidRPr="003174AC">
                        <w:rPr>
                          <w:b/>
                          <w:bCs/>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Well-being Objective 3 </w:t>
                      </w:r>
                    </w:p>
                    <w:p w14:paraId="1390E530" w14:textId="77777777" w:rsidR="003236A8" w:rsidRPr="003174AC" w:rsidRDefault="003236A8" w:rsidP="003236A8">
                      <w:pPr>
                        <w:spacing w:after="0" w:line="240" w:lineRule="auto"/>
                        <w:jc w:val="center"/>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74AC">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Empowering and supporting communities to be safe, indepe</w:t>
                      </w:r>
                      <w:bookmarkStart w:id="24" w:name="empower"/>
                      <w:bookmarkEnd w:id="24"/>
                      <w:r w:rsidRPr="003174AC">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ndent and resilient</w:t>
                      </w:r>
                      <w:bookmarkEnd w:id="20"/>
                      <w:bookmarkEnd w:id="21"/>
                      <w:bookmarkEnd w:id="22"/>
                      <w:bookmarkEnd w:id="23"/>
                    </w:p>
                  </w:txbxContent>
                </v:textbox>
                <w10:wrap anchorx="margin"/>
              </v:roundrect>
            </w:pict>
          </mc:Fallback>
        </mc:AlternateContent>
      </w:r>
    </w:p>
    <w:p w14:paraId="15F8FA5F" w14:textId="77777777" w:rsidR="003236A8" w:rsidRDefault="003236A8"/>
    <w:p w14:paraId="7264CCF7" w14:textId="77777777" w:rsidR="003236A8" w:rsidRDefault="003236A8" w:rsidP="003236A8">
      <w:pPr>
        <w:spacing w:after="0" w:line="240" w:lineRule="auto"/>
      </w:pPr>
    </w:p>
    <w:p w14:paraId="08F385E2" w14:textId="1B38F03B" w:rsidR="003236A8" w:rsidRPr="003236A8" w:rsidRDefault="003236A8" w:rsidP="003236A8">
      <w:pPr>
        <w:spacing w:after="0" w:line="240" w:lineRule="auto"/>
        <w:rPr>
          <w:sz w:val="22"/>
          <w:szCs w:val="22"/>
        </w:rPr>
      </w:pPr>
      <w:r w:rsidRPr="00417A40">
        <w:rPr>
          <w:b/>
          <w:bCs/>
          <w:color w:val="C00000"/>
        </w:rPr>
        <w:t>Why This Is Important as an Area of Focus</w:t>
      </w:r>
      <w:r w:rsidRPr="00417A40">
        <w:rPr>
          <w:b/>
          <w:bCs/>
        </w:rPr>
        <w:t xml:space="preserve"> - </w:t>
      </w:r>
      <w:r w:rsidRPr="003236A8">
        <w:rPr>
          <w:sz w:val="22"/>
          <w:szCs w:val="22"/>
        </w:rPr>
        <w:t>The Council wants to encourage and support people to make healthy lifestyle choices to enable children, young people and families to thrive. Research has proven people demonstrating positive health behaviours from birth throughout their life will lead to greater independence, and people being free from complicated health conditions later in life. This in turn could reduce demand on services and ensure the services that are provided are high quality, efficient and responsive to local people’s needs. With reduced funding and increasing demand on services the Council can no longer do everything it has done in the past. The focus must be on those actions that will have the greatest impact. Safeguarding the most vulnerable people in the community continues to be a top priority for the Council alongside transforming the aspirations of residents and valuing fairness and equality in everything we do.</w:t>
      </w:r>
    </w:p>
    <w:p w14:paraId="0163D3AC" w14:textId="77777777" w:rsidR="003236A8" w:rsidRPr="003236A8" w:rsidRDefault="003236A8" w:rsidP="003236A8">
      <w:pPr>
        <w:widowControl w:val="0"/>
        <w:spacing w:after="0" w:line="240" w:lineRule="auto"/>
        <w:ind w:right="675"/>
        <w:jc w:val="both"/>
        <w:rPr>
          <w:b/>
          <w:bCs/>
          <w:sz w:val="22"/>
          <w:szCs w:val="22"/>
        </w:rPr>
      </w:pPr>
    </w:p>
    <w:p w14:paraId="6F6AF390" w14:textId="77777777" w:rsidR="003236A8" w:rsidRPr="003236A8" w:rsidRDefault="003236A8" w:rsidP="003236A8">
      <w:pPr>
        <w:spacing w:after="0" w:line="240" w:lineRule="auto"/>
        <w:rPr>
          <w:rFonts w:cstheme="minorHAnsi"/>
          <w:sz w:val="22"/>
          <w:szCs w:val="22"/>
        </w:rPr>
      </w:pPr>
      <w:r w:rsidRPr="003236A8">
        <w:rPr>
          <w:rFonts w:cstheme="minorHAnsi"/>
          <w:b/>
          <w:bCs/>
          <w:color w:val="C00000"/>
          <w:sz w:val="22"/>
          <w:szCs w:val="22"/>
        </w:rPr>
        <w:t>What We Aim to Achieve</w:t>
      </w:r>
      <w:r w:rsidRPr="003236A8">
        <w:rPr>
          <w:rFonts w:eastAsia="Times New Roman" w:cstheme="minorHAnsi"/>
          <w:b/>
          <w:color w:val="C00000"/>
          <w:sz w:val="22"/>
          <w:szCs w:val="22"/>
          <w:lang w:eastAsia="en-GB"/>
        </w:rPr>
        <w:t xml:space="preserve"> </w:t>
      </w:r>
      <w:r w:rsidRPr="003236A8">
        <w:rPr>
          <w:rFonts w:eastAsia="Times New Roman" w:cstheme="minorHAnsi"/>
          <w:b/>
          <w:color w:val="242424"/>
          <w:sz w:val="22"/>
          <w:szCs w:val="22"/>
          <w:lang w:eastAsia="en-GB"/>
        </w:rPr>
        <w:t xml:space="preserve">- </w:t>
      </w:r>
      <w:r w:rsidRPr="003236A8">
        <w:rPr>
          <w:rFonts w:cstheme="minorHAnsi"/>
          <w:sz w:val="22"/>
          <w:szCs w:val="22"/>
        </w:rPr>
        <w:t>An increase in the resilience of communities, where everyone is welcome and safe and which minimises dependency and maximises independence.</w:t>
      </w:r>
    </w:p>
    <w:tbl>
      <w:tblPr>
        <w:tblStyle w:val="TableGrid"/>
        <w:tblpPr w:leftFromText="180" w:rightFromText="180" w:vertAnchor="text" w:horzAnchor="margin" w:tblpX="131" w:tblpY="290"/>
        <w:tblW w:w="15304" w:type="dxa"/>
        <w:tblLook w:val="04A0" w:firstRow="1" w:lastRow="0" w:firstColumn="1" w:lastColumn="0" w:noHBand="0" w:noVBand="1"/>
      </w:tblPr>
      <w:tblGrid>
        <w:gridCol w:w="15304"/>
      </w:tblGrid>
      <w:tr w:rsidR="003236A8" w:rsidRPr="00207A5F" w14:paraId="523F745B" w14:textId="77777777" w:rsidTr="003236A8">
        <w:trPr>
          <w:trHeight w:val="274"/>
        </w:trPr>
        <w:tc>
          <w:tcPr>
            <w:tcW w:w="15304" w:type="dxa"/>
            <w:shd w:val="clear" w:color="auto" w:fill="FFCC66"/>
          </w:tcPr>
          <w:p w14:paraId="750EC243" w14:textId="14C9AA5C" w:rsidR="003236A8" w:rsidRPr="00207A5F" w:rsidRDefault="003236A8" w:rsidP="003236A8">
            <w:pPr>
              <w:rPr>
                <w:b/>
                <w:bCs/>
              </w:rPr>
            </w:pPr>
            <w:r>
              <w:rPr>
                <w:b/>
                <w:bCs/>
                <w:sz w:val="28"/>
                <w:szCs w:val="28"/>
              </w:rPr>
              <w:t xml:space="preserve"> </w:t>
            </w:r>
            <w:r w:rsidRPr="004E7F8D">
              <w:rPr>
                <w:b/>
                <w:bCs/>
                <w:color w:val="FFFFFF" w:themeColor="background1"/>
                <w:sz w:val="28"/>
                <w:szCs w:val="28"/>
              </w:rPr>
              <w:t xml:space="preserve">BRAG status against each section </w:t>
            </w:r>
            <w:r>
              <w:rPr>
                <w:b/>
                <w:bCs/>
                <w:sz w:val="28"/>
                <w:szCs w:val="28"/>
              </w:rPr>
              <w:t xml:space="preserve">                                                                                                                                                                                                                </w:t>
            </w:r>
          </w:p>
        </w:tc>
      </w:tr>
      <w:tr w:rsidR="003236A8" w14:paraId="57634378" w14:textId="77777777" w:rsidTr="003236A8">
        <w:trPr>
          <w:trHeight w:val="2198"/>
        </w:trPr>
        <w:tc>
          <w:tcPr>
            <w:tcW w:w="15304" w:type="dxa"/>
          </w:tcPr>
          <w:p w14:paraId="675FB62D" w14:textId="77777777" w:rsidR="003236A8" w:rsidRPr="00B349BE" w:rsidRDefault="003236A8" w:rsidP="003236A8">
            <w:pPr>
              <w:rPr>
                <w:color w:val="DEDE46"/>
                <w:sz w:val="36"/>
                <w:szCs w:val="36"/>
              </w:rPr>
            </w:pPr>
          </w:p>
          <w:tbl>
            <w:tblPr>
              <w:tblStyle w:val="TableGrid"/>
              <w:tblpPr w:leftFromText="180" w:rightFromText="180" w:vertAnchor="text" w:horzAnchor="margin" w:tblpXSpec="center" w:tblpY="16"/>
              <w:tblW w:w="14104" w:type="dxa"/>
              <w:tblLook w:val="04A0" w:firstRow="1" w:lastRow="0" w:firstColumn="1" w:lastColumn="0" w:noHBand="0" w:noVBand="1"/>
            </w:tblPr>
            <w:tblGrid>
              <w:gridCol w:w="2268"/>
              <w:gridCol w:w="2351"/>
              <w:gridCol w:w="2365"/>
              <w:gridCol w:w="2365"/>
              <w:gridCol w:w="2385"/>
              <w:gridCol w:w="2370"/>
            </w:tblGrid>
            <w:tr w:rsidR="003236A8" w14:paraId="65D8F02C" w14:textId="77777777" w:rsidTr="00C66740">
              <w:trPr>
                <w:trHeight w:val="728"/>
              </w:trPr>
              <w:tc>
                <w:tcPr>
                  <w:tcW w:w="2268" w:type="dxa"/>
                  <w:shd w:val="clear" w:color="auto" w:fill="D9D9D9" w:themeFill="background1" w:themeFillShade="D9"/>
                </w:tcPr>
                <w:p w14:paraId="5DDCC47F" w14:textId="77777777" w:rsidR="003236A8" w:rsidRPr="002F56C0" w:rsidRDefault="003236A8" w:rsidP="003236A8">
                  <w:pPr>
                    <w:rPr>
                      <w:b/>
                      <w:bCs/>
                      <w:color w:val="FFFFFF" w:themeColor="background1"/>
                    </w:rPr>
                  </w:pPr>
                </w:p>
              </w:tc>
              <w:tc>
                <w:tcPr>
                  <w:tcW w:w="2351" w:type="dxa"/>
                  <w:shd w:val="clear" w:color="auto" w:fill="C00000"/>
                </w:tcPr>
                <w:p w14:paraId="796B2868" w14:textId="77777777" w:rsidR="003236A8" w:rsidRPr="002F56C0" w:rsidRDefault="003236A8" w:rsidP="003236A8">
                  <w:pPr>
                    <w:rPr>
                      <w:b/>
                      <w:bCs/>
                      <w:color w:val="FFFFFF" w:themeColor="background1"/>
                    </w:rPr>
                  </w:pPr>
                  <w:r w:rsidRPr="002F56C0">
                    <w:rPr>
                      <w:b/>
                      <w:bCs/>
                      <w:color w:val="FFFFFF" w:themeColor="background1"/>
                    </w:rPr>
                    <w:t>RED</w:t>
                  </w:r>
                </w:p>
              </w:tc>
              <w:tc>
                <w:tcPr>
                  <w:tcW w:w="2365" w:type="dxa"/>
                  <w:shd w:val="clear" w:color="auto" w:fill="FFC000"/>
                </w:tcPr>
                <w:p w14:paraId="1EFA09AE" w14:textId="77777777" w:rsidR="003236A8" w:rsidRPr="002F56C0" w:rsidRDefault="003236A8" w:rsidP="003236A8">
                  <w:pPr>
                    <w:rPr>
                      <w:b/>
                      <w:bCs/>
                      <w:color w:val="FFFFFF" w:themeColor="background1"/>
                    </w:rPr>
                  </w:pPr>
                  <w:r w:rsidRPr="002F56C0">
                    <w:rPr>
                      <w:b/>
                      <w:bCs/>
                      <w:color w:val="FFFFFF" w:themeColor="background1"/>
                    </w:rPr>
                    <w:t>AMBER</w:t>
                  </w:r>
                </w:p>
              </w:tc>
              <w:tc>
                <w:tcPr>
                  <w:tcW w:w="2365" w:type="dxa"/>
                  <w:shd w:val="clear" w:color="auto" w:fill="92D050"/>
                </w:tcPr>
                <w:p w14:paraId="79522143" w14:textId="77777777" w:rsidR="003236A8" w:rsidRPr="002F56C0" w:rsidRDefault="003236A8" w:rsidP="003236A8">
                  <w:pPr>
                    <w:rPr>
                      <w:b/>
                      <w:bCs/>
                      <w:color w:val="FFFFFF" w:themeColor="background1"/>
                    </w:rPr>
                  </w:pPr>
                  <w:r w:rsidRPr="002F56C0">
                    <w:rPr>
                      <w:b/>
                      <w:bCs/>
                      <w:color w:val="FFFFFF" w:themeColor="background1"/>
                    </w:rPr>
                    <w:t>GREEN</w:t>
                  </w:r>
                </w:p>
              </w:tc>
              <w:tc>
                <w:tcPr>
                  <w:tcW w:w="2385" w:type="dxa"/>
                  <w:shd w:val="clear" w:color="auto" w:fill="00B0F0"/>
                </w:tcPr>
                <w:p w14:paraId="5ED30B5D" w14:textId="77777777" w:rsidR="003236A8" w:rsidRPr="002F56C0" w:rsidRDefault="003236A8" w:rsidP="003236A8">
                  <w:pPr>
                    <w:rPr>
                      <w:b/>
                      <w:bCs/>
                      <w:color w:val="FFFFFF" w:themeColor="background1"/>
                    </w:rPr>
                  </w:pPr>
                  <w:r w:rsidRPr="002F56C0">
                    <w:rPr>
                      <w:b/>
                      <w:bCs/>
                      <w:color w:val="FFFFFF" w:themeColor="background1"/>
                    </w:rPr>
                    <w:t>BLUE</w:t>
                  </w:r>
                  <w:r>
                    <w:rPr>
                      <w:b/>
                      <w:bCs/>
                      <w:color w:val="FFFFFF" w:themeColor="background1"/>
                    </w:rPr>
                    <w:t xml:space="preserve"> (action completed)</w:t>
                  </w:r>
                </w:p>
              </w:tc>
              <w:tc>
                <w:tcPr>
                  <w:tcW w:w="2370" w:type="dxa"/>
                  <w:shd w:val="clear" w:color="auto" w:fill="D9D9D9" w:themeFill="background1" w:themeFillShade="D9"/>
                </w:tcPr>
                <w:p w14:paraId="6167CAB8" w14:textId="77777777" w:rsidR="003236A8" w:rsidRPr="002F56C0" w:rsidRDefault="003236A8" w:rsidP="003236A8">
                  <w:pPr>
                    <w:rPr>
                      <w:b/>
                      <w:bCs/>
                      <w:color w:val="FFFFFF" w:themeColor="background1"/>
                    </w:rPr>
                  </w:pPr>
                  <w:r w:rsidRPr="002F2DCA">
                    <w:rPr>
                      <w:b/>
                      <w:bCs/>
                    </w:rPr>
                    <w:t xml:space="preserve">Total </w:t>
                  </w:r>
                  <w:r>
                    <w:rPr>
                      <w:b/>
                      <w:bCs/>
                    </w:rPr>
                    <w:t>Number of actions</w:t>
                  </w:r>
                </w:p>
              </w:tc>
            </w:tr>
            <w:tr w:rsidR="003236A8" w14:paraId="0B601364" w14:textId="77777777" w:rsidTr="00C66740">
              <w:trPr>
                <w:trHeight w:val="354"/>
              </w:trPr>
              <w:tc>
                <w:tcPr>
                  <w:tcW w:w="2268" w:type="dxa"/>
                </w:tcPr>
                <w:p w14:paraId="4E82C770" w14:textId="77777777" w:rsidR="003236A8" w:rsidRPr="004B51DF" w:rsidRDefault="003236A8" w:rsidP="003236A8">
                  <w:pPr>
                    <w:jc w:val="center"/>
                    <w:rPr>
                      <w:b/>
                      <w:bCs/>
                    </w:rPr>
                  </w:pPr>
                  <w:r>
                    <w:rPr>
                      <w:b/>
                      <w:bCs/>
                    </w:rPr>
                    <w:t>No.</w:t>
                  </w:r>
                </w:p>
              </w:tc>
              <w:tc>
                <w:tcPr>
                  <w:tcW w:w="2351" w:type="dxa"/>
                </w:tcPr>
                <w:p w14:paraId="0A29EC68" w14:textId="77777777" w:rsidR="003236A8" w:rsidRPr="004B51DF" w:rsidRDefault="003236A8" w:rsidP="003236A8">
                  <w:pPr>
                    <w:jc w:val="center"/>
                    <w:rPr>
                      <w:b/>
                      <w:bCs/>
                    </w:rPr>
                  </w:pPr>
                  <w:r>
                    <w:rPr>
                      <w:b/>
                      <w:bCs/>
                    </w:rPr>
                    <w:t>0</w:t>
                  </w:r>
                </w:p>
              </w:tc>
              <w:tc>
                <w:tcPr>
                  <w:tcW w:w="2365" w:type="dxa"/>
                </w:tcPr>
                <w:p w14:paraId="055F07A9" w14:textId="77777777" w:rsidR="003236A8" w:rsidRPr="004B51DF" w:rsidRDefault="003236A8" w:rsidP="003236A8">
                  <w:pPr>
                    <w:jc w:val="center"/>
                    <w:rPr>
                      <w:b/>
                      <w:bCs/>
                    </w:rPr>
                  </w:pPr>
                  <w:r>
                    <w:rPr>
                      <w:b/>
                      <w:bCs/>
                    </w:rPr>
                    <w:t>5</w:t>
                  </w:r>
                </w:p>
              </w:tc>
              <w:tc>
                <w:tcPr>
                  <w:tcW w:w="2365" w:type="dxa"/>
                </w:tcPr>
                <w:p w14:paraId="29B58283" w14:textId="77777777" w:rsidR="003236A8" w:rsidRPr="004B51DF" w:rsidRDefault="003236A8" w:rsidP="003236A8">
                  <w:pPr>
                    <w:jc w:val="center"/>
                    <w:rPr>
                      <w:b/>
                      <w:bCs/>
                    </w:rPr>
                  </w:pPr>
                  <w:r>
                    <w:rPr>
                      <w:b/>
                      <w:bCs/>
                    </w:rPr>
                    <w:t>7</w:t>
                  </w:r>
                </w:p>
              </w:tc>
              <w:tc>
                <w:tcPr>
                  <w:tcW w:w="2385" w:type="dxa"/>
                </w:tcPr>
                <w:p w14:paraId="335CA432" w14:textId="77777777" w:rsidR="003236A8" w:rsidRPr="004B51DF" w:rsidRDefault="003236A8" w:rsidP="003236A8">
                  <w:pPr>
                    <w:jc w:val="center"/>
                    <w:rPr>
                      <w:b/>
                      <w:bCs/>
                    </w:rPr>
                  </w:pPr>
                  <w:r>
                    <w:rPr>
                      <w:b/>
                      <w:bCs/>
                    </w:rPr>
                    <w:t>1</w:t>
                  </w:r>
                </w:p>
              </w:tc>
              <w:tc>
                <w:tcPr>
                  <w:tcW w:w="2370" w:type="dxa"/>
                </w:tcPr>
                <w:p w14:paraId="0413EC62" w14:textId="77777777" w:rsidR="003236A8" w:rsidRPr="004B51DF" w:rsidRDefault="003236A8" w:rsidP="003236A8">
                  <w:pPr>
                    <w:jc w:val="center"/>
                    <w:rPr>
                      <w:b/>
                      <w:bCs/>
                    </w:rPr>
                  </w:pPr>
                  <w:r>
                    <w:rPr>
                      <w:b/>
                      <w:bCs/>
                    </w:rPr>
                    <w:t>13</w:t>
                  </w:r>
                </w:p>
              </w:tc>
            </w:tr>
            <w:tr w:rsidR="003236A8" w14:paraId="797D5D8F" w14:textId="77777777" w:rsidTr="00C66740">
              <w:trPr>
                <w:trHeight w:val="354"/>
              </w:trPr>
              <w:tc>
                <w:tcPr>
                  <w:tcW w:w="2268" w:type="dxa"/>
                </w:tcPr>
                <w:p w14:paraId="7FD4A81C" w14:textId="77777777" w:rsidR="003236A8" w:rsidRDefault="003236A8" w:rsidP="003236A8">
                  <w:pPr>
                    <w:jc w:val="center"/>
                    <w:rPr>
                      <w:b/>
                      <w:bCs/>
                    </w:rPr>
                  </w:pPr>
                  <w:r>
                    <w:rPr>
                      <w:b/>
                      <w:bCs/>
                    </w:rPr>
                    <w:t>%</w:t>
                  </w:r>
                </w:p>
              </w:tc>
              <w:tc>
                <w:tcPr>
                  <w:tcW w:w="2351" w:type="dxa"/>
                </w:tcPr>
                <w:p w14:paraId="1C4230A3" w14:textId="77777777" w:rsidR="003236A8" w:rsidRPr="004B51DF" w:rsidRDefault="003236A8" w:rsidP="003236A8">
                  <w:pPr>
                    <w:jc w:val="center"/>
                    <w:rPr>
                      <w:b/>
                      <w:bCs/>
                    </w:rPr>
                  </w:pPr>
                  <w:r>
                    <w:rPr>
                      <w:b/>
                      <w:bCs/>
                    </w:rPr>
                    <w:t>0</w:t>
                  </w:r>
                </w:p>
              </w:tc>
              <w:tc>
                <w:tcPr>
                  <w:tcW w:w="2365" w:type="dxa"/>
                </w:tcPr>
                <w:p w14:paraId="3250976F" w14:textId="77777777" w:rsidR="003236A8" w:rsidRPr="004B51DF" w:rsidRDefault="003236A8" w:rsidP="003236A8">
                  <w:pPr>
                    <w:jc w:val="center"/>
                    <w:rPr>
                      <w:b/>
                      <w:bCs/>
                    </w:rPr>
                  </w:pPr>
                  <w:r>
                    <w:rPr>
                      <w:b/>
                      <w:bCs/>
                    </w:rPr>
                    <w:t>38</w:t>
                  </w:r>
                </w:p>
              </w:tc>
              <w:tc>
                <w:tcPr>
                  <w:tcW w:w="2365" w:type="dxa"/>
                </w:tcPr>
                <w:p w14:paraId="58CE5C55" w14:textId="77777777" w:rsidR="003236A8" w:rsidRPr="004B51DF" w:rsidRDefault="003236A8" w:rsidP="003236A8">
                  <w:pPr>
                    <w:jc w:val="center"/>
                    <w:rPr>
                      <w:b/>
                      <w:bCs/>
                    </w:rPr>
                  </w:pPr>
                  <w:r>
                    <w:rPr>
                      <w:b/>
                      <w:bCs/>
                    </w:rPr>
                    <w:t>54</w:t>
                  </w:r>
                </w:p>
              </w:tc>
              <w:tc>
                <w:tcPr>
                  <w:tcW w:w="2385" w:type="dxa"/>
                </w:tcPr>
                <w:p w14:paraId="7FB90F01" w14:textId="77777777" w:rsidR="003236A8" w:rsidRPr="004B51DF" w:rsidRDefault="003236A8" w:rsidP="003236A8">
                  <w:pPr>
                    <w:jc w:val="center"/>
                    <w:rPr>
                      <w:b/>
                      <w:bCs/>
                    </w:rPr>
                  </w:pPr>
                  <w:r>
                    <w:rPr>
                      <w:b/>
                      <w:bCs/>
                    </w:rPr>
                    <w:t>8</w:t>
                  </w:r>
                </w:p>
              </w:tc>
              <w:tc>
                <w:tcPr>
                  <w:tcW w:w="2370" w:type="dxa"/>
                </w:tcPr>
                <w:p w14:paraId="7981894E" w14:textId="77777777" w:rsidR="003236A8" w:rsidRDefault="003236A8" w:rsidP="003236A8">
                  <w:pPr>
                    <w:jc w:val="center"/>
                    <w:rPr>
                      <w:b/>
                      <w:bCs/>
                    </w:rPr>
                  </w:pPr>
                  <w:r>
                    <w:rPr>
                      <w:b/>
                      <w:bCs/>
                    </w:rPr>
                    <w:t>100</w:t>
                  </w:r>
                </w:p>
              </w:tc>
            </w:tr>
          </w:tbl>
          <w:p w14:paraId="765C8B91" w14:textId="77777777" w:rsidR="003236A8" w:rsidRDefault="003236A8" w:rsidP="003236A8"/>
        </w:tc>
      </w:tr>
      <w:tr w:rsidR="003236A8" w:rsidRPr="006D2109" w14:paraId="6B8EED68" w14:textId="77777777" w:rsidTr="003236A8">
        <w:trPr>
          <w:trHeight w:val="393"/>
        </w:trPr>
        <w:tc>
          <w:tcPr>
            <w:tcW w:w="15304" w:type="dxa"/>
            <w:shd w:val="clear" w:color="auto" w:fill="FFCC66"/>
          </w:tcPr>
          <w:p w14:paraId="16202DEF" w14:textId="77777777" w:rsidR="003236A8" w:rsidRPr="006D2109" w:rsidRDefault="003236A8" w:rsidP="003236A8">
            <w:pPr>
              <w:rPr>
                <w:b/>
                <w:bCs/>
              </w:rPr>
            </w:pPr>
            <w:r>
              <w:rPr>
                <w:b/>
                <w:bCs/>
                <w:color w:val="FFFFFF" w:themeColor="background1"/>
              </w:rPr>
              <w:t>B</w:t>
            </w:r>
            <w:r w:rsidRPr="001261FF">
              <w:rPr>
                <w:b/>
                <w:bCs/>
                <w:color w:val="FFFFFF" w:themeColor="background1"/>
              </w:rPr>
              <w:t xml:space="preserve">RAG STATUS OVERVIEW </w:t>
            </w:r>
            <w:r>
              <w:rPr>
                <w:b/>
                <w:bCs/>
                <w:color w:val="FFFFFF" w:themeColor="background1"/>
              </w:rPr>
              <w:t xml:space="preserve">  </w:t>
            </w:r>
          </w:p>
        </w:tc>
      </w:tr>
    </w:tbl>
    <w:p w14:paraId="6652938D" w14:textId="4EB285CD" w:rsidR="003236A8" w:rsidRPr="003236A8" w:rsidRDefault="003236A8" w:rsidP="003236A8">
      <w:pPr>
        <w:spacing w:after="0" w:line="240" w:lineRule="auto"/>
        <w:rPr>
          <w:rFonts w:cstheme="minorHAnsi"/>
        </w:rPr>
      </w:pPr>
      <w:r>
        <w:rPr>
          <w:noProof/>
        </w:rPr>
        <w:drawing>
          <wp:inline distT="0" distB="0" distL="0" distR="0" wp14:anchorId="31C3DD9E" wp14:editId="5507AE1D">
            <wp:extent cx="9998710" cy="2133600"/>
            <wp:effectExtent l="0" t="0" r="2540" b="0"/>
            <wp:docPr id="98180065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080871E" w14:textId="1AD4F8B5" w:rsidR="00A60745" w:rsidRDefault="00A60745" w:rsidP="00A60745">
      <w:pPr>
        <w:tabs>
          <w:tab w:val="left" w:pos="1065"/>
        </w:tabs>
      </w:pPr>
    </w:p>
    <w:tbl>
      <w:tblPr>
        <w:tblStyle w:val="TableGrid"/>
        <w:tblW w:w="14459" w:type="dxa"/>
        <w:tblInd w:w="-5" w:type="dxa"/>
        <w:tblLook w:val="04A0" w:firstRow="1" w:lastRow="0" w:firstColumn="1" w:lastColumn="0" w:noHBand="0" w:noVBand="1"/>
      </w:tblPr>
      <w:tblGrid>
        <w:gridCol w:w="3108"/>
        <w:gridCol w:w="1293"/>
        <w:gridCol w:w="913"/>
        <w:gridCol w:w="229"/>
        <w:gridCol w:w="1141"/>
        <w:gridCol w:w="1315"/>
        <w:gridCol w:w="1268"/>
        <w:gridCol w:w="2063"/>
        <w:gridCol w:w="3129"/>
      </w:tblGrid>
      <w:tr w:rsidR="00C0171E" w:rsidRPr="00A71A75" w14:paraId="0F6CE065" w14:textId="77777777" w:rsidTr="00C0171E">
        <w:trPr>
          <w:trHeight w:val="337"/>
        </w:trPr>
        <w:tc>
          <w:tcPr>
            <w:tcW w:w="3108" w:type="dxa"/>
            <w:vMerge w:val="restart"/>
            <w:shd w:val="clear" w:color="auto" w:fill="FFCC66"/>
          </w:tcPr>
          <w:p w14:paraId="21FB2560" w14:textId="01C780AD" w:rsidR="00C0171E" w:rsidRPr="00A71A75" w:rsidRDefault="00C0171E" w:rsidP="00BF4508">
            <w:pPr>
              <w:autoSpaceDE w:val="0"/>
              <w:autoSpaceDN w:val="0"/>
              <w:adjustRightInd w:val="0"/>
              <w:rPr>
                <w:rFonts w:ascii="Century Gothic" w:hAnsi="Century Gothic" w:cs="Century Gothic"/>
                <w:b/>
                <w:bCs/>
                <w:color w:val="000000"/>
                <w:sz w:val="20"/>
                <w:szCs w:val="20"/>
              </w:rPr>
            </w:pPr>
            <w:bookmarkStart w:id="16" w:name="_Hlk143530353"/>
            <w:bookmarkStart w:id="17" w:name="_Hlk145322416"/>
            <w:bookmarkStart w:id="18" w:name="_Hlk146112497"/>
            <w:bookmarkStart w:id="19" w:name="_Hlk171518519"/>
            <w:r w:rsidRPr="00A71A75">
              <w:rPr>
                <w:rFonts w:ascii="Century Gothic" w:hAnsi="Century Gothic" w:cs="Century Gothic"/>
                <w:b/>
                <w:bCs/>
                <w:color w:val="000000"/>
                <w:sz w:val="20"/>
                <w:szCs w:val="20"/>
              </w:rPr>
              <w:t xml:space="preserve">Performance Indicator </w:t>
            </w:r>
          </w:p>
        </w:tc>
        <w:tc>
          <w:tcPr>
            <w:tcW w:w="2206" w:type="dxa"/>
            <w:gridSpan w:val="2"/>
            <w:shd w:val="clear" w:color="auto" w:fill="FFCC66"/>
          </w:tcPr>
          <w:p w14:paraId="3AC33814" w14:textId="77777777" w:rsidR="00C0171E" w:rsidRPr="00A71A75" w:rsidRDefault="00C0171E" w:rsidP="00BF4508">
            <w:pPr>
              <w:autoSpaceDE w:val="0"/>
              <w:autoSpaceDN w:val="0"/>
              <w:adjustRightInd w:val="0"/>
              <w:jc w:val="center"/>
              <w:rPr>
                <w:rFonts w:ascii="Century Gothic" w:hAnsi="Century Gothic" w:cs="Century Gothic"/>
                <w:b/>
                <w:bCs/>
                <w:color w:val="000000"/>
                <w:sz w:val="20"/>
                <w:szCs w:val="20"/>
              </w:rPr>
            </w:pPr>
          </w:p>
        </w:tc>
        <w:tc>
          <w:tcPr>
            <w:tcW w:w="9145" w:type="dxa"/>
            <w:gridSpan w:val="6"/>
            <w:shd w:val="clear" w:color="auto" w:fill="FFCC66"/>
          </w:tcPr>
          <w:p w14:paraId="3AD59D61" w14:textId="58331541" w:rsidR="00C0171E" w:rsidRPr="00A71A75" w:rsidRDefault="00C0171E" w:rsidP="00BF4508">
            <w:pPr>
              <w:autoSpaceDE w:val="0"/>
              <w:autoSpaceDN w:val="0"/>
              <w:adjustRightInd w:val="0"/>
              <w:jc w:val="center"/>
              <w:rPr>
                <w:rFonts w:ascii="Century Gothic" w:hAnsi="Century Gothic" w:cstheme="minorHAnsi"/>
                <w:b/>
                <w:bCs/>
                <w:sz w:val="20"/>
                <w:szCs w:val="20"/>
              </w:rPr>
            </w:pPr>
            <w:r w:rsidRPr="00A71A75">
              <w:rPr>
                <w:rFonts w:ascii="Century Gothic" w:hAnsi="Century Gothic" w:cs="Century Gothic"/>
                <w:b/>
                <w:bCs/>
                <w:color w:val="000000"/>
                <w:sz w:val="20"/>
                <w:szCs w:val="20"/>
              </w:rPr>
              <w:t>Data</w:t>
            </w:r>
          </w:p>
        </w:tc>
      </w:tr>
      <w:tr w:rsidR="00C0171E" w:rsidRPr="00A71A75" w14:paraId="2BFC9F98" w14:textId="77777777" w:rsidTr="00C0171E">
        <w:trPr>
          <w:trHeight w:val="336"/>
        </w:trPr>
        <w:tc>
          <w:tcPr>
            <w:tcW w:w="3108" w:type="dxa"/>
            <w:vMerge/>
            <w:shd w:val="clear" w:color="auto" w:fill="F6C5AC" w:themeFill="accent2" w:themeFillTint="66"/>
          </w:tcPr>
          <w:p w14:paraId="5EE94BF8" w14:textId="77777777" w:rsidR="00C0171E" w:rsidRPr="00A71A75" w:rsidRDefault="00C0171E" w:rsidP="00BF4508">
            <w:pPr>
              <w:autoSpaceDE w:val="0"/>
              <w:autoSpaceDN w:val="0"/>
              <w:adjustRightInd w:val="0"/>
              <w:rPr>
                <w:rFonts w:ascii="Century Gothic" w:hAnsi="Century Gothic" w:cs="Century Gothic"/>
                <w:color w:val="000000"/>
                <w:sz w:val="20"/>
                <w:szCs w:val="20"/>
              </w:rPr>
            </w:pPr>
          </w:p>
        </w:tc>
        <w:tc>
          <w:tcPr>
            <w:tcW w:w="1293" w:type="dxa"/>
            <w:shd w:val="clear" w:color="auto" w:fill="FFCC66"/>
          </w:tcPr>
          <w:p w14:paraId="37145BA9" w14:textId="1D6924E4" w:rsidR="00C0171E" w:rsidRPr="00A71A75" w:rsidRDefault="00C0171E" w:rsidP="00BF4508">
            <w:pPr>
              <w:autoSpaceDE w:val="0"/>
              <w:autoSpaceDN w:val="0"/>
              <w:adjustRightInd w:val="0"/>
              <w:jc w:val="center"/>
              <w:rPr>
                <w:rFonts w:ascii="Century Gothic" w:hAnsi="Century Gothic" w:cs="Century Gothic"/>
                <w:b/>
                <w:bCs/>
                <w:color w:val="000000"/>
                <w:sz w:val="20"/>
                <w:szCs w:val="20"/>
              </w:rPr>
            </w:pPr>
            <w:r w:rsidRPr="00A71A75">
              <w:rPr>
                <w:rFonts w:ascii="Century Gothic" w:hAnsi="Century Gothic" w:cs="Century Gothic"/>
                <w:b/>
                <w:bCs/>
                <w:color w:val="000000"/>
                <w:sz w:val="20"/>
                <w:szCs w:val="20"/>
              </w:rPr>
              <w:t>2019/20</w:t>
            </w:r>
          </w:p>
          <w:p w14:paraId="230D31D2" w14:textId="77777777" w:rsidR="00C0171E" w:rsidRPr="00A71A75" w:rsidRDefault="00C0171E" w:rsidP="00BF4508">
            <w:pPr>
              <w:autoSpaceDE w:val="0"/>
              <w:autoSpaceDN w:val="0"/>
              <w:adjustRightInd w:val="0"/>
              <w:jc w:val="center"/>
              <w:rPr>
                <w:rFonts w:ascii="Century Gothic" w:hAnsi="Century Gothic" w:cs="Century Gothic"/>
                <w:b/>
                <w:bCs/>
                <w:color w:val="000000"/>
                <w:sz w:val="20"/>
                <w:szCs w:val="20"/>
              </w:rPr>
            </w:pPr>
          </w:p>
        </w:tc>
        <w:tc>
          <w:tcPr>
            <w:tcW w:w="1142" w:type="dxa"/>
            <w:gridSpan w:val="2"/>
            <w:shd w:val="clear" w:color="auto" w:fill="FFCC66"/>
          </w:tcPr>
          <w:p w14:paraId="4C3D0D72" w14:textId="77777777" w:rsidR="00C0171E" w:rsidRPr="00A71A75" w:rsidRDefault="00C0171E" w:rsidP="00BF4508">
            <w:pPr>
              <w:autoSpaceDE w:val="0"/>
              <w:autoSpaceDN w:val="0"/>
              <w:adjustRightInd w:val="0"/>
              <w:jc w:val="center"/>
              <w:rPr>
                <w:rFonts w:ascii="Century Gothic" w:hAnsi="Century Gothic" w:cs="Century Gothic"/>
                <w:b/>
                <w:bCs/>
                <w:color w:val="000000"/>
                <w:sz w:val="20"/>
                <w:szCs w:val="20"/>
              </w:rPr>
            </w:pPr>
            <w:r w:rsidRPr="00A71A75">
              <w:rPr>
                <w:rFonts w:ascii="Century Gothic" w:hAnsi="Century Gothic" w:cs="Century Gothic"/>
                <w:b/>
                <w:bCs/>
                <w:color w:val="000000"/>
                <w:sz w:val="20"/>
                <w:szCs w:val="20"/>
              </w:rPr>
              <w:t>2020/21</w:t>
            </w:r>
          </w:p>
          <w:p w14:paraId="5D39A52E" w14:textId="77777777" w:rsidR="00C0171E" w:rsidRPr="00A71A75" w:rsidRDefault="00C0171E" w:rsidP="00BF4508">
            <w:pPr>
              <w:autoSpaceDE w:val="0"/>
              <w:autoSpaceDN w:val="0"/>
              <w:adjustRightInd w:val="0"/>
              <w:jc w:val="center"/>
              <w:rPr>
                <w:rFonts w:ascii="Century Gothic" w:hAnsi="Century Gothic" w:cs="Century Gothic"/>
                <w:b/>
                <w:bCs/>
                <w:color w:val="000000"/>
                <w:sz w:val="20"/>
                <w:szCs w:val="20"/>
              </w:rPr>
            </w:pPr>
          </w:p>
        </w:tc>
        <w:tc>
          <w:tcPr>
            <w:tcW w:w="1141" w:type="dxa"/>
            <w:shd w:val="clear" w:color="auto" w:fill="FFCC66"/>
          </w:tcPr>
          <w:p w14:paraId="0782BC97" w14:textId="77777777" w:rsidR="00C0171E" w:rsidRPr="00A71A75" w:rsidRDefault="00C0171E" w:rsidP="00BF4508">
            <w:pPr>
              <w:autoSpaceDE w:val="0"/>
              <w:autoSpaceDN w:val="0"/>
              <w:adjustRightInd w:val="0"/>
              <w:jc w:val="center"/>
              <w:rPr>
                <w:rFonts w:ascii="Century Gothic" w:hAnsi="Century Gothic" w:cs="Century Gothic"/>
                <w:b/>
                <w:bCs/>
                <w:color w:val="000000"/>
                <w:sz w:val="20"/>
                <w:szCs w:val="20"/>
              </w:rPr>
            </w:pPr>
            <w:r w:rsidRPr="00A71A75">
              <w:rPr>
                <w:rFonts w:ascii="Century Gothic" w:hAnsi="Century Gothic" w:cs="Century Gothic"/>
                <w:b/>
                <w:bCs/>
                <w:color w:val="000000"/>
                <w:sz w:val="20"/>
                <w:szCs w:val="20"/>
              </w:rPr>
              <w:t>2021/22</w:t>
            </w:r>
          </w:p>
          <w:p w14:paraId="3D89AF64" w14:textId="77777777" w:rsidR="00C0171E" w:rsidRPr="00A71A75" w:rsidRDefault="00C0171E" w:rsidP="00BF4508">
            <w:pPr>
              <w:autoSpaceDE w:val="0"/>
              <w:autoSpaceDN w:val="0"/>
              <w:adjustRightInd w:val="0"/>
              <w:jc w:val="center"/>
              <w:rPr>
                <w:rFonts w:ascii="Century Gothic" w:hAnsi="Century Gothic" w:cs="Century Gothic"/>
                <w:b/>
                <w:bCs/>
                <w:color w:val="000000"/>
                <w:sz w:val="20"/>
                <w:szCs w:val="20"/>
              </w:rPr>
            </w:pPr>
          </w:p>
        </w:tc>
        <w:tc>
          <w:tcPr>
            <w:tcW w:w="1315" w:type="dxa"/>
            <w:shd w:val="clear" w:color="auto" w:fill="FFCC66"/>
          </w:tcPr>
          <w:p w14:paraId="661A748E" w14:textId="77777777" w:rsidR="00C0171E" w:rsidRPr="00A71A75" w:rsidRDefault="00C0171E" w:rsidP="00BF4508">
            <w:pPr>
              <w:autoSpaceDE w:val="0"/>
              <w:autoSpaceDN w:val="0"/>
              <w:adjustRightInd w:val="0"/>
              <w:jc w:val="center"/>
              <w:rPr>
                <w:rFonts w:ascii="Century Gothic" w:hAnsi="Century Gothic" w:cs="Century Gothic"/>
                <w:b/>
                <w:bCs/>
                <w:color w:val="000000"/>
                <w:sz w:val="20"/>
                <w:szCs w:val="20"/>
              </w:rPr>
            </w:pPr>
            <w:r w:rsidRPr="00A71A75">
              <w:rPr>
                <w:rFonts w:ascii="Century Gothic" w:hAnsi="Century Gothic" w:cs="Century Gothic"/>
                <w:b/>
                <w:bCs/>
                <w:color w:val="000000"/>
                <w:sz w:val="20"/>
                <w:szCs w:val="20"/>
              </w:rPr>
              <w:t>2022/23</w:t>
            </w:r>
          </w:p>
          <w:p w14:paraId="1FF654A3" w14:textId="77777777" w:rsidR="00C0171E" w:rsidRPr="00A71A75" w:rsidRDefault="00C0171E" w:rsidP="00BF4508">
            <w:pPr>
              <w:autoSpaceDE w:val="0"/>
              <w:autoSpaceDN w:val="0"/>
              <w:adjustRightInd w:val="0"/>
              <w:jc w:val="center"/>
              <w:rPr>
                <w:rFonts w:ascii="Century Gothic" w:hAnsi="Century Gothic" w:cs="Century Gothic"/>
                <w:b/>
                <w:bCs/>
                <w:color w:val="000000"/>
                <w:sz w:val="20"/>
                <w:szCs w:val="20"/>
              </w:rPr>
            </w:pPr>
          </w:p>
        </w:tc>
        <w:tc>
          <w:tcPr>
            <w:tcW w:w="1268" w:type="dxa"/>
            <w:shd w:val="clear" w:color="auto" w:fill="FFCC66"/>
          </w:tcPr>
          <w:p w14:paraId="4819BE04"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b/>
                <w:bCs/>
                <w:color w:val="000000"/>
                <w:sz w:val="20"/>
                <w:szCs w:val="20"/>
              </w:rPr>
              <w:t>2023/24</w:t>
            </w:r>
          </w:p>
        </w:tc>
        <w:tc>
          <w:tcPr>
            <w:tcW w:w="2063" w:type="dxa"/>
            <w:shd w:val="clear" w:color="auto" w:fill="FFCC66"/>
          </w:tcPr>
          <w:p w14:paraId="54F5727F" w14:textId="6FECCE4A" w:rsidR="00C0171E" w:rsidRPr="00A71A75" w:rsidRDefault="00C0171E" w:rsidP="00BF4508">
            <w:pPr>
              <w:autoSpaceDE w:val="0"/>
              <w:autoSpaceDN w:val="0"/>
              <w:adjustRightInd w:val="0"/>
              <w:jc w:val="center"/>
              <w:rPr>
                <w:rFonts w:ascii="Century Gothic" w:hAnsi="Century Gothic" w:cs="Century Gothic"/>
                <w:b/>
                <w:bCs/>
                <w:color w:val="000000"/>
                <w:sz w:val="20"/>
                <w:szCs w:val="20"/>
              </w:rPr>
            </w:pPr>
            <w:r w:rsidRPr="00A71A75">
              <w:rPr>
                <w:rFonts w:ascii="Century Gothic" w:hAnsi="Century Gothic" w:cs="Century Gothic"/>
                <w:b/>
                <w:bCs/>
                <w:color w:val="000000"/>
                <w:sz w:val="20"/>
                <w:szCs w:val="20"/>
              </w:rPr>
              <w:t>2024/25</w:t>
            </w:r>
          </w:p>
        </w:tc>
        <w:tc>
          <w:tcPr>
            <w:tcW w:w="3129" w:type="dxa"/>
            <w:shd w:val="clear" w:color="auto" w:fill="FFCC66"/>
          </w:tcPr>
          <w:p w14:paraId="1E9B8043" w14:textId="6E4B2C75" w:rsidR="00C0171E" w:rsidRPr="00A71A75" w:rsidRDefault="00C0171E" w:rsidP="00BF4508">
            <w:pPr>
              <w:autoSpaceDE w:val="0"/>
              <w:autoSpaceDN w:val="0"/>
              <w:adjustRightInd w:val="0"/>
              <w:jc w:val="center"/>
              <w:rPr>
                <w:rFonts w:ascii="Century Gothic" w:hAnsi="Century Gothic" w:cs="Century Gothic"/>
                <w:b/>
                <w:bCs/>
                <w:color w:val="000000"/>
                <w:sz w:val="20"/>
                <w:szCs w:val="20"/>
              </w:rPr>
            </w:pPr>
            <w:r w:rsidRPr="00A71A75">
              <w:rPr>
                <w:rFonts w:ascii="Century Gothic" w:hAnsi="Century Gothic" w:cs="Century Gothic"/>
                <w:b/>
                <w:bCs/>
                <w:color w:val="000000"/>
                <w:sz w:val="20"/>
                <w:szCs w:val="20"/>
              </w:rPr>
              <w:t>Performance</w:t>
            </w:r>
          </w:p>
        </w:tc>
      </w:tr>
      <w:bookmarkEnd w:id="16"/>
      <w:bookmarkEnd w:id="17"/>
      <w:bookmarkEnd w:id="18"/>
      <w:tr w:rsidR="00C0171E" w:rsidRPr="00A71A75" w14:paraId="1CC59757" w14:textId="77777777" w:rsidTr="00C0171E">
        <w:tc>
          <w:tcPr>
            <w:tcW w:w="3108" w:type="dxa"/>
          </w:tcPr>
          <w:p w14:paraId="649DEC7B" w14:textId="77777777" w:rsidR="00C0171E" w:rsidRDefault="00C0171E" w:rsidP="00BF4508">
            <w:pPr>
              <w:autoSpaceDE w:val="0"/>
              <w:autoSpaceDN w:val="0"/>
              <w:rPr>
                <w:rFonts w:ascii="Century Gothic" w:hAnsi="Century Gothic" w:cs="Century Gothic"/>
                <w:color w:val="000000"/>
                <w:sz w:val="20"/>
                <w:szCs w:val="20"/>
              </w:rPr>
            </w:pPr>
            <w:r w:rsidRPr="00A71A75">
              <w:rPr>
                <w:rFonts w:ascii="Century Gothic" w:hAnsi="Century Gothic" w:cs="Century Gothic"/>
                <w:color w:val="000000"/>
                <w:sz w:val="20"/>
                <w:szCs w:val="20"/>
              </w:rPr>
              <w:t>The number of adults provided with electronic assistive technology during the year</w:t>
            </w:r>
          </w:p>
          <w:p w14:paraId="4A9E1E58" w14:textId="77777777" w:rsidR="00C0171E" w:rsidRDefault="00C0171E" w:rsidP="00BF4508">
            <w:pPr>
              <w:autoSpaceDE w:val="0"/>
              <w:autoSpaceDN w:val="0"/>
              <w:rPr>
                <w:rFonts w:ascii="Century Gothic" w:hAnsi="Century Gothic" w:cs="Century Gothic"/>
                <w:color w:val="000000"/>
                <w:sz w:val="20"/>
                <w:szCs w:val="20"/>
              </w:rPr>
            </w:pPr>
          </w:p>
          <w:p w14:paraId="2EFEF55B" w14:textId="0F70A192" w:rsidR="00C0171E" w:rsidRPr="00C0171E" w:rsidRDefault="00C0171E" w:rsidP="00C0171E">
            <w:pPr>
              <w:autoSpaceDE w:val="0"/>
              <w:autoSpaceDN w:val="0"/>
              <w:adjustRightInd w:val="0"/>
              <w:rPr>
                <w:rFonts w:ascii="Century Gothic" w:hAnsi="Century Gothic" w:cstheme="minorHAnsi"/>
                <w:b/>
                <w:bCs/>
                <w:i/>
                <w:iCs/>
                <w:sz w:val="20"/>
                <w:szCs w:val="20"/>
              </w:rPr>
            </w:pPr>
            <w:r>
              <w:rPr>
                <w:rFonts w:ascii="Century Gothic" w:hAnsi="Century Gothic" w:cstheme="minorHAnsi"/>
                <w:b/>
                <w:bCs/>
                <w:i/>
                <w:iCs/>
                <w:sz w:val="20"/>
                <w:szCs w:val="20"/>
              </w:rPr>
              <w:t>(</w:t>
            </w:r>
            <w:r w:rsidRPr="00C0171E">
              <w:rPr>
                <w:rFonts w:ascii="Century Gothic" w:hAnsi="Century Gothic" w:cstheme="minorHAnsi"/>
                <w:b/>
                <w:bCs/>
                <w:i/>
                <w:iCs/>
                <w:sz w:val="20"/>
                <w:szCs w:val="20"/>
              </w:rPr>
              <w:t>Higher Figure is Better</w:t>
            </w:r>
            <w:r>
              <w:rPr>
                <w:rFonts w:ascii="Century Gothic" w:hAnsi="Century Gothic" w:cstheme="minorHAnsi"/>
                <w:b/>
                <w:bCs/>
                <w:i/>
                <w:iCs/>
                <w:sz w:val="20"/>
                <w:szCs w:val="20"/>
              </w:rPr>
              <w:t>)</w:t>
            </w:r>
          </w:p>
          <w:p w14:paraId="158354ED" w14:textId="77777777" w:rsidR="00C0171E" w:rsidRPr="00A71A75" w:rsidRDefault="00C0171E" w:rsidP="00BF4508">
            <w:pPr>
              <w:autoSpaceDE w:val="0"/>
              <w:autoSpaceDN w:val="0"/>
              <w:rPr>
                <w:rFonts w:ascii="Century Gothic" w:hAnsi="Century Gothic" w:cs="Century Gothic"/>
                <w:color w:val="000000"/>
                <w:sz w:val="20"/>
                <w:szCs w:val="20"/>
              </w:rPr>
            </w:pPr>
          </w:p>
        </w:tc>
        <w:tc>
          <w:tcPr>
            <w:tcW w:w="1293" w:type="dxa"/>
          </w:tcPr>
          <w:p w14:paraId="6A5DBF3E"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245</w:t>
            </w:r>
          </w:p>
        </w:tc>
        <w:tc>
          <w:tcPr>
            <w:tcW w:w="1142" w:type="dxa"/>
            <w:gridSpan w:val="2"/>
          </w:tcPr>
          <w:p w14:paraId="297EA1BD"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169</w:t>
            </w:r>
          </w:p>
        </w:tc>
        <w:tc>
          <w:tcPr>
            <w:tcW w:w="1141" w:type="dxa"/>
          </w:tcPr>
          <w:p w14:paraId="7A0F9EEE"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216</w:t>
            </w:r>
          </w:p>
        </w:tc>
        <w:tc>
          <w:tcPr>
            <w:tcW w:w="1315" w:type="dxa"/>
          </w:tcPr>
          <w:p w14:paraId="44511768"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210</w:t>
            </w:r>
          </w:p>
        </w:tc>
        <w:tc>
          <w:tcPr>
            <w:tcW w:w="1268" w:type="dxa"/>
          </w:tcPr>
          <w:p w14:paraId="75FBCFDD" w14:textId="77777777" w:rsidR="00C0171E" w:rsidRPr="00A71A75" w:rsidRDefault="00C0171E" w:rsidP="00BF4508">
            <w:pPr>
              <w:autoSpaceDE w:val="0"/>
              <w:autoSpaceDN w:val="0"/>
              <w:adjustRightInd w:val="0"/>
              <w:jc w:val="center"/>
              <w:rPr>
                <w:rFonts w:ascii="Century Gothic" w:hAnsi="Century Gothic"/>
                <w:color w:val="000000"/>
                <w:sz w:val="20"/>
                <w:szCs w:val="20"/>
                <w:lang w:eastAsia="en-GB"/>
              </w:rPr>
            </w:pPr>
            <w:r w:rsidRPr="00A71A75">
              <w:rPr>
                <w:rFonts w:ascii="Century Gothic" w:hAnsi="Century Gothic"/>
                <w:color w:val="000000"/>
                <w:sz w:val="20"/>
                <w:szCs w:val="20"/>
                <w:lang w:eastAsia="en-GB"/>
              </w:rPr>
              <w:t>221</w:t>
            </w:r>
          </w:p>
        </w:tc>
        <w:tc>
          <w:tcPr>
            <w:tcW w:w="2063" w:type="dxa"/>
          </w:tcPr>
          <w:p w14:paraId="2CC7DC8F" w14:textId="5505F870" w:rsidR="00C0171E" w:rsidRPr="00A71A75" w:rsidRDefault="00C0171E" w:rsidP="00BF4508">
            <w:pPr>
              <w:autoSpaceDE w:val="0"/>
              <w:autoSpaceDN w:val="0"/>
              <w:adjustRightInd w:val="0"/>
              <w:jc w:val="center"/>
              <w:rPr>
                <w:rFonts w:ascii="Century Gothic" w:hAnsi="Century Gothic"/>
                <w:color w:val="000000"/>
                <w:sz w:val="20"/>
                <w:szCs w:val="20"/>
                <w:lang w:eastAsia="en-GB"/>
              </w:rPr>
            </w:pPr>
            <w:r w:rsidRPr="002A1D8A">
              <w:rPr>
                <w:rFonts w:ascii="Century Gothic" w:eastAsia="Aptos" w:hAnsi="Century Gothic" w:cs="Times New Roman"/>
                <w:color w:val="000000"/>
                <w:sz w:val="22"/>
                <w:szCs w:val="22"/>
                <w:lang w:eastAsia="en-GB"/>
              </w:rPr>
              <w:t>204</w:t>
            </w:r>
          </w:p>
        </w:tc>
        <w:tc>
          <w:tcPr>
            <w:tcW w:w="3129" w:type="dxa"/>
          </w:tcPr>
          <w:p w14:paraId="58623E61" w14:textId="17260081" w:rsidR="00C0171E" w:rsidRPr="00D33417" w:rsidRDefault="00C0171E" w:rsidP="00BF4508">
            <w:pPr>
              <w:autoSpaceDE w:val="0"/>
              <w:autoSpaceDN w:val="0"/>
              <w:adjustRightInd w:val="0"/>
              <w:jc w:val="center"/>
              <w:rPr>
                <w:rFonts w:ascii="Century Gothic" w:hAnsi="Century Gothic"/>
                <w:color w:val="000000"/>
                <w:sz w:val="20"/>
                <w:szCs w:val="20"/>
                <w:highlight w:val="yellow"/>
                <w:lang w:eastAsia="en-GB"/>
              </w:rPr>
            </w:pPr>
            <w:r w:rsidRPr="00B06286">
              <w:rPr>
                <w:rFonts w:ascii="Century Gothic" w:hAnsi="Century Gothic"/>
                <w:color w:val="000000"/>
                <w:sz w:val="20"/>
                <w:szCs w:val="20"/>
                <w:lang w:eastAsia="en-GB"/>
              </w:rPr>
              <w:t>Declining</w:t>
            </w:r>
            <w:r>
              <w:rPr>
                <w:rFonts w:ascii="Century Gothic" w:hAnsi="Century Gothic"/>
                <w:color w:val="000000"/>
                <w:sz w:val="20"/>
                <w:szCs w:val="20"/>
                <w:highlight w:val="yellow"/>
                <w:lang w:eastAsia="en-GB"/>
              </w:rPr>
              <w:t xml:space="preserve"> </w:t>
            </w:r>
          </w:p>
        </w:tc>
      </w:tr>
      <w:tr w:rsidR="00C0171E" w:rsidRPr="00A71A75" w14:paraId="12D8BB21" w14:textId="77777777" w:rsidTr="00C0171E">
        <w:tc>
          <w:tcPr>
            <w:tcW w:w="3108" w:type="dxa"/>
          </w:tcPr>
          <w:p w14:paraId="6F939436" w14:textId="77777777" w:rsidR="00C0171E" w:rsidRDefault="00C0171E" w:rsidP="00BF4508">
            <w:pPr>
              <w:autoSpaceDE w:val="0"/>
              <w:autoSpaceDN w:val="0"/>
              <w:rPr>
                <w:rFonts w:ascii="Century Gothic" w:hAnsi="Century Gothic" w:cs="Century Gothic"/>
                <w:color w:val="000000"/>
                <w:sz w:val="20"/>
                <w:szCs w:val="20"/>
              </w:rPr>
            </w:pPr>
            <w:r w:rsidRPr="00A71A75">
              <w:rPr>
                <w:rFonts w:ascii="Century Gothic" w:hAnsi="Century Gothic" w:cs="Century Gothic"/>
                <w:color w:val="000000"/>
                <w:sz w:val="20"/>
                <w:szCs w:val="20"/>
              </w:rPr>
              <w:t>The total number of adult clients currently in receipt of electronic assistive technology.</w:t>
            </w:r>
          </w:p>
          <w:p w14:paraId="0B57DC03" w14:textId="77777777" w:rsidR="00C0171E" w:rsidRDefault="00C0171E" w:rsidP="00BF4508">
            <w:pPr>
              <w:autoSpaceDE w:val="0"/>
              <w:autoSpaceDN w:val="0"/>
              <w:rPr>
                <w:rFonts w:ascii="Century Gothic" w:hAnsi="Century Gothic" w:cs="Century Gothic"/>
                <w:color w:val="000000"/>
                <w:sz w:val="20"/>
                <w:szCs w:val="20"/>
              </w:rPr>
            </w:pPr>
          </w:p>
          <w:p w14:paraId="634B99A7" w14:textId="4A198C90" w:rsidR="00C0171E" w:rsidRPr="00A71A75" w:rsidRDefault="00C0171E" w:rsidP="00C0171E">
            <w:pPr>
              <w:autoSpaceDE w:val="0"/>
              <w:autoSpaceDN w:val="0"/>
              <w:adjustRightInd w:val="0"/>
              <w:rPr>
                <w:rFonts w:ascii="Century Gothic" w:hAnsi="Century Gothic" w:cs="Century Gothic"/>
                <w:color w:val="000000"/>
                <w:sz w:val="20"/>
                <w:szCs w:val="20"/>
              </w:rPr>
            </w:pPr>
            <w:r>
              <w:rPr>
                <w:rFonts w:ascii="Century Gothic" w:hAnsi="Century Gothic" w:cstheme="minorHAnsi"/>
                <w:b/>
                <w:bCs/>
                <w:i/>
                <w:iCs/>
                <w:sz w:val="20"/>
                <w:szCs w:val="20"/>
              </w:rPr>
              <w:t>(</w:t>
            </w:r>
            <w:r w:rsidRPr="00C0171E">
              <w:rPr>
                <w:rFonts w:ascii="Century Gothic" w:hAnsi="Century Gothic" w:cstheme="minorHAnsi"/>
                <w:b/>
                <w:bCs/>
                <w:i/>
                <w:iCs/>
                <w:sz w:val="20"/>
                <w:szCs w:val="20"/>
              </w:rPr>
              <w:t>Higher Figure is Better</w:t>
            </w:r>
            <w:r>
              <w:rPr>
                <w:rFonts w:ascii="Century Gothic" w:hAnsi="Century Gothic" w:cstheme="minorHAnsi"/>
                <w:b/>
                <w:bCs/>
                <w:i/>
                <w:iCs/>
                <w:sz w:val="20"/>
                <w:szCs w:val="20"/>
              </w:rPr>
              <w:t>)</w:t>
            </w:r>
          </w:p>
        </w:tc>
        <w:tc>
          <w:tcPr>
            <w:tcW w:w="1293" w:type="dxa"/>
          </w:tcPr>
          <w:p w14:paraId="66528C95"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1264</w:t>
            </w:r>
          </w:p>
        </w:tc>
        <w:tc>
          <w:tcPr>
            <w:tcW w:w="1142" w:type="dxa"/>
            <w:gridSpan w:val="2"/>
          </w:tcPr>
          <w:p w14:paraId="07E82612"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1353</w:t>
            </w:r>
          </w:p>
        </w:tc>
        <w:tc>
          <w:tcPr>
            <w:tcW w:w="1141" w:type="dxa"/>
          </w:tcPr>
          <w:p w14:paraId="70093044"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1527</w:t>
            </w:r>
          </w:p>
        </w:tc>
        <w:tc>
          <w:tcPr>
            <w:tcW w:w="1315" w:type="dxa"/>
          </w:tcPr>
          <w:p w14:paraId="2B8D9598"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1639</w:t>
            </w:r>
          </w:p>
        </w:tc>
        <w:tc>
          <w:tcPr>
            <w:tcW w:w="1268" w:type="dxa"/>
          </w:tcPr>
          <w:p w14:paraId="71B0A97B" w14:textId="77777777" w:rsidR="00C0171E" w:rsidRPr="00A71A75" w:rsidRDefault="00C0171E" w:rsidP="00BF4508">
            <w:pPr>
              <w:autoSpaceDE w:val="0"/>
              <w:autoSpaceDN w:val="0"/>
              <w:adjustRightInd w:val="0"/>
              <w:jc w:val="center"/>
              <w:rPr>
                <w:rFonts w:ascii="Century Gothic" w:hAnsi="Century Gothic"/>
                <w:color w:val="000000"/>
                <w:sz w:val="20"/>
                <w:szCs w:val="20"/>
                <w:lang w:eastAsia="en-GB"/>
              </w:rPr>
            </w:pPr>
            <w:r w:rsidRPr="00A71A75">
              <w:rPr>
                <w:rFonts w:ascii="Century Gothic" w:hAnsi="Century Gothic"/>
                <w:color w:val="000000"/>
                <w:sz w:val="20"/>
                <w:szCs w:val="20"/>
                <w:lang w:eastAsia="en-GB"/>
              </w:rPr>
              <w:t>1768</w:t>
            </w:r>
          </w:p>
        </w:tc>
        <w:tc>
          <w:tcPr>
            <w:tcW w:w="2063" w:type="dxa"/>
          </w:tcPr>
          <w:p w14:paraId="4A147BD3" w14:textId="77777777" w:rsidR="00C0171E" w:rsidRPr="002A1D8A" w:rsidRDefault="00C0171E" w:rsidP="00D33417">
            <w:pPr>
              <w:autoSpaceDE w:val="0"/>
              <w:autoSpaceDN w:val="0"/>
              <w:adjustRightInd w:val="0"/>
              <w:jc w:val="center"/>
              <w:rPr>
                <w:rFonts w:ascii="Century Gothic" w:eastAsia="Aptos" w:hAnsi="Century Gothic" w:cs="Times New Roman"/>
                <w:color w:val="000000"/>
                <w:sz w:val="22"/>
                <w:szCs w:val="22"/>
                <w:lang w:eastAsia="en-GB"/>
              </w:rPr>
            </w:pPr>
            <w:r w:rsidRPr="002A1D8A">
              <w:rPr>
                <w:rFonts w:ascii="Century Gothic" w:eastAsia="Aptos" w:hAnsi="Century Gothic" w:cs="Times New Roman"/>
                <w:color w:val="000000"/>
                <w:sz w:val="22"/>
                <w:szCs w:val="22"/>
                <w:lang w:eastAsia="en-GB"/>
              </w:rPr>
              <w:t>859</w:t>
            </w:r>
          </w:p>
          <w:p w14:paraId="639E0ACD" w14:textId="77777777" w:rsidR="00C0171E" w:rsidRPr="00A71A75" w:rsidRDefault="00C0171E" w:rsidP="00BF4508">
            <w:pPr>
              <w:autoSpaceDE w:val="0"/>
              <w:autoSpaceDN w:val="0"/>
              <w:adjustRightInd w:val="0"/>
              <w:jc w:val="center"/>
              <w:rPr>
                <w:rFonts w:ascii="Century Gothic" w:hAnsi="Century Gothic"/>
                <w:color w:val="000000"/>
                <w:sz w:val="20"/>
                <w:szCs w:val="20"/>
                <w:lang w:eastAsia="en-GB"/>
              </w:rPr>
            </w:pPr>
          </w:p>
        </w:tc>
        <w:tc>
          <w:tcPr>
            <w:tcW w:w="3129" w:type="dxa"/>
          </w:tcPr>
          <w:p w14:paraId="2162B58B" w14:textId="3CDF77FB" w:rsidR="00C0171E" w:rsidRPr="00D33417" w:rsidRDefault="00C0171E" w:rsidP="00BF4508">
            <w:pPr>
              <w:autoSpaceDE w:val="0"/>
              <w:autoSpaceDN w:val="0"/>
              <w:adjustRightInd w:val="0"/>
              <w:jc w:val="center"/>
              <w:rPr>
                <w:rFonts w:ascii="Century Gothic" w:hAnsi="Century Gothic"/>
                <w:color w:val="000000"/>
                <w:sz w:val="20"/>
                <w:szCs w:val="20"/>
                <w:highlight w:val="yellow"/>
                <w:lang w:eastAsia="en-GB"/>
              </w:rPr>
            </w:pPr>
            <w:r w:rsidRPr="00B06286">
              <w:rPr>
                <w:rFonts w:ascii="Century Gothic" w:hAnsi="Century Gothic"/>
                <w:color w:val="000000"/>
                <w:sz w:val="20"/>
                <w:szCs w:val="20"/>
                <w:lang w:eastAsia="en-GB"/>
              </w:rPr>
              <w:t xml:space="preserve">Declining </w:t>
            </w:r>
          </w:p>
        </w:tc>
      </w:tr>
      <w:tr w:rsidR="00F7208E" w:rsidRPr="00A71A75" w14:paraId="7F31719C" w14:textId="77777777" w:rsidTr="00C0171E">
        <w:tc>
          <w:tcPr>
            <w:tcW w:w="3108" w:type="dxa"/>
          </w:tcPr>
          <w:p w14:paraId="07357B5F" w14:textId="77777777" w:rsidR="00F7208E" w:rsidRDefault="00F7208E" w:rsidP="00BF4508">
            <w:pPr>
              <w:autoSpaceDE w:val="0"/>
              <w:autoSpaceDN w:val="0"/>
              <w:rPr>
                <w:rFonts w:ascii="Century Gothic" w:hAnsi="Century Gothic" w:cs="Century Gothic"/>
                <w:color w:val="000000"/>
                <w:sz w:val="20"/>
                <w:szCs w:val="20"/>
              </w:rPr>
            </w:pPr>
            <w:r>
              <w:rPr>
                <w:rFonts w:ascii="Century Gothic" w:hAnsi="Century Gothic" w:cs="Century Gothic"/>
                <w:color w:val="000000"/>
                <w:sz w:val="20"/>
                <w:szCs w:val="20"/>
              </w:rPr>
              <w:t xml:space="preserve">% of adults that </w:t>
            </w:r>
            <w:r w:rsidRPr="00A34C0A">
              <w:rPr>
                <w:rFonts w:ascii="Century Gothic" w:hAnsi="Century Gothic" w:cs="Century Gothic"/>
                <w:color w:val="000000"/>
                <w:sz w:val="20"/>
                <w:szCs w:val="20"/>
              </w:rPr>
              <w:t xml:space="preserve">requested assistive technology </w:t>
            </w:r>
            <w:r>
              <w:rPr>
                <w:rFonts w:ascii="Century Gothic" w:hAnsi="Century Gothic" w:cs="Century Gothic"/>
                <w:color w:val="000000"/>
                <w:sz w:val="20"/>
                <w:szCs w:val="20"/>
              </w:rPr>
              <w:t>where equipment was installed</w:t>
            </w:r>
          </w:p>
          <w:p w14:paraId="4C55ACDB" w14:textId="076ABD51" w:rsidR="00F7208E" w:rsidRPr="00A71A75" w:rsidRDefault="00F7208E" w:rsidP="00F7208E">
            <w:pPr>
              <w:autoSpaceDE w:val="0"/>
              <w:autoSpaceDN w:val="0"/>
              <w:adjustRightInd w:val="0"/>
              <w:rPr>
                <w:rFonts w:ascii="Century Gothic" w:hAnsi="Century Gothic" w:cs="Century Gothic"/>
                <w:color w:val="000000"/>
                <w:sz w:val="20"/>
                <w:szCs w:val="20"/>
              </w:rPr>
            </w:pPr>
            <w:r>
              <w:rPr>
                <w:rFonts w:ascii="Century Gothic" w:hAnsi="Century Gothic" w:cstheme="minorHAnsi"/>
                <w:b/>
                <w:bCs/>
                <w:i/>
                <w:iCs/>
                <w:sz w:val="20"/>
                <w:szCs w:val="20"/>
              </w:rPr>
              <w:t>(</w:t>
            </w:r>
            <w:r w:rsidRPr="00F7208E">
              <w:rPr>
                <w:rFonts w:ascii="Century Gothic" w:hAnsi="Century Gothic" w:cstheme="minorHAnsi"/>
                <w:b/>
                <w:bCs/>
                <w:i/>
                <w:iCs/>
                <w:sz w:val="20"/>
                <w:szCs w:val="20"/>
              </w:rPr>
              <w:t>Higher Figure is Better</w:t>
            </w:r>
            <w:r>
              <w:rPr>
                <w:rFonts w:ascii="Century Gothic" w:hAnsi="Century Gothic" w:cstheme="minorHAnsi"/>
                <w:b/>
                <w:bCs/>
                <w:i/>
                <w:iCs/>
                <w:sz w:val="20"/>
                <w:szCs w:val="20"/>
              </w:rPr>
              <w:t>)</w:t>
            </w:r>
          </w:p>
        </w:tc>
        <w:tc>
          <w:tcPr>
            <w:tcW w:w="1293" w:type="dxa"/>
          </w:tcPr>
          <w:p w14:paraId="0DD520CF" w14:textId="54F53D1B" w:rsidR="00F7208E" w:rsidRPr="00A71A75" w:rsidRDefault="00F7208E" w:rsidP="00BF4508">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80.3%</w:t>
            </w:r>
          </w:p>
        </w:tc>
        <w:tc>
          <w:tcPr>
            <w:tcW w:w="1142" w:type="dxa"/>
            <w:gridSpan w:val="2"/>
          </w:tcPr>
          <w:p w14:paraId="4458511B" w14:textId="39E00C62" w:rsidR="00F7208E" w:rsidRPr="00A71A75" w:rsidRDefault="00F7208E" w:rsidP="00BF4508">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65.0%</w:t>
            </w:r>
          </w:p>
        </w:tc>
        <w:tc>
          <w:tcPr>
            <w:tcW w:w="1141" w:type="dxa"/>
          </w:tcPr>
          <w:p w14:paraId="0B2C6396" w14:textId="54E13597" w:rsidR="00F7208E" w:rsidRPr="00A71A75" w:rsidRDefault="00F7208E" w:rsidP="00BF4508">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61.9%</w:t>
            </w:r>
          </w:p>
        </w:tc>
        <w:tc>
          <w:tcPr>
            <w:tcW w:w="1315" w:type="dxa"/>
          </w:tcPr>
          <w:p w14:paraId="40F51EC0" w14:textId="53904C13" w:rsidR="00F7208E" w:rsidRPr="00A71A75" w:rsidRDefault="00F7208E" w:rsidP="00BF4508">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66.9%</w:t>
            </w:r>
          </w:p>
        </w:tc>
        <w:tc>
          <w:tcPr>
            <w:tcW w:w="1268" w:type="dxa"/>
          </w:tcPr>
          <w:p w14:paraId="16A97A81" w14:textId="07E99A3D" w:rsidR="00F7208E" w:rsidRPr="00A71A75" w:rsidRDefault="00F7208E" w:rsidP="00BF4508">
            <w:pPr>
              <w:autoSpaceDE w:val="0"/>
              <w:autoSpaceDN w:val="0"/>
              <w:adjustRightInd w:val="0"/>
              <w:jc w:val="center"/>
              <w:rPr>
                <w:rFonts w:ascii="Century Gothic" w:hAnsi="Century Gothic"/>
                <w:color w:val="000000"/>
                <w:sz w:val="20"/>
                <w:szCs w:val="20"/>
                <w:lang w:eastAsia="en-GB"/>
              </w:rPr>
            </w:pPr>
            <w:r>
              <w:rPr>
                <w:rFonts w:ascii="Century Gothic" w:hAnsi="Century Gothic"/>
                <w:color w:val="000000"/>
                <w:sz w:val="20"/>
                <w:szCs w:val="20"/>
                <w:lang w:eastAsia="en-GB"/>
              </w:rPr>
              <w:t>64.8%</w:t>
            </w:r>
          </w:p>
        </w:tc>
        <w:tc>
          <w:tcPr>
            <w:tcW w:w="2063" w:type="dxa"/>
          </w:tcPr>
          <w:p w14:paraId="7ECD56AA" w14:textId="6DA14C4B" w:rsidR="00F7208E" w:rsidRPr="002A1D8A" w:rsidRDefault="00F7208E" w:rsidP="00D33417">
            <w:pPr>
              <w:autoSpaceDE w:val="0"/>
              <w:autoSpaceDN w:val="0"/>
              <w:adjustRightInd w:val="0"/>
              <w:jc w:val="center"/>
              <w:rPr>
                <w:rFonts w:ascii="Century Gothic" w:eastAsia="Aptos" w:hAnsi="Century Gothic" w:cs="Times New Roman"/>
                <w:color w:val="000000"/>
                <w:sz w:val="22"/>
                <w:szCs w:val="22"/>
                <w:lang w:eastAsia="en-GB"/>
              </w:rPr>
            </w:pPr>
            <w:r>
              <w:rPr>
                <w:rFonts w:ascii="Century Gothic" w:eastAsia="Aptos" w:hAnsi="Century Gothic" w:cs="Times New Roman"/>
                <w:color w:val="000000"/>
                <w:sz w:val="22"/>
                <w:szCs w:val="22"/>
                <w:lang w:eastAsia="en-GB"/>
              </w:rPr>
              <w:t>65.0%</w:t>
            </w:r>
          </w:p>
        </w:tc>
        <w:tc>
          <w:tcPr>
            <w:tcW w:w="3129" w:type="dxa"/>
          </w:tcPr>
          <w:p w14:paraId="2682B39E" w14:textId="793B99D3" w:rsidR="00F7208E" w:rsidRPr="00B06286" w:rsidRDefault="00F7208E" w:rsidP="00BF4508">
            <w:pPr>
              <w:autoSpaceDE w:val="0"/>
              <w:autoSpaceDN w:val="0"/>
              <w:adjustRightInd w:val="0"/>
              <w:jc w:val="center"/>
              <w:rPr>
                <w:rFonts w:ascii="Century Gothic" w:hAnsi="Century Gothic"/>
                <w:color w:val="000000"/>
                <w:sz w:val="20"/>
                <w:szCs w:val="20"/>
                <w:lang w:eastAsia="en-GB"/>
              </w:rPr>
            </w:pPr>
            <w:r>
              <w:rPr>
                <w:rFonts w:ascii="Century Gothic" w:hAnsi="Century Gothic"/>
                <w:color w:val="000000"/>
                <w:sz w:val="20"/>
                <w:szCs w:val="20"/>
                <w:lang w:eastAsia="en-GB"/>
              </w:rPr>
              <w:t xml:space="preserve">Increasing </w:t>
            </w:r>
          </w:p>
        </w:tc>
      </w:tr>
      <w:tr w:rsidR="00C0171E" w:rsidRPr="00A71A75" w14:paraId="24F4FFAF" w14:textId="77777777" w:rsidTr="00C0171E">
        <w:tc>
          <w:tcPr>
            <w:tcW w:w="3108" w:type="dxa"/>
          </w:tcPr>
          <w:p w14:paraId="41C556E7" w14:textId="77777777" w:rsidR="00C0171E" w:rsidRDefault="00C0171E" w:rsidP="00BF4508">
            <w:pPr>
              <w:autoSpaceDE w:val="0"/>
              <w:autoSpaceDN w:val="0"/>
              <w:adjustRightInd w:val="0"/>
              <w:rPr>
                <w:rFonts w:ascii="Century Gothic" w:hAnsi="Century Gothic" w:cs="Century Gothic"/>
                <w:color w:val="000000"/>
                <w:sz w:val="20"/>
                <w:szCs w:val="20"/>
              </w:rPr>
            </w:pPr>
            <w:bookmarkStart w:id="20" w:name="_Hlk171524589"/>
            <w:bookmarkStart w:id="21" w:name="_Hlk146116088"/>
            <w:r w:rsidRPr="00A71A75">
              <w:rPr>
                <w:rFonts w:ascii="Century Gothic" w:hAnsi="Century Gothic" w:cs="Century Gothic"/>
                <w:color w:val="000000"/>
                <w:sz w:val="20"/>
                <w:szCs w:val="20"/>
              </w:rPr>
              <w:t>Number of children on Child Protection Register</w:t>
            </w:r>
          </w:p>
          <w:p w14:paraId="066F3A6B" w14:textId="77777777" w:rsidR="00C0171E" w:rsidRPr="00C0171E" w:rsidRDefault="00C0171E" w:rsidP="00BF4508">
            <w:pPr>
              <w:autoSpaceDE w:val="0"/>
              <w:autoSpaceDN w:val="0"/>
              <w:adjustRightInd w:val="0"/>
              <w:rPr>
                <w:rFonts w:ascii="Century Gothic" w:hAnsi="Century Gothic" w:cstheme="minorHAnsi"/>
                <w:b/>
                <w:bCs/>
                <w:i/>
                <w:iCs/>
                <w:sz w:val="20"/>
                <w:szCs w:val="20"/>
              </w:rPr>
            </w:pPr>
          </w:p>
          <w:p w14:paraId="1F8FA8B2" w14:textId="6A7E2821" w:rsidR="00C0171E" w:rsidRPr="00A71A75" w:rsidRDefault="00C0171E" w:rsidP="00BF4508">
            <w:pPr>
              <w:autoSpaceDE w:val="0"/>
              <w:autoSpaceDN w:val="0"/>
              <w:adjustRightInd w:val="0"/>
              <w:rPr>
                <w:rFonts w:ascii="Century Gothic" w:hAnsi="Century Gothic" w:cs="Century Gothic"/>
                <w:color w:val="000000"/>
                <w:sz w:val="20"/>
                <w:szCs w:val="20"/>
              </w:rPr>
            </w:pPr>
            <w:r>
              <w:rPr>
                <w:rFonts w:ascii="Century Gothic" w:hAnsi="Century Gothic" w:cstheme="minorHAnsi"/>
                <w:b/>
                <w:bCs/>
                <w:i/>
                <w:iCs/>
                <w:sz w:val="20"/>
                <w:szCs w:val="20"/>
              </w:rPr>
              <w:t>(</w:t>
            </w:r>
            <w:r w:rsidRPr="00C0171E">
              <w:rPr>
                <w:rFonts w:ascii="Century Gothic" w:hAnsi="Century Gothic" w:cstheme="minorHAnsi"/>
                <w:b/>
                <w:bCs/>
                <w:i/>
                <w:iCs/>
                <w:sz w:val="20"/>
                <w:szCs w:val="20"/>
              </w:rPr>
              <w:t>Lower Figure is Better</w:t>
            </w:r>
            <w:r>
              <w:rPr>
                <w:rFonts w:ascii="Century Gothic" w:hAnsi="Century Gothic" w:cstheme="minorHAnsi"/>
                <w:b/>
                <w:bCs/>
                <w:i/>
                <w:iCs/>
                <w:sz w:val="20"/>
                <w:szCs w:val="20"/>
              </w:rPr>
              <w:t>)</w:t>
            </w:r>
          </w:p>
        </w:tc>
        <w:tc>
          <w:tcPr>
            <w:tcW w:w="1293" w:type="dxa"/>
            <w:shd w:val="clear" w:color="auto" w:fill="auto"/>
          </w:tcPr>
          <w:p w14:paraId="654787FB"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61</w:t>
            </w:r>
          </w:p>
        </w:tc>
        <w:tc>
          <w:tcPr>
            <w:tcW w:w="1142" w:type="dxa"/>
            <w:gridSpan w:val="2"/>
            <w:shd w:val="clear" w:color="auto" w:fill="auto"/>
          </w:tcPr>
          <w:p w14:paraId="0438A7CA"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52</w:t>
            </w:r>
          </w:p>
        </w:tc>
        <w:tc>
          <w:tcPr>
            <w:tcW w:w="1141" w:type="dxa"/>
            <w:shd w:val="clear" w:color="auto" w:fill="auto"/>
          </w:tcPr>
          <w:p w14:paraId="0C89B0AD"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64</w:t>
            </w:r>
          </w:p>
        </w:tc>
        <w:tc>
          <w:tcPr>
            <w:tcW w:w="1315" w:type="dxa"/>
            <w:shd w:val="clear" w:color="auto" w:fill="auto"/>
          </w:tcPr>
          <w:p w14:paraId="194B8A7B"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62</w:t>
            </w:r>
          </w:p>
        </w:tc>
        <w:tc>
          <w:tcPr>
            <w:tcW w:w="1268" w:type="dxa"/>
          </w:tcPr>
          <w:p w14:paraId="020C5BEA"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103</w:t>
            </w:r>
          </w:p>
        </w:tc>
        <w:tc>
          <w:tcPr>
            <w:tcW w:w="2063" w:type="dxa"/>
          </w:tcPr>
          <w:p w14:paraId="4CF6A863" w14:textId="2C2B0E4A"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2A1D8A">
              <w:rPr>
                <w:rFonts w:ascii="Century Gothic" w:eastAsia="Aptos" w:hAnsi="Century Gothic" w:cs="Times New Roman"/>
                <w:color w:val="000000"/>
                <w:sz w:val="22"/>
                <w:szCs w:val="22"/>
                <w:lang w:eastAsia="en-GB"/>
              </w:rPr>
              <w:t>99</w:t>
            </w:r>
          </w:p>
        </w:tc>
        <w:tc>
          <w:tcPr>
            <w:tcW w:w="3129" w:type="dxa"/>
          </w:tcPr>
          <w:p w14:paraId="2F2EE192" w14:textId="4CC194E6" w:rsidR="00C0171E" w:rsidRPr="00D33417" w:rsidRDefault="00C0171E" w:rsidP="00BF4508">
            <w:pPr>
              <w:autoSpaceDE w:val="0"/>
              <w:autoSpaceDN w:val="0"/>
              <w:adjustRightInd w:val="0"/>
              <w:jc w:val="center"/>
              <w:rPr>
                <w:rFonts w:ascii="Century Gothic" w:hAnsi="Century Gothic" w:cs="Century Gothic"/>
                <w:color w:val="000000"/>
                <w:sz w:val="20"/>
                <w:szCs w:val="20"/>
                <w:highlight w:val="yellow"/>
              </w:rPr>
            </w:pPr>
            <w:r w:rsidRPr="00B06286">
              <w:rPr>
                <w:rFonts w:ascii="Century Gothic" w:hAnsi="Century Gothic" w:cs="Century Gothic"/>
                <w:color w:val="000000"/>
                <w:sz w:val="20"/>
                <w:szCs w:val="20"/>
              </w:rPr>
              <w:t xml:space="preserve">Improving </w:t>
            </w:r>
          </w:p>
        </w:tc>
      </w:tr>
      <w:bookmarkEnd w:id="20"/>
      <w:tr w:rsidR="00C0171E" w:rsidRPr="00A71A75" w14:paraId="053EC5E0" w14:textId="77777777" w:rsidTr="00C0171E">
        <w:tc>
          <w:tcPr>
            <w:tcW w:w="3108" w:type="dxa"/>
          </w:tcPr>
          <w:p w14:paraId="6C340DEB" w14:textId="77777777" w:rsidR="00C0171E" w:rsidRDefault="00C0171E" w:rsidP="00BF4508">
            <w:pPr>
              <w:autoSpaceDE w:val="0"/>
              <w:autoSpaceDN w:val="0"/>
              <w:adjustRightInd w:val="0"/>
              <w:rPr>
                <w:rFonts w:ascii="Century Gothic" w:hAnsi="Century Gothic" w:cs="Century Gothic"/>
                <w:color w:val="000000"/>
                <w:sz w:val="20"/>
                <w:szCs w:val="20"/>
              </w:rPr>
            </w:pPr>
            <w:r w:rsidRPr="00A71A75">
              <w:rPr>
                <w:rFonts w:ascii="Century Gothic" w:hAnsi="Century Gothic" w:cs="Century Gothic"/>
                <w:color w:val="000000"/>
                <w:sz w:val="20"/>
                <w:szCs w:val="20"/>
              </w:rPr>
              <w:t>Number of Children becoming Looked After (During the Year)</w:t>
            </w:r>
          </w:p>
          <w:p w14:paraId="38DACE10" w14:textId="77777777" w:rsidR="00C0171E" w:rsidRPr="00C0171E" w:rsidRDefault="00C0171E" w:rsidP="00BF4508">
            <w:pPr>
              <w:autoSpaceDE w:val="0"/>
              <w:autoSpaceDN w:val="0"/>
              <w:adjustRightInd w:val="0"/>
              <w:rPr>
                <w:rFonts w:ascii="Century Gothic" w:hAnsi="Century Gothic" w:cstheme="minorHAnsi"/>
                <w:b/>
                <w:bCs/>
                <w:i/>
                <w:iCs/>
                <w:sz w:val="20"/>
                <w:szCs w:val="20"/>
              </w:rPr>
            </w:pPr>
          </w:p>
          <w:p w14:paraId="66019B70" w14:textId="58A1821A" w:rsidR="00C0171E" w:rsidRPr="00A71A75" w:rsidRDefault="00C0171E" w:rsidP="00BF4508">
            <w:pPr>
              <w:autoSpaceDE w:val="0"/>
              <w:autoSpaceDN w:val="0"/>
              <w:adjustRightInd w:val="0"/>
              <w:rPr>
                <w:rFonts w:ascii="Century Gothic" w:hAnsi="Century Gothic" w:cs="Century Gothic"/>
                <w:color w:val="000000"/>
                <w:sz w:val="20"/>
                <w:szCs w:val="20"/>
              </w:rPr>
            </w:pPr>
            <w:r>
              <w:rPr>
                <w:rFonts w:ascii="Century Gothic" w:hAnsi="Century Gothic" w:cstheme="minorHAnsi"/>
                <w:b/>
                <w:bCs/>
                <w:i/>
                <w:iCs/>
                <w:sz w:val="20"/>
                <w:szCs w:val="20"/>
              </w:rPr>
              <w:t>(</w:t>
            </w:r>
            <w:r w:rsidRPr="00C0171E">
              <w:rPr>
                <w:rFonts w:ascii="Century Gothic" w:hAnsi="Century Gothic" w:cstheme="minorHAnsi"/>
                <w:b/>
                <w:bCs/>
                <w:i/>
                <w:iCs/>
                <w:sz w:val="20"/>
                <w:szCs w:val="20"/>
              </w:rPr>
              <w:t>Lower Figure is Better</w:t>
            </w:r>
            <w:r>
              <w:rPr>
                <w:rFonts w:ascii="Century Gothic" w:hAnsi="Century Gothic" w:cstheme="minorHAnsi"/>
                <w:b/>
                <w:bCs/>
                <w:i/>
                <w:iCs/>
                <w:sz w:val="20"/>
                <w:szCs w:val="20"/>
              </w:rPr>
              <w:t>)</w:t>
            </w:r>
          </w:p>
        </w:tc>
        <w:tc>
          <w:tcPr>
            <w:tcW w:w="1293" w:type="dxa"/>
            <w:shd w:val="clear" w:color="auto" w:fill="auto"/>
          </w:tcPr>
          <w:p w14:paraId="66B500BC"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62</w:t>
            </w:r>
          </w:p>
        </w:tc>
        <w:tc>
          <w:tcPr>
            <w:tcW w:w="1142" w:type="dxa"/>
            <w:gridSpan w:val="2"/>
            <w:shd w:val="clear" w:color="auto" w:fill="auto"/>
          </w:tcPr>
          <w:p w14:paraId="48EA1F76"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38</w:t>
            </w:r>
          </w:p>
        </w:tc>
        <w:tc>
          <w:tcPr>
            <w:tcW w:w="1141" w:type="dxa"/>
            <w:shd w:val="clear" w:color="auto" w:fill="auto"/>
          </w:tcPr>
          <w:p w14:paraId="58C5D2AC"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47</w:t>
            </w:r>
          </w:p>
        </w:tc>
        <w:tc>
          <w:tcPr>
            <w:tcW w:w="1315" w:type="dxa"/>
            <w:shd w:val="clear" w:color="auto" w:fill="auto"/>
          </w:tcPr>
          <w:p w14:paraId="38300466"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63</w:t>
            </w:r>
          </w:p>
        </w:tc>
        <w:tc>
          <w:tcPr>
            <w:tcW w:w="1268" w:type="dxa"/>
          </w:tcPr>
          <w:p w14:paraId="252596D2"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54</w:t>
            </w:r>
          </w:p>
        </w:tc>
        <w:tc>
          <w:tcPr>
            <w:tcW w:w="2063" w:type="dxa"/>
          </w:tcPr>
          <w:p w14:paraId="722AD162" w14:textId="286A3DFC"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2A1D8A">
              <w:rPr>
                <w:rFonts w:ascii="Century Gothic" w:eastAsia="Aptos" w:hAnsi="Century Gothic" w:cs="Times New Roman"/>
                <w:color w:val="000000"/>
                <w:sz w:val="22"/>
                <w:szCs w:val="22"/>
                <w:lang w:eastAsia="en-GB"/>
              </w:rPr>
              <w:t>53</w:t>
            </w:r>
          </w:p>
        </w:tc>
        <w:tc>
          <w:tcPr>
            <w:tcW w:w="3129" w:type="dxa"/>
          </w:tcPr>
          <w:p w14:paraId="2E17C0FE" w14:textId="2DA6C6F1" w:rsidR="00C0171E" w:rsidRPr="00D33417" w:rsidRDefault="00C0171E" w:rsidP="00BF4508">
            <w:pPr>
              <w:autoSpaceDE w:val="0"/>
              <w:autoSpaceDN w:val="0"/>
              <w:adjustRightInd w:val="0"/>
              <w:jc w:val="center"/>
              <w:rPr>
                <w:rFonts w:ascii="Century Gothic" w:hAnsi="Century Gothic" w:cs="Century Gothic"/>
                <w:color w:val="000000"/>
                <w:sz w:val="20"/>
                <w:szCs w:val="20"/>
                <w:highlight w:val="yellow"/>
              </w:rPr>
            </w:pPr>
            <w:r w:rsidRPr="00B06286">
              <w:rPr>
                <w:rFonts w:ascii="Century Gothic" w:hAnsi="Century Gothic" w:cs="Century Gothic"/>
                <w:color w:val="000000"/>
                <w:sz w:val="20"/>
                <w:szCs w:val="20"/>
              </w:rPr>
              <w:t xml:space="preserve">Improving </w:t>
            </w:r>
          </w:p>
        </w:tc>
      </w:tr>
      <w:tr w:rsidR="00C0171E" w:rsidRPr="00A71A75" w14:paraId="0679A11C" w14:textId="77777777" w:rsidTr="00C0171E">
        <w:tc>
          <w:tcPr>
            <w:tcW w:w="3108" w:type="dxa"/>
            <w:shd w:val="clear" w:color="auto" w:fill="auto"/>
            <w:vAlign w:val="bottom"/>
          </w:tcPr>
          <w:p w14:paraId="283ED12A" w14:textId="77777777" w:rsidR="00C0171E" w:rsidRDefault="00C0171E" w:rsidP="00BF4508">
            <w:pPr>
              <w:autoSpaceDE w:val="0"/>
              <w:autoSpaceDN w:val="0"/>
              <w:adjustRightInd w:val="0"/>
              <w:rPr>
                <w:rFonts w:ascii="Century Gothic" w:hAnsi="Century Gothic" w:cs="Century Gothic"/>
                <w:color w:val="000000"/>
                <w:sz w:val="20"/>
                <w:szCs w:val="20"/>
              </w:rPr>
            </w:pPr>
            <w:r w:rsidRPr="00A71A75">
              <w:rPr>
                <w:rFonts w:ascii="Century Gothic" w:hAnsi="Century Gothic" w:cs="Century Gothic"/>
                <w:color w:val="000000"/>
                <w:sz w:val="20"/>
                <w:szCs w:val="20"/>
              </w:rPr>
              <w:t>Total number of CLA who are placed within Wales, but outside of the responsible LA (excluding those in adoption placements) (as at 31st March)</w:t>
            </w:r>
          </w:p>
          <w:p w14:paraId="2F33B100" w14:textId="77777777" w:rsidR="00C0171E" w:rsidRPr="00C0171E" w:rsidRDefault="00C0171E" w:rsidP="00BF4508">
            <w:pPr>
              <w:autoSpaceDE w:val="0"/>
              <w:autoSpaceDN w:val="0"/>
              <w:adjustRightInd w:val="0"/>
              <w:rPr>
                <w:rFonts w:ascii="Century Gothic" w:hAnsi="Century Gothic" w:cstheme="minorHAnsi"/>
                <w:b/>
                <w:bCs/>
                <w:i/>
                <w:iCs/>
                <w:sz w:val="20"/>
                <w:szCs w:val="20"/>
              </w:rPr>
            </w:pPr>
          </w:p>
          <w:p w14:paraId="5439CB49" w14:textId="182F4436" w:rsidR="00C0171E" w:rsidRPr="00A71A75" w:rsidRDefault="00C0171E" w:rsidP="00BF4508">
            <w:pPr>
              <w:autoSpaceDE w:val="0"/>
              <w:autoSpaceDN w:val="0"/>
              <w:adjustRightInd w:val="0"/>
              <w:rPr>
                <w:rFonts w:ascii="Century Gothic" w:hAnsi="Century Gothic" w:cs="Century Gothic"/>
                <w:color w:val="000000"/>
                <w:sz w:val="20"/>
                <w:szCs w:val="20"/>
              </w:rPr>
            </w:pPr>
            <w:r>
              <w:rPr>
                <w:rFonts w:ascii="Century Gothic" w:hAnsi="Century Gothic" w:cstheme="minorHAnsi"/>
                <w:b/>
                <w:bCs/>
                <w:i/>
                <w:iCs/>
                <w:sz w:val="20"/>
                <w:szCs w:val="20"/>
              </w:rPr>
              <w:t>(</w:t>
            </w:r>
            <w:r w:rsidRPr="00C0171E">
              <w:rPr>
                <w:rFonts w:ascii="Century Gothic" w:hAnsi="Century Gothic" w:cstheme="minorHAnsi"/>
                <w:b/>
                <w:bCs/>
                <w:i/>
                <w:iCs/>
                <w:sz w:val="20"/>
                <w:szCs w:val="20"/>
              </w:rPr>
              <w:t>Lower Figure is Better</w:t>
            </w:r>
            <w:r>
              <w:rPr>
                <w:rFonts w:ascii="Century Gothic" w:hAnsi="Century Gothic" w:cstheme="minorHAnsi"/>
                <w:b/>
                <w:bCs/>
                <w:i/>
                <w:iCs/>
                <w:sz w:val="20"/>
                <w:szCs w:val="20"/>
              </w:rPr>
              <w:t>)</w:t>
            </w:r>
          </w:p>
        </w:tc>
        <w:tc>
          <w:tcPr>
            <w:tcW w:w="1293" w:type="dxa"/>
            <w:shd w:val="clear" w:color="auto" w:fill="auto"/>
          </w:tcPr>
          <w:p w14:paraId="4838901A"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Not available</w:t>
            </w:r>
          </w:p>
        </w:tc>
        <w:tc>
          <w:tcPr>
            <w:tcW w:w="1142" w:type="dxa"/>
            <w:gridSpan w:val="2"/>
            <w:shd w:val="clear" w:color="auto" w:fill="auto"/>
          </w:tcPr>
          <w:p w14:paraId="3CFD1474"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65</w:t>
            </w:r>
          </w:p>
        </w:tc>
        <w:tc>
          <w:tcPr>
            <w:tcW w:w="1141" w:type="dxa"/>
            <w:shd w:val="clear" w:color="auto" w:fill="auto"/>
          </w:tcPr>
          <w:p w14:paraId="54068C44"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51</w:t>
            </w:r>
          </w:p>
        </w:tc>
        <w:tc>
          <w:tcPr>
            <w:tcW w:w="1315" w:type="dxa"/>
            <w:shd w:val="clear" w:color="auto" w:fill="auto"/>
          </w:tcPr>
          <w:p w14:paraId="1A3FFCA6"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52</w:t>
            </w:r>
          </w:p>
        </w:tc>
        <w:tc>
          <w:tcPr>
            <w:tcW w:w="1268" w:type="dxa"/>
          </w:tcPr>
          <w:p w14:paraId="23CC2E05"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46</w:t>
            </w:r>
          </w:p>
        </w:tc>
        <w:tc>
          <w:tcPr>
            <w:tcW w:w="2063" w:type="dxa"/>
          </w:tcPr>
          <w:p w14:paraId="3B090BA8" w14:textId="1AB79DBA"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2A1D8A">
              <w:rPr>
                <w:rFonts w:ascii="Century Gothic" w:eastAsia="Aptos" w:hAnsi="Century Gothic" w:cs="Times New Roman"/>
                <w:color w:val="000000"/>
                <w:sz w:val="22"/>
                <w:szCs w:val="22"/>
                <w:lang w:eastAsia="en-GB"/>
              </w:rPr>
              <w:t>52</w:t>
            </w:r>
          </w:p>
        </w:tc>
        <w:tc>
          <w:tcPr>
            <w:tcW w:w="3129" w:type="dxa"/>
          </w:tcPr>
          <w:p w14:paraId="6B0E34C1" w14:textId="5A86BEFD" w:rsidR="00C0171E" w:rsidRPr="00D33417" w:rsidRDefault="00C0171E" w:rsidP="00BF4508">
            <w:pPr>
              <w:autoSpaceDE w:val="0"/>
              <w:autoSpaceDN w:val="0"/>
              <w:adjustRightInd w:val="0"/>
              <w:jc w:val="center"/>
              <w:rPr>
                <w:rFonts w:ascii="Century Gothic" w:hAnsi="Century Gothic" w:cs="Century Gothic"/>
                <w:color w:val="000000"/>
                <w:sz w:val="20"/>
                <w:szCs w:val="20"/>
                <w:highlight w:val="yellow"/>
              </w:rPr>
            </w:pPr>
            <w:r w:rsidRPr="00341BC1">
              <w:rPr>
                <w:rFonts w:ascii="Century Gothic" w:hAnsi="Century Gothic" w:cs="Century Gothic"/>
                <w:color w:val="000000"/>
                <w:sz w:val="20"/>
                <w:szCs w:val="20"/>
              </w:rPr>
              <w:t xml:space="preserve">Declining </w:t>
            </w:r>
          </w:p>
        </w:tc>
      </w:tr>
      <w:tr w:rsidR="00C0171E" w:rsidRPr="00A71A75" w14:paraId="011171E0" w14:textId="77777777" w:rsidTr="00C0171E">
        <w:tc>
          <w:tcPr>
            <w:tcW w:w="3108" w:type="dxa"/>
            <w:shd w:val="clear" w:color="auto" w:fill="auto"/>
            <w:vAlign w:val="bottom"/>
          </w:tcPr>
          <w:p w14:paraId="600DEEF5" w14:textId="77777777" w:rsidR="00C0171E" w:rsidRDefault="00C0171E" w:rsidP="00BF4508">
            <w:pPr>
              <w:autoSpaceDE w:val="0"/>
              <w:autoSpaceDN w:val="0"/>
              <w:adjustRightInd w:val="0"/>
              <w:rPr>
                <w:rFonts w:ascii="Century Gothic" w:hAnsi="Century Gothic" w:cs="Century Gothic"/>
                <w:color w:val="000000"/>
                <w:sz w:val="20"/>
                <w:szCs w:val="20"/>
              </w:rPr>
            </w:pPr>
            <w:r w:rsidRPr="00A71A75">
              <w:rPr>
                <w:rFonts w:ascii="Century Gothic" w:hAnsi="Century Gothic" w:cs="Century Gothic"/>
                <w:color w:val="000000"/>
                <w:sz w:val="20"/>
                <w:szCs w:val="20"/>
              </w:rPr>
              <w:t xml:space="preserve">The total number of CLA at the end of the collection </w:t>
            </w:r>
            <w:r w:rsidRPr="00A71A75">
              <w:rPr>
                <w:rFonts w:ascii="Century Gothic" w:hAnsi="Century Gothic" w:cs="Century Gothic"/>
                <w:color w:val="000000"/>
                <w:sz w:val="20"/>
                <w:szCs w:val="20"/>
              </w:rPr>
              <w:lastRenderedPageBreak/>
              <w:t>year who are placed outside of Wales (as at 31st March)</w:t>
            </w:r>
          </w:p>
          <w:p w14:paraId="032670F7" w14:textId="7D8AE1E6" w:rsidR="00C0171E" w:rsidRPr="00A71A75" w:rsidRDefault="00C0171E" w:rsidP="00BF4508">
            <w:pPr>
              <w:autoSpaceDE w:val="0"/>
              <w:autoSpaceDN w:val="0"/>
              <w:adjustRightInd w:val="0"/>
              <w:rPr>
                <w:rFonts w:ascii="Century Gothic" w:hAnsi="Century Gothic" w:cs="Century Gothic"/>
                <w:color w:val="000000"/>
                <w:sz w:val="20"/>
                <w:szCs w:val="20"/>
              </w:rPr>
            </w:pPr>
            <w:r>
              <w:rPr>
                <w:rFonts w:ascii="Century Gothic" w:hAnsi="Century Gothic" w:cstheme="minorHAnsi"/>
                <w:b/>
                <w:bCs/>
                <w:i/>
                <w:iCs/>
                <w:sz w:val="20"/>
                <w:szCs w:val="20"/>
              </w:rPr>
              <w:t>(</w:t>
            </w:r>
            <w:r w:rsidRPr="00C0171E">
              <w:rPr>
                <w:rFonts w:ascii="Century Gothic" w:hAnsi="Century Gothic" w:cstheme="minorHAnsi"/>
                <w:b/>
                <w:bCs/>
                <w:i/>
                <w:iCs/>
                <w:sz w:val="20"/>
                <w:szCs w:val="20"/>
              </w:rPr>
              <w:t>Lower Figure is Better</w:t>
            </w:r>
            <w:r>
              <w:rPr>
                <w:rFonts w:ascii="Century Gothic" w:hAnsi="Century Gothic" w:cstheme="minorHAnsi"/>
                <w:b/>
                <w:bCs/>
                <w:i/>
                <w:iCs/>
                <w:sz w:val="20"/>
                <w:szCs w:val="20"/>
              </w:rPr>
              <w:t>)</w:t>
            </w:r>
          </w:p>
        </w:tc>
        <w:tc>
          <w:tcPr>
            <w:tcW w:w="1293" w:type="dxa"/>
            <w:shd w:val="clear" w:color="auto" w:fill="auto"/>
          </w:tcPr>
          <w:p w14:paraId="74C85346"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lastRenderedPageBreak/>
              <w:t>Not available</w:t>
            </w:r>
          </w:p>
        </w:tc>
        <w:tc>
          <w:tcPr>
            <w:tcW w:w="1142" w:type="dxa"/>
            <w:gridSpan w:val="2"/>
            <w:shd w:val="clear" w:color="auto" w:fill="auto"/>
          </w:tcPr>
          <w:p w14:paraId="442F9054"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5</w:t>
            </w:r>
          </w:p>
        </w:tc>
        <w:tc>
          <w:tcPr>
            <w:tcW w:w="1141" w:type="dxa"/>
            <w:shd w:val="clear" w:color="auto" w:fill="auto"/>
          </w:tcPr>
          <w:p w14:paraId="6FC0C6A5"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6</w:t>
            </w:r>
          </w:p>
        </w:tc>
        <w:tc>
          <w:tcPr>
            <w:tcW w:w="1315" w:type="dxa"/>
            <w:shd w:val="clear" w:color="auto" w:fill="auto"/>
          </w:tcPr>
          <w:p w14:paraId="5191A9DE"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12</w:t>
            </w:r>
          </w:p>
        </w:tc>
        <w:tc>
          <w:tcPr>
            <w:tcW w:w="1268" w:type="dxa"/>
          </w:tcPr>
          <w:p w14:paraId="5C2E824A"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16</w:t>
            </w:r>
          </w:p>
        </w:tc>
        <w:tc>
          <w:tcPr>
            <w:tcW w:w="2063" w:type="dxa"/>
          </w:tcPr>
          <w:p w14:paraId="5AAD7B94" w14:textId="3A02858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2A1D8A">
              <w:rPr>
                <w:rFonts w:ascii="Century Gothic" w:eastAsia="Aptos" w:hAnsi="Century Gothic" w:cs="Times New Roman"/>
                <w:color w:val="000000"/>
                <w:sz w:val="22"/>
                <w:szCs w:val="22"/>
                <w:lang w:eastAsia="en-GB"/>
              </w:rPr>
              <w:t>15</w:t>
            </w:r>
          </w:p>
        </w:tc>
        <w:tc>
          <w:tcPr>
            <w:tcW w:w="3129" w:type="dxa"/>
          </w:tcPr>
          <w:p w14:paraId="7F492626" w14:textId="35C3CEAA" w:rsidR="00C0171E" w:rsidRPr="00341BC1" w:rsidRDefault="00C0171E" w:rsidP="00BF4508">
            <w:pPr>
              <w:autoSpaceDE w:val="0"/>
              <w:autoSpaceDN w:val="0"/>
              <w:adjustRightInd w:val="0"/>
              <w:jc w:val="center"/>
              <w:rPr>
                <w:rFonts w:ascii="Century Gothic" w:hAnsi="Century Gothic" w:cs="Century Gothic"/>
                <w:color w:val="000000"/>
                <w:sz w:val="20"/>
                <w:szCs w:val="20"/>
              </w:rPr>
            </w:pPr>
            <w:r w:rsidRPr="00341BC1">
              <w:rPr>
                <w:rFonts w:ascii="Century Gothic" w:hAnsi="Century Gothic" w:cs="Century Gothic"/>
                <w:color w:val="000000"/>
                <w:sz w:val="20"/>
                <w:szCs w:val="20"/>
              </w:rPr>
              <w:t xml:space="preserve">Improving </w:t>
            </w:r>
          </w:p>
        </w:tc>
      </w:tr>
      <w:tr w:rsidR="00C0171E" w:rsidRPr="00A71A75" w14:paraId="79BA5CAC" w14:textId="77777777" w:rsidTr="00C0171E">
        <w:tc>
          <w:tcPr>
            <w:tcW w:w="3108" w:type="dxa"/>
          </w:tcPr>
          <w:p w14:paraId="34AF37E5" w14:textId="77777777" w:rsidR="00C0171E" w:rsidRDefault="00C0171E" w:rsidP="00BF4508">
            <w:pPr>
              <w:autoSpaceDE w:val="0"/>
              <w:autoSpaceDN w:val="0"/>
              <w:adjustRightInd w:val="0"/>
              <w:rPr>
                <w:rFonts w:ascii="Century Gothic" w:hAnsi="Century Gothic" w:cs="Century Gothic"/>
                <w:color w:val="000000"/>
                <w:sz w:val="20"/>
                <w:szCs w:val="20"/>
              </w:rPr>
            </w:pPr>
            <w:r w:rsidRPr="00A71A75">
              <w:rPr>
                <w:rFonts w:ascii="Century Gothic" w:hAnsi="Century Gothic" w:cs="Century Gothic"/>
                <w:color w:val="000000"/>
                <w:sz w:val="20"/>
                <w:szCs w:val="20"/>
              </w:rPr>
              <w:t xml:space="preserve">% households successfully prevented from homelessness (section 66)  </w:t>
            </w:r>
          </w:p>
          <w:p w14:paraId="3C263502" w14:textId="77777777" w:rsidR="00C0171E" w:rsidRDefault="00C0171E" w:rsidP="00BF4508">
            <w:pPr>
              <w:autoSpaceDE w:val="0"/>
              <w:autoSpaceDN w:val="0"/>
              <w:adjustRightInd w:val="0"/>
              <w:rPr>
                <w:rFonts w:ascii="Century Gothic" w:hAnsi="Century Gothic" w:cs="Century Gothic"/>
                <w:color w:val="000000"/>
                <w:sz w:val="20"/>
                <w:szCs w:val="20"/>
              </w:rPr>
            </w:pPr>
          </w:p>
          <w:p w14:paraId="5AEE37A7" w14:textId="70EA203C" w:rsidR="00C0171E" w:rsidRPr="00C0171E" w:rsidRDefault="00C0171E" w:rsidP="00C0171E">
            <w:pPr>
              <w:autoSpaceDE w:val="0"/>
              <w:autoSpaceDN w:val="0"/>
              <w:adjustRightInd w:val="0"/>
              <w:rPr>
                <w:rFonts w:ascii="Century Gothic" w:hAnsi="Century Gothic" w:cstheme="minorHAnsi"/>
                <w:b/>
                <w:bCs/>
                <w:i/>
                <w:iCs/>
                <w:sz w:val="20"/>
                <w:szCs w:val="20"/>
              </w:rPr>
            </w:pPr>
            <w:r w:rsidRPr="00C0171E">
              <w:rPr>
                <w:rFonts w:ascii="Century Gothic" w:hAnsi="Century Gothic" w:cstheme="minorHAnsi"/>
                <w:b/>
                <w:bCs/>
                <w:i/>
                <w:iCs/>
                <w:sz w:val="20"/>
                <w:szCs w:val="20"/>
              </w:rPr>
              <w:t>Target 60</w:t>
            </w:r>
          </w:p>
          <w:p w14:paraId="154A5CB8" w14:textId="471440F2" w:rsidR="00C0171E" w:rsidRPr="00A71A75" w:rsidRDefault="00C0171E" w:rsidP="00C0171E">
            <w:pPr>
              <w:autoSpaceDE w:val="0"/>
              <w:autoSpaceDN w:val="0"/>
              <w:adjustRightInd w:val="0"/>
              <w:rPr>
                <w:rFonts w:ascii="Century Gothic" w:hAnsi="Century Gothic" w:cs="Century Gothic"/>
                <w:color w:val="000000"/>
                <w:sz w:val="20"/>
                <w:szCs w:val="20"/>
              </w:rPr>
            </w:pPr>
            <w:r>
              <w:rPr>
                <w:rFonts w:ascii="Century Gothic" w:hAnsi="Century Gothic" w:cstheme="minorHAnsi"/>
                <w:b/>
                <w:bCs/>
                <w:i/>
                <w:iCs/>
                <w:sz w:val="20"/>
                <w:szCs w:val="20"/>
              </w:rPr>
              <w:t>(</w:t>
            </w:r>
            <w:r w:rsidRPr="00C0171E">
              <w:rPr>
                <w:rFonts w:ascii="Century Gothic" w:hAnsi="Century Gothic" w:cstheme="minorHAnsi"/>
                <w:b/>
                <w:bCs/>
                <w:i/>
                <w:iCs/>
                <w:sz w:val="20"/>
                <w:szCs w:val="20"/>
              </w:rPr>
              <w:t>Lower Figure is Better</w:t>
            </w:r>
            <w:r>
              <w:rPr>
                <w:rFonts w:ascii="Century Gothic" w:hAnsi="Century Gothic" w:cstheme="minorHAnsi"/>
                <w:b/>
                <w:bCs/>
                <w:i/>
                <w:iCs/>
                <w:sz w:val="20"/>
                <w:szCs w:val="20"/>
              </w:rPr>
              <w:t>)</w:t>
            </w:r>
          </w:p>
        </w:tc>
        <w:tc>
          <w:tcPr>
            <w:tcW w:w="1293" w:type="dxa"/>
          </w:tcPr>
          <w:p w14:paraId="60D3B71D"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72</w:t>
            </w:r>
          </w:p>
        </w:tc>
        <w:tc>
          <w:tcPr>
            <w:tcW w:w="1142" w:type="dxa"/>
            <w:gridSpan w:val="2"/>
          </w:tcPr>
          <w:p w14:paraId="3524C8B0"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59</w:t>
            </w:r>
          </w:p>
        </w:tc>
        <w:tc>
          <w:tcPr>
            <w:tcW w:w="1141" w:type="dxa"/>
          </w:tcPr>
          <w:p w14:paraId="5F33CE5E"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75.2</w:t>
            </w:r>
          </w:p>
        </w:tc>
        <w:tc>
          <w:tcPr>
            <w:tcW w:w="1315" w:type="dxa"/>
          </w:tcPr>
          <w:p w14:paraId="6180E275"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63.5</w:t>
            </w:r>
          </w:p>
        </w:tc>
        <w:tc>
          <w:tcPr>
            <w:tcW w:w="1268" w:type="dxa"/>
          </w:tcPr>
          <w:p w14:paraId="287C9B71"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55.2</w:t>
            </w:r>
          </w:p>
        </w:tc>
        <w:tc>
          <w:tcPr>
            <w:tcW w:w="2063" w:type="dxa"/>
          </w:tcPr>
          <w:p w14:paraId="34A16D58" w14:textId="70B3EC6C"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2A1D8A">
              <w:rPr>
                <w:rFonts w:ascii="Century Gothic" w:eastAsia="Aptos" w:hAnsi="Century Gothic" w:cs="Times New Roman"/>
                <w:color w:val="000000"/>
                <w:sz w:val="22"/>
                <w:szCs w:val="22"/>
                <w:lang w:eastAsia="en-GB"/>
              </w:rPr>
              <w:t>54</w:t>
            </w:r>
          </w:p>
        </w:tc>
        <w:tc>
          <w:tcPr>
            <w:tcW w:w="3129" w:type="dxa"/>
          </w:tcPr>
          <w:p w14:paraId="4F63F7F8" w14:textId="4C6AB4A8" w:rsidR="00C0171E" w:rsidRPr="00341BC1" w:rsidRDefault="00C0171E" w:rsidP="00BF4508">
            <w:pPr>
              <w:autoSpaceDE w:val="0"/>
              <w:autoSpaceDN w:val="0"/>
              <w:adjustRightInd w:val="0"/>
              <w:jc w:val="center"/>
              <w:rPr>
                <w:rFonts w:ascii="Century Gothic" w:hAnsi="Century Gothic" w:cs="Century Gothic"/>
                <w:color w:val="000000"/>
                <w:sz w:val="20"/>
                <w:szCs w:val="20"/>
              </w:rPr>
            </w:pPr>
            <w:r w:rsidRPr="00341BC1">
              <w:rPr>
                <w:rFonts w:ascii="Century Gothic" w:hAnsi="Century Gothic" w:cs="Century Gothic"/>
                <w:color w:val="000000"/>
                <w:sz w:val="20"/>
                <w:szCs w:val="20"/>
              </w:rPr>
              <w:t xml:space="preserve">Improving </w:t>
            </w:r>
          </w:p>
        </w:tc>
      </w:tr>
      <w:tr w:rsidR="00C0171E" w:rsidRPr="00A71A75" w14:paraId="68F378B6" w14:textId="77777777" w:rsidTr="00C0171E">
        <w:trPr>
          <w:trHeight w:val="3393"/>
        </w:trPr>
        <w:tc>
          <w:tcPr>
            <w:tcW w:w="3108" w:type="dxa"/>
          </w:tcPr>
          <w:p w14:paraId="7D8228A5" w14:textId="77777777" w:rsidR="00C0171E" w:rsidRDefault="00C0171E" w:rsidP="00BF4508">
            <w:pPr>
              <w:autoSpaceDE w:val="0"/>
              <w:autoSpaceDN w:val="0"/>
              <w:adjustRightInd w:val="0"/>
              <w:rPr>
                <w:rFonts w:ascii="Century Gothic" w:hAnsi="Century Gothic" w:cs="Century Gothic"/>
                <w:color w:val="000000"/>
                <w:sz w:val="20"/>
                <w:szCs w:val="20"/>
              </w:rPr>
            </w:pPr>
            <w:r w:rsidRPr="00A71A75">
              <w:rPr>
                <w:rFonts w:ascii="Century Gothic" w:hAnsi="Century Gothic" w:cs="Century Gothic"/>
                <w:color w:val="000000"/>
                <w:sz w:val="20"/>
                <w:szCs w:val="20"/>
              </w:rPr>
              <w:t xml:space="preserve">Number of additional affordable housing units delivered </w:t>
            </w:r>
          </w:p>
          <w:p w14:paraId="5BF2AEBF" w14:textId="77777777" w:rsidR="00C0171E" w:rsidRDefault="00C0171E" w:rsidP="00BF4508">
            <w:pPr>
              <w:autoSpaceDE w:val="0"/>
              <w:autoSpaceDN w:val="0"/>
              <w:adjustRightInd w:val="0"/>
              <w:rPr>
                <w:rFonts w:ascii="Century Gothic" w:hAnsi="Century Gothic" w:cs="Century Gothic"/>
                <w:color w:val="000000"/>
                <w:sz w:val="20"/>
                <w:szCs w:val="20"/>
              </w:rPr>
            </w:pPr>
          </w:p>
          <w:p w14:paraId="4FF78BEA" w14:textId="77777777" w:rsidR="00C0171E" w:rsidRPr="00A71A75" w:rsidRDefault="00C0171E" w:rsidP="00BF4508">
            <w:pPr>
              <w:autoSpaceDE w:val="0"/>
              <w:autoSpaceDN w:val="0"/>
              <w:adjustRightInd w:val="0"/>
              <w:rPr>
                <w:rFonts w:ascii="Century Gothic" w:hAnsi="Century Gothic" w:cs="Century Gothic"/>
                <w:color w:val="000000"/>
                <w:sz w:val="20"/>
                <w:szCs w:val="20"/>
              </w:rPr>
            </w:pPr>
          </w:p>
          <w:p w14:paraId="4BD698DA" w14:textId="77777777" w:rsidR="00281B83" w:rsidRPr="00281B83" w:rsidRDefault="00281B83" w:rsidP="00281B83">
            <w:pPr>
              <w:autoSpaceDE w:val="0"/>
              <w:autoSpaceDN w:val="0"/>
              <w:adjustRightInd w:val="0"/>
              <w:jc w:val="center"/>
              <w:rPr>
                <w:rFonts w:ascii="Century Gothic" w:hAnsi="Century Gothic" w:cs="Century Gothic"/>
                <w:b/>
                <w:bCs/>
                <w:i/>
                <w:iCs/>
                <w:color w:val="000000"/>
                <w:sz w:val="20"/>
                <w:szCs w:val="20"/>
              </w:rPr>
            </w:pPr>
            <w:r w:rsidRPr="00281B83">
              <w:rPr>
                <w:rFonts w:ascii="Century Gothic" w:hAnsi="Century Gothic" w:cs="Century Gothic"/>
                <w:b/>
                <w:bCs/>
                <w:i/>
                <w:iCs/>
                <w:color w:val="000000"/>
                <w:sz w:val="20"/>
                <w:szCs w:val="20"/>
              </w:rPr>
              <w:t xml:space="preserve">Housing units can only be built depending on the amount of grant received by the local authority from WG . All funding is allocated to support the development of additional affordable housing units annually  </w:t>
            </w:r>
          </w:p>
          <w:p w14:paraId="055E2D05" w14:textId="77777777" w:rsidR="00C0171E" w:rsidRPr="00A71A75" w:rsidRDefault="00C0171E" w:rsidP="00BF4508">
            <w:pPr>
              <w:autoSpaceDE w:val="0"/>
              <w:autoSpaceDN w:val="0"/>
              <w:adjustRightInd w:val="0"/>
              <w:rPr>
                <w:rFonts w:ascii="Century Gothic" w:hAnsi="Century Gothic" w:cs="Century Gothic"/>
                <w:color w:val="000000"/>
                <w:sz w:val="20"/>
                <w:szCs w:val="20"/>
              </w:rPr>
            </w:pPr>
          </w:p>
        </w:tc>
        <w:tc>
          <w:tcPr>
            <w:tcW w:w="1293" w:type="dxa"/>
          </w:tcPr>
          <w:p w14:paraId="08F1BBA9"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7</w:t>
            </w:r>
          </w:p>
        </w:tc>
        <w:tc>
          <w:tcPr>
            <w:tcW w:w="1142" w:type="dxa"/>
            <w:gridSpan w:val="2"/>
          </w:tcPr>
          <w:p w14:paraId="3CB907A1"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67</w:t>
            </w:r>
          </w:p>
        </w:tc>
        <w:tc>
          <w:tcPr>
            <w:tcW w:w="1141" w:type="dxa"/>
          </w:tcPr>
          <w:p w14:paraId="21667F09"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43</w:t>
            </w:r>
          </w:p>
        </w:tc>
        <w:tc>
          <w:tcPr>
            <w:tcW w:w="1315" w:type="dxa"/>
          </w:tcPr>
          <w:p w14:paraId="7424440C"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6 units Total</w:t>
            </w:r>
          </w:p>
          <w:p w14:paraId="2E538103"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 xml:space="preserve"> (5 units delivered via Social Housing Grant</w:t>
            </w:r>
          </w:p>
          <w:p w14:paraId="54892548"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p>
          <w:p w14:paraId="2C682927"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1 unit   delivered via S106)</w:t>
            </w:r>
          </w:p>
          <w:p w14:paraId="32FF8985"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p>
          <w:p w14:paraId="104B90AE"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p>
        </w:tc>
        <w:tc>
          <w:tcPr>
            <w:tcW w:w="1268" w:type="dxa"/>
          </w:tcPr>
          <w:p w14:paraId="3DFA2320"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25 units Total</w:t>
            </w:r>
          </w:p>
          <w:p w14:paraId="40225A24"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(25 units delivered via Social Housing Grant</w:t>
            </w:r>
          </w:p>
          <w:p w14:paraId="00E8F6EA"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p>
          <w:p w14:paraId="04552EB3"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0 units delivered via S106)</w:t>
            </w:r>
          </w:p>
        </w:tc>
        <w:tc>
          <w:tcPr>
            <w:tcW w:w="2063" w:type="dxa"/>
          </w:tcPr>
          <w:p w14:paraId="1578B91E" w14:textId="77777777" w:rsidR="00C0171E" w:rsidRPr="00E869E8" w:rsidRDefault="00C0171E" w:rsidP="00E869E8">
            <w:pPr>
              <w:autoSpaceDE w:val="0"/>
              <w:autoSpaceDN w:val="0"/>
              <w:adjustRightInd w:val="0"/>
              <w:jc w:val="center"/>
              <w:rPr>
                <w:rFonts w:ascii="Century Gothic" w:eastAsia="Aptos" w:hAnsi="Century Gothic" w:cs="Times New Roman"/>
                <w:color w:val="000000"/>
                <w:sz w:val="22"/>
                <w:szCs w:val="22"/>
                <w:lang w:eastAsia="en-GB"/>
              </w:rPr>
            </w:pPr>
            <w:r w:rsidRPr="00E869E8">
              <w:rPr>
                <w:rFonts w:ascii="Century Gothic" w:eastAsia="Aptos" w:hAnsi="Century Gothic" w:cs="Times New Roman"/>
                <w:color w:val="000000"/>
                <w:sz w:val="22"/>
                <w:szCs w:val="22"/>
                <w:lang w:eastAsia="en-GB"/>
              </w:rPr>
              <w:t xml:space="preserve">35 units delivered via Social Housing Grant) </w:t>
            </w:r>
          </w:p>
          <w:p w14:paraId="53626E0B" w14:textId="77777777" w:rsidR="00C0171E" w:rsidRPr="00E869E8" w:rsidRDefault="00C0171E" w:rsidP="00E869E8">
            <w:pPr>
              <w:autoSpaceDE w:val="0"/>
              <w:autoSpaceDN w:val="0"/>
              <w:adjustRightInd w:val="0"/>
              <w:jc w:val="center"/>
              <w:rPr>
                <w:rFonts w:ascii="Century Gothic" w:eastAsia="Aptos" w:hAnsi="Century Gothic" w:cs="Times New Roman"/>
                <w:color w:val="000000"/>
                <w:sz w:val="22"/>
                <w:szCs w:val="22"/>
                <w:lang w:eastAsia="en-GB"/>
              </w:rPr>
            </w:pPr>
          </w:p>
          <w:p w14:paraId="22ECBF5C" w14:textId="0224740A" w:rsidR="00C0171E" w:rsidRPr="00A71A75" w:rsidRDefault="00C0171E" w:rsidP="00E869E8">
            <w:pPr>
              <w:autoSpaceDE w:val="0"/>
              <w:autoSpaceDN w:val="0"/>
              <w:adjustRightInd w:val="0"/>
              <w:jc w:val="center"/>
              <w:rPr>
                <w:rFonts w:ascii="Century Gothic" w:hAnsi="Century Gothic" w:cs="Century Gothic"/>
                <w:color w:val="000000"/>
                <w:sz w:val="20"/>
                <w:szCs w:val="20"/>
              </w:rPr>
            </w:pPr>
            <w:r w:rsidRPr="00E869E8">
              <w:rPr>
                <w:rFonts w:ascii="Century Gothic" w:eastAsia="Aptos" w:hAnsi="Century Gothic" w:cs="Times New Roman"/>
                <w:color w:val="000000"/>
                <w:sz w:val="22"/>
                <w:szCs w:val="22"/>
                <w:lang w:eastAsia="en-GB"/>
              </w:rPr>
              <w:t>1 Unit delivered via Transitional Accommodation Capital Programme (TACP)</w:t>
            </w:r>
          </w:p>
        </w:tc>
        <w:tc>
          <w:tcPr>
            <w:tcW w:w="3129" w:type="dxa"/>
          </w:tcPr>
          <w:p w14:paraId="52ED4BA4" w14:textId="72F2E4B6" w:rsidR="00C0171E" w:rsidRPr="00D33417" w:rsidRDefault="00F7208E" w:rsidP="00BF4508">
            <w:pPr>
              <w:autoSpaceDE w:val="0"/>
              <w:autoSpaceDN w:val="0"/>
              <w:adjustRightInd w:val="0"/>
              <w:jc w:val="center"/>
              <w:rPr>
                <w:rFonts w:ascii="Century Gothic" w:hAnsi="Century Gothic" w:cs="Century Gothic"/>
                <w:color w:val="000000"/>
                <w:sz w:val="20"/>
                <w:szCs w:val="20"/>
                <w:highlight w:val="yellow"/>
              </w:rPr>
            </w:pPr>
            <w:r>
              <w:rPr>
                <w:rFonts w:ascii="Century Gothic" w:hAnsi="Century Gothic" w:cs="Century Gothic"/>
                <w:color w:val="000000"/>
                <w:sz w:val="20"/>
                <w:szCs w:val="20"/>
              </w:rPr>
              <w:t>In line with Welsh Government grant</w:t>
            </w:r>
          </w:p>
        </w:tc>
      </w:tr>
      <w:tr w:rsidR="00C0171E" w:rsidRPr="00A71A75" w14:paraId="4EFA8A1C" w14:textId="77777777" w:rsidTr="00C0171E">
        <w:tc>
          <w:tcPr>
            <w:tcW w:w="3108" w:type="dxa"/>
          </w:tcPr>
          <w:p w14:paraId="5F6ABEA0" w14:textId="5AE8F9FA" w:rsidR="00C0171E" w:rsidRDefault="00C0171E" w:rsidP="00BF4508">
            <w:pPr>
              <w:autoSpaceDE w:val="0"/>
              <w:autoSpaceDN w:val="0"/>
              <w:adjustRightInd w:val="0"/>
              <w:rPr>
                <w:rFonts w:ascii="Century Gothic" w:hAnsi="Century Gothic" w:cs="Century Gothic"/>
                <w:color w:val="000000"/>
                <w:sz w:val="20"/>
                <w:szCs w:val="20"/>
              </w:rPr>
            </w:pPr>
            <w:r w:rsidRPr="00A71A75">
              <w:rPr>
                <w:rFonts w:ascii="Century Gothic" w:hAnsi="Century Gothic" w:cs="Century Gothic"/>
                <w:color w:val="000000"/>
                <w:sz w:val="20"/>
                <w:szCs w:val="20"/>
              </w:rPr>
              <w:t>Numbers waiting on the social housing register</w:t>
            </w:r>
          </w:p>
          <w:p w14:paraId="52BABC11" w14:textId="77777777" w:rsidR="00C0171E" w:rsidRDefault="00C0171E" w:rsidP="00BF4508">
            <w:pPr>
              <w:autoSpaceDE w:val="0"/>
              <w:autoSpaceDN w:val="0"/>
              <w:adjustRightInd w:val="0"/>
              <w:rPr>
                <w:rFonts w:ascii="Century Gothic" w:hAnsi="Century Gothic" w:cs="Century Gothic"/>
                <w:color w:val="000000"/>
                <w:sz w:val="20"/>
                <w:szCs w:val="20"/>
              </w:rPr>
            </w:pPr>
          </w:p>
          <w:p w14:paraId="69B4AD81" w14:textId="29055B80" w:rsidR="00C0171E" w:rsidRPr="00A71A75" w:rsidRDefault="00C0171E" w:rsidP="00BF4508">
            <w:pPr>
              <w:autoSpaceDE w:val="0"/>
              <w:autoSpaceDN w:val="0"/>
              <w:adjustRightInd w:val="0"/>
              <w:rPr>
                <w:rFonts w:ascii="Century Gothic" w:hAnsi="Century Gothic" w:cs="Century Gothic"/>
                <w:color w:val="000000"/>
                <w:sz w:val="20"/>
                <w:szCs w:val="20"/>
              </w:rPr>
            </w:pPr>
            <w:r>
              <w:rPr>
                <w:rFonts w:ascii="Century Gothic" w:hAnsi="Century Gothic" w:cstheme="minorHAnsi"/>
                <w:b/>
                <w:bCs/>
                <w:i/>
                <w:iCs/>
                <w:sz w:val="20"/>
                <w:szCs w:val="20"/>
              </w:rPr>
              <w:t>(</w:t>
            </w:r>
            <w:r w:rsidRPr="00C0171E">
              <w:rPr>
                <w:rFonts w:ascii="Century Gothic" w:hAnsi="Century Gothic" w:cstheme="minorHAnsi"/>
                <w:b/>
                <w:bCs/>
                <w:i/>
                <w:iCs/>
                <w:sz w:val="20"/>
                <w:szCs w:val="20"/>
              </w:rPr>
              <w:t xml:space="preserve"> Lower Figure is Better</w:t>
            </w:r>
            <w:r>
              <w:rPr>
                <w:rFonts w:ascii="Century Gothic" w:hAnsi="Century Gothic" w:cstheme="minorHAnsi"/>
                <w:b/>
                <w:bCs/>
                <w:i/>
                <w:iCs/>
                <w:sz w:val="20"/>
                <w:szCs w:val="20"/>
              </w:rPr>
              <w:t>)</w:t>
            </w:r>
          </w:p>
        </w:tc>
        <w:tc>
          <w:tcPr>
            <w:tcW w:w="1293" w:type="dxa"/>
          </w:tcPr>
          <w:p w14:paraId="53711D6E" w14:textId="77777777" w:rsidR="00C0171E" w:rsidRPr="00A71A75" w:rsidRDefault="00C0171E" w:rsidP="00BF4508">
            <w:pPr>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2,151</w:t>
            </w:r>
          </w:p>
          <w:p w14:paraId="3582F08F" w14:textId="0A87FD5D" w:rsidR="00C0171E" w:rsidRPr="00A71A75" w:rsidRDefault="00C0171E" w:rsidP="00BF4508">
            <w:pPr>
              <w:autoSpaceDE w:val="0"/>
              <w:autoSpaceDN w:val="0"/>
              <w:adjustRightInd w:val="0"/>
              <w:jc w:val="center"/>
              <w:rPr>
                <w:rFonts w:ascii="Century Gothic" w:hAnsi="Century Gothic" w:cs="Century Gothic"/>
                <w:color w:val="000000"/>
                <w:sz w:val="20"/>
                <w:szCs w:val="20"/>
              </w:rPr>
            </w:pPr>
          </w:p>
        </w:tc>
        <w:tc>
          <w:tcPr>
            <w:tcW w:w="1142" w:type="dxa"/>
            <w:gridSpan w:val="2"/>
          </w:tcPr>
          <w:p w14:paraId="7B53717E" w14:textId="77777777" w:rsidR="00C0171E" w:rsidRPr="00A71A75" w:rsidRDefault="00C0171E" w:rsidP="00BF4508">
            <w:pPr>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1,218</w:t>
            </w:r>
          </w:p>
          <w:p w14:paraId="4B35DCEB" w14:textId="1E0F806D" w:rsidR="00C0171E" w:rsidRPr="00A71A75" w:rsidRDefault="00C0171E" w:rsidP="00BF4508">
            <w:pPr>
              <w:autoSpaceDE w:val="0"/>
              <w:autoSpaceDN w:val="0"/>
              <w:adjustRightInd w:val="0"/>
              <w:jc w:val="center"/>
              <w:rPr>
                <w:rFonts w:ascii="Century Gothic" w:hAnsi="Century Gothic" w:cs="Century Gothic"/>
                <w:color w:val="000000"/>
                <w:sz w:val="20"/>
                <w:szCs w:val="20"/>
              </w:rPr>
            </w:pPr>
          </w:p>
        </w:tc>
        <w:tc>
          <w:tcPr>
            <w:tcW w:w="1141" w:type="dxa"/>
          </w:tcPr>
          <w:p w14:paraId="6C68FDCF" w14:textId="77777777" w:rsidR="00C0171E" w:rsidRPr="00A71A75" w:rsidRDefault="00C0171E" w:rsidP="00BF4508">
            <w:pPr>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4,191</w:t>
            </w:r>
          </w:p>
          <w:p w14:paraId="12DDD142" w14:textId="53BE8C72" w:rsidR="00C0171E" w:rsidRPr="00A71A75" w:rsidRDefault="00C0171E" w:rsidP="00BF4508">
            <w:pPr>
              <w:autoSpaceDE w:val="0"/>
              <w:autoSpaceDN w:val="0"/>
              <w:adjustRightInd w:val="0"/>
              <w:jc w:val="center"/>
              <w:rPr>
                <w:rFonts w:ascii="Century Gothic" w:hAnsi="Century Gothic" w:cs="Century Gothic"/>
                <w:color w:val="000000"/>
                <w:sz w:val="20"/>
                <w:szCs w:val="20"/>
              </w:rPr>
            </w:pPr>
          </w:p>
        </w:tc>
        <w:tc>
          <w:tcPr>
            <w:tcW w:w="1315" w:type="dxa"/>
          </w:tcPr>
          <w:p w14:paraId="62B1898C" w14:textId="77777777" w:rsidR="00C0171E" w:rsidRPr="00A71A75" w:rsidRDefault="00C0171E" w:rsidP="00BF4508">
            <w:pPr>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4,688</w:t>
            </w:r>
          </w:p>
          <w:p w14:paraId="4FF69F05" w14:textId="501EC9C1" w:rsidR="00C0171E" w:rsidRPr="00A71A75" w:rsidRDefault="00C0171E" w:rsidP="00BF4508">
            <w:pPr>
              <w:autoSpaceDE w:val="0"/>
              <w:autoSpaceDN w:val="0"/>
              <w:adjustRightInd w:val="0"/>
              <w:jc w:val="center"/>
              <w:rPr>
                <w:rFonts w:ascii="Century Gothic" w:hAnsi="Century Gothic" w:cs="Century Gothic"/>
                <w:color w:val="000000"/>
                <w:sz w:val="20"/>
                <w:szCs w:val="20"/>
              </w:rPr>
            </w:pPr>
          </w:p>
        </w:tc>
        <w:tc>
          <w:tcPr>
            <w:tcW w:w="1268" w:type="dxa"/>
          </w:tcPr>
          <w:p w14:paraId="4D520D8E" w14:textId="24C73CAE" w:rsidR="00C0171E" w:rsidRDefault="00C0171E" w:rsidP="00BF4508">
            <w:pPr>
              <w:jc w:val="center"/>
              <w:rPr>
                <w:rFonts w:ascii="Century Gothic" w:hAnsi="Century Gothic" w:cs="Century Gothic"/>
                <w:color w:val="000000"/>
                <w:sz w:val="20"/>
                <w:szCs w:val="20"/>
              </w:rPr>
            </w:pPr>
            <w:r w:rsidRPr="00FB4B0D">
              <w:rPr>
                <w:rFonts w:ascii="Century Gothic" w:hAnsi="Century Gothic" w:cs="Century Gothic"/>
                <w:color w:val="000000"/>
                <w:sz w:val="20"/>
                <w:szCs w:val="20"/>
              </w:rPr>
              <w:t>2735</w:t>
            </w:r>
          </w:p>
          <w:p w14:paraId="433F5084" w14:textId="77777777" w:rsidR="00C0171E" w:rsidRPr="00A71A75" w:rsidRDefault="00C0171E" w:rsidP="00BF4508">
            <w:pPr>
              <w:jc w:val="center"/>
              <w:rPr>
                <w:rFonts w:ascii="Century Gothic" w:hAnsi="Century Gothic" w:cs="Century Gothic"/>
                <w:color w:val="000000"/>
                <w:sz w:val="20"/>
                <w:szCs w:val="20"/>
              </w:rPr>
            </w:pPr>
          </w:p>
        </w:tc>
        <w:tc>
          <w:tcPr>
            <w:tcW w:w="2063" w:type="dxa"/>
          </w:tcPr>
          <w:p w14:paraId="53A8579D" w14:textId="77777777" w:rsidR="00C0171E" w:rsidRPr="00341BC1" w:rsidRDefault="00C0171E" w:rsidP="00341BC1">
            <w:pPr>
              <w:jc w:val="center"/>
              <w:rPr>
                <w:rFonts w:ascii="Century Gothic" w:hAnsi="Century Gothic" w:cs="Century Gothic"/>
                <w:color w:val="000000"/>
                <w:sz w:val="20"/>
                <w:szCs w:val="20"/>
              </w:rPr>
            </w:pPr>
            <w:r w:rsidRPr="00341BC1">
              <w:rPr>
                <w:rFonts w:ascii="Century Gothic" w:hAnsi="Century Gothic" w:cs="Century Gothic"/>
                <w:color w:val="000000"/>
                <w:sz w:val="20"/>
                <w:szCs w:val="20"/>
              </w:rPr>
              <w:t>2617</w:t>
            </w:r>
          </w:p>
          <w:p w14:paraId="18380AF0" w14:textId="77777777" w:rsidR="00C0171E" w:rsidRPr="00A71A75" w:rsidRDefault="00C0171E" w:rsidP="00BF4508">
            <w:pPr>
              <w:jc w:val="center"/>
              <w:rPr>
                <w:rFonts w:ascii="Century Gothic" w:hAnsi="Century Gothic" w:cs="Century Gothic"/>
                <w:color w:val="000000"/>
                <w:sz w:val="20"/>
                <w:szCs w:val="20"/>
              </w:rPr>
            </w:pPr>
          </w:p>
        </w:tc>
        <w:tc>
          <w:tcPr>
            <w:tcW w:w="3129" w:type="dxa"/>
          </w:tcPr>
          <w:p w14:paraId="6F00BFA7" w14:textId="6F75E0A5" w:rsidR="00C0171E" w:rsidRPr="00D33417" w:rsidRDefault="00C0171E" w:rsidP="00BF4508">
            <w:pPr>
              <w:jc w:val="center"/>
              <w:rPr>
                <w:rFonts w:ascii="Century Gothic" w:hAnsi="Century Gothic" w:cs="Century Gothic"/>
                <w:color w:val="000000"/>
                <w:sz w:val="20"/>
                <w:szCs w:val="20"/>
                <w:highlight w:val="yellow"/>
              </w:rPr>
            </w:pPr>
            <w:r w:rsidRPr="00336B15">
              <w:rPr>
                <w:rFonts w:ascii="Century Gothic" w:hAnsi="Century Gothic" w:cs="Century Gothic"/>
                <w:color w:val="000000"/>
                <w:sz w:val="20"/>
                <w:szCs w:val="20"/>
              </w:rPr>
              <w:t xml:space="preserve">Improving </w:t>
            </w:r>
          </w:p>
        </w:tc>
      </w:tr>
      <w:tr w:rsidR="00C0171E" w:rsidRPr="00A71A75" w14:paraId="48DE7704" w14:textId="77777777" w:rsidTr="00C0171E">
        <w:tc>
          <w:tcPr>
            <w:tcW w:w="3108" w:type="dxa"/>
          </w:tcPr>
          <w:p w14:paraId="3459AEB7" w14:textId="77777777" w:rsidR="00C0171E" w:rsidRDefault="00C0171E" w:rsidP="00BF4508">
            <w:pPr>
              <w:autoSpaceDE w:val="0"/>
              <w:autoSpaceDN w:val="0"/>
              <w:adjustRightInd w:val="0"/>
              <w:rPr>
                <w:rFonts w:ascii="Century Gothic" w:hAnsi="Century Gothic" w:cs="Century Gothic"/>
                <w:color w:val="000000"/>
                <w:sz w:val="20"/>
                <w:szCs w:val="20"/>
              </w:rPr>
            </w:pPr>
            <w:bookmarkStart w:id="22" w:name="_Hlk170974018"/>
            <w:r w:rsidRPr="00A71A75">
              <w:rPr>
                <w:rFonts w:ascii="Century Gothic" w:hAnsi="Century Gothic" w:cs="Century Gothic"/>
                <w:color w:val="000000"/>
                <w:sz w:val="20"/>
                <w:szCs w:val="20"/>
              </w:rPr>
              <w:t xml:space="preserve">Number of disabled facilities grants completed </w:t>
            </w:r>
          </w:p>
          <w:p w14:paraId="13493B1F" w14:textId="240FBA86" w:rsidR="00C0171E" w:rsidRPr="00C0171E" w:rsidRDefault="00C0171E" w:rsidP="00BF4508">
            <w:pPr>
              <w:autoSpaceDE w:val="0"/>
              <w:autoSpaceDN w:val="0"/>
              <w:adjustRightInd w:val="0"/>
              <w:rPr>
                <w:rFonts w:ascii="Century Gothic" w:hAnsi="Century Gothic" w:cstheme="minorHAnsi"/>
                <w:b/>
                <w:bCs/>
                <w:i/>
                <w:iCs/>
                <w:sz w:val="20"/>
                <w:szCs w:val="20"/>
              </w:rPr>
            </w:pPr>
            <w:r>
              <w:rPr>
                <w:rFonts w:ascii="Century Gothic" w:hAnsi="Century Gothic" w:cstheme="minorHAnsi"/>
                <w:b/>
                <w:bCs/>
                <w:i/>
                <w:iCs/>
                <w:sz w:val="20"/>
                <w:szCs w:val="20"/>
              </w:rPr>
              <w:t>(</w:t>
            </w:r>
            <w:r w:rsidRPr="00C0171E">
              <w:rPr>
                <w:rFonts w:ascii="Century Gothic" w:hAnsi="Century Gothic" w:cstheme="minorHAnsi"/>
                <w:b/>
                <w:bCs/>
                <w:i/>
                <w:iCs/>
                <w:sz w:val="20"/>
                <w:szCs w:val="20"/>
              </w:rPr>
              <w:t>Higher Figure is Better</w:t>
            </w:r>
            <w:r>
              <w:rPr>
                <w:rFonts w:ascii="Century Gothic" w:hAnsi="Century Gothic" w:cstheme="minorHAnsi"/>
                <w:b/>
                <w:bCs/>
                <w:i/>
                <w:iCs/>
                <w:sz w:val="20"/>
                <w:szCs w:val="20"/>
              </w:rPr>
              <w:t>)</w:t>
            </w:r>
          </w:p>
          <w:p w14:paraId="7C9121F2" w14:textId="77777777" w:rsidR="00C0171E" w:rsidRPr="00A71A75" w:rsidRDefault="00C0171E" w:rsidP="00BF4508">
            <w:pPr>
              <w:autoSpaceDE w:val="0"/>
              <w:autoSpaceDN w:val="0"/>
              <w:adjustRightInd w:val="0"/>
              <w:rPr>
                <w:rFonts w:ascii="Century Gothic" w:hAnsi="Century Gothic" w:cs="Century Gothic"/>
                <w:color w:val="000000"/>
                <w:sz w:val="20"/>
                <w:szCs w:val="20"/>
              </w:rPr>
            </w:pPr>
          </w:p>
        </w:tc>
        <w:tc>
          <w:tcPr>
            <w:tcW w:w="1293" w:type="dxa"/>
          </w:tcPr>
          <w:p w14:paraId="66D02F95"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N/A</w:t>
            </w:r>
          </w:p>
        </w:tc>
        <w:tc>
          <w:tcPr>
            <w:tcW w:w="1142" w:type="dxa"/>
            <w:gridSpan w:val="2"/>
          </w:tcPr>
          <w:p w14:paraId="5BBE4BE8"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30</w:t>
            </w:r>
          </w:p>
        </w:tc>
        <w:tc>
          <w:tcPr>
            <w:tcW w:w="1141" w:type="dxa"/>
          </w:tcPr>
          <w:p w14:paraId="2E72E8E3"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31</w:t>
            </w:r>
          </w:p>
        </w:tc>
        <w:tc>
          <w:tcPr>
            <w:tcW w:w="1315" w:type="dxa"/>
          </w:tcPr>
          <w:p w14:paraId="095D0BA2"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sz w:val="20"/>
                <w:szCs w:val="20"/>
              </w:rPr>
              <w:t>63</w:t>
            </w:r>
          </w:p>
        </w:tc>
        <w:tc>
          <w:tcPr>
            <w:tcW w:w="1268" w:type="dxa"/>
          </w:tcPr>
          <w:p w14:paraId="5193FE0C" w14:textId="77777777" w:rsidR="00C0171E" w:rsidRPr="00A71A75" w:rsidRDefault="00C0171E" w:rsidP="00BF4508">
            <w:pPr>
              <w:autoSpaceDE w:val="0"/>
              <w:autoSpaceDN w:val="0"/>
              <w:adjustRightInd w:val="0"/>
              <w:jc w:val="center"/>
              <w:rPr>
                <w:rFonts w:ascii="Century Gothic" w:hAnsi="Century Gothic"/>
                <w:color w:val="000000"/>
                <w:sz w:val="20"/>
                <w:szCs w:val="20"/>
                <w:lang w:eastAsia="en-GB"/>
              </w:rPr>
            </w:pPr>
            <w:r w:rsidRPr="00A71A75">
              <w:rPr>
                <w:rFonts w:ascii="Century Gothic" w:hAnsi="Century Gothic"/>
                <w:color w:val="000000"/>
                <w:sz w:val="20"/>
                <w:szCs w:val="20"/>
                <w:lang w:eastAsia="en-GB"/>
              </w:rPr>
              <w:t>91</w:t>
            </w:r>
          </w:p>
        </w:tc>
        <w:tc>
          <w:tcPr>
            <w:tcW w:w="2063" w:type="dxa"/>
          </w:tcPr>
          <w:p w14:paraId="0DF36D20" w14:textId="7690CA67" w:rsidR="00C0171E" w:rsidRPr="00A71A75" w:rsidRDefault="00C0171E" w:rsidP="00BF4508">
            <w:pPr>
              <w:autoSpaceDE w:val="0"/>
              <w:autoSpaceDN w:val="0"/>
              <w:adjustRightInd w:val="0"/>
              <w:jc w:val="center"/>
              <w:rPr>
                <w:rFonts w:ascii="Century Gothic" w:hAnsi="Century Gothic"/>
                <w:color w:val="000000"/>
                <w:sz w:val="20"/>
                <w:szCs w:val="20"/>
                <w:lang w:eastAsia="en-GB"/>
              </w:rPr>
            </w:pPr>
            <w:r w:rsidRPr="002A1D8A">
              <w:rPr>
                <w:rFonts w:ascii="Century Gothic" w:eastAsia="Aptos" w:hAnsi="Century Gothic" w:cs="Times New Roman"/>
                <w:color w:val="000000"/>
                <w:sz w:val="22"/>
                <w:szCs w:val="22"/>
                <w:lang w:eastAsia="en-GB"/>
              </w:rPr>
              <w:t>53</w:t>
            </w:r>
          </w:p>
        </w:tc>
        <w:tc>
          <w:tcPr>
            <w:tcW w:w="3129" w:type="dxa"/>
          </w:tcPr>
          <w:p w14:paraId="3585F50A" w14:textId="53FB7064" w:rsidR="00C0171E" w:rsidRPr="00D33417" w:rsidRDefault="00C0171E" w:rsidP="00BF4508">
            <w:pPr>
              <w:autoSpaceDE w:val="0"/>
              <w:autoSpaceDN w:val="0"/>
              <w:adjustRightInd w:val="0"/>
              <w:jc w:val="center"/>
              <w:rPr>
                <w:rFonts w:ascii="Century Gothic" w:hAnsi="Century Gothic"/>
                <w:color w:val="000000"/>
                <w:sz w:val="20"/>
                <w:szCs w:val="20"/>
                <w:highlight w:val="yellow"/>
                <w:lang w:eastAsia="en-GB"/>
              </w:rPr>
            </w:pPr>
            <w:r w:rsidRPr="00341BC1">
              <w:rPr>
                <w:rFonts w:ascii="Century Gothic" w:hAnsi="Century Gothic"/>
                <w:color w:val="000000"/>
                <w:sz w:val="20"/>
                <w:szCs w:val="20"/>
                <w:lang w:eastAsia="en-GB"/>
              </w:rPr>
              <w:t xml:space="preserve">Declining </w:t>
            </w:r>
          </w:p>
        </w:tc>
      </w:tr>
      <w:bookmarkEnd w:id="22"/>
      <w:tr w:rsidR="00C0171E" w:rsidRPr="00A71A75" w14:paraId="2F48AFC7" w14:textId="77777777" w:rsidTr="00C0171E">
        <w:tc>
          <w:tcPr>
            <w:tcW w:w="3108" w:type="dxa"/>
          </w:tcPr>
          <w:p w14:paraId="1988A89A" w14:textId="77777777" w:rsidR="00C0171E" w:rsidRPr="00A71A75" w:rsidRDefault="00C0171E" w:rsidP="00BF4508">
            <w:pPr>
              <w:autoSpaceDE w:val="0"/>
              <w:autoSpaceDN w:val="0"/>
              <w:adjustRightInd w:val="0"/>
              <w:rPr>
                <w:rFonts w:ascii="Century Gothic" w:hAnsi="Century Gothic" w:cs="Century Gothic"/>
                <w:color w:val="000000"/>
                <w:sz w:val="20"/>
                <w:szCs w:val="20"/>
              </w:rPr>
            </w:pPr>
            <w:r w:rsidRPr="00A71A75">
              <w:rPr>
                <w:rFonts w:ascii="Century Gothic" w:hAnsi="Century Gothic" w:cs="Century Gothic"/>
                <w:color w:val="000000"/>
                <w:sz w:val="20"/>
                <w:szCs w:val="20"/>
              </w:rPr>
              <w:t>Homes for Ukraine Scheme:</w:t>
            </w:r>
          </w:p>
          <w:p w14:paraId="2AB8CEC0" w14:textId="77777777" w:rsidR="00C0171E" w:rsidRPr="00A71A75" w:rsidRDefault="00C0171E" w:rsidP="00BF4508">
            <w:pPr>
              <w:autoSpaceDE w:val="0"/>
              <w:autoSpaceDN w:val="0"/>
              <w:adjustRightInd w:val="0"/>
              <w:rPr>
                <w:rFonts w:ascii="Century Gothic" w:hAnsi="Century Gothic" w:cs="Century Gothic"/>
                <w:color w:val="000000"/>
                <w:sz w:val="20"/>
                <w:szCs w:val="20"/>
              </w:rPr>
            </w:pPr>
            <w:r w:rsidRPr="00A71A75">
              <w:rPr>
                <w:rFonts w:ascii="Century Gothic" w:hAnsi="Century Gothic" w:cs="Century Gothic"/>
                <w:color w:val="000000"/>
                <w:sz w:val="20"/>
                <w:szCs w:val="20"/>
              </w:rPr>
              <w:t>Guests</w:t>
            </w:r>
          </w:p>
          <w:p w14:paraId="0B9AA58E" w14:textId="77777777" w:rsidR="00C0171E" w:rsidRDefault="00C0171E" w:rsidP="00BF4508">
            <w:pPr>
              <w:autoSpaceDE w:val="0"/>
              <w:autoSpaceDN w:val="0"/>
              <w:adjustRightInd w:val="0"/>
              <w:rPr>
                <w:rFonts w:ascii="Century Gothic" w:hAnsi="Century Gothic" w:cs="Century Gothic"/>
                <w:color w:val="000000"/>
                <w:sz w:val="20"/>
                <w:szCs w:val="20"/>
              </w:rPr>
            </w:pPr>
            <w:r w:rsidRPr="00A71A75">
              <w:rPr>
                <w:rFonts w:ascii="Century Gothic" w:hAnsi="Century Gothic" w:cs="Century Gothic"/>
                <w:color w:val="000000"/>
                <w:sz w:val="20"/>
                <w:szCs w:val="20"/>
              </w:rPr>
              <w:t xml:space="preserve">Population Share </w:t>
            </w:r>
          </w:p>
          <w:p w14:paraId="62A42D7A" w14:textId="77777777" w:rsidR="00C0171E" w:rsidRDefault="00C0171E" w:rsidP="00BF4508">
            <w:pPr>
              <w:autoSpaceDE w:val="0"/>
              <w:autoSpaceDN w:val="0"/>
              <w:adjustRightInd w:val="0"/>
              <w:rPr>
                <w:rFonts w:ascii="Century Gothic" w:hAnsi="Century Gothic" w:cs="Century Gothic"/>
                <w:color w:val="000000"/>
                <w:sz w:val="20"/>
                <w:szCs w:val="20"/>
              </w:rPr>
            </w:pPr>
          </w:p>
          <w:p w14:paraId="0EE05513" w14:textId="4F71916A" w:rsidR="00C0171E" w:rsidRPr="00A71A75" w:rsidRDefault="00C0171E" w:rsidP="00BF4508">
            <w:pPr>
              <w:autoSpaceDE w:val="0"/>
              <w:autoSpaceDN w:val="0"/>
              <w:adjustRightInd w:val="0"/>
              <w:rPr>
                <w:rFonts w:ascii="Century Gothic" w:hAnsi="Century Gothic" w:cs="Century Gothic"/>
                <w:color w:val="000000"/>
                <w:sz w:val="20"/>
                <w:szCs w:val="20"/>
              </w:rPr>
            </w:pPr>
            <w:r w:rsidRPr="00C0171E">
              <w:rPr>
                <w:rFonts w:ascii="Century Gothic" w:hAnsi="Century Gothic" w:cstheme="minorHAnsi"/>
                <w:b/>
                <w:bCs/>
                <w:i/>
                <w:iCs/>
                <w:sz w:val="20"/>
                <w:szCs w:val="20"/>
              </w:rPr>
              <w:t>Higher Figure is Better</w:t>
            </w:r>
          </w:p>
        </w:tc>
        <w:tc>
          <w:tcPr>
            <w:tcW w:w="1293" w:type="dxa"/>
          </w:tcPr>
          <w:p w14:paraId="4F2C6BA7"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w:t>
            </w:r>
          </w:p>
        </w:tc>
        <w:tc>
          <w:tcPr>
            <w:tcW w:w="1142" w:type="dxa"/>
            <w:gridSpan w:val="2"/>
          </w:tcPr>
          <w:p w14:paraId="762AD6E2"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w:t>
            </w:r>
          </w:p>
        </w:tc>
        <w:tc>
          <w:tcPr>
            <w:tcW w:w="1141" w:type="dxa"/>
          </w:tcPr>
          <w:p w14:paraId="6482878C"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w:t>
            </w:r>
          </w:p>
        </w:tc>
        <w:tc>
          <w:tcPr>
            <w:tcW w:w="1315" w:type="dxa"/>
          </w:tcPr>
          <w:p w14:paraId="7E96F1FA"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p>
          <w:p w14:paraId="7FCE0824"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57</w:t>
            </w:r>
          </w:p>
          <w:p w14:paraId="1E1B44E4" w14:textId="77777777" w:rsidR="00C0171E" w:rsidRPr="00A71A75" w:rsidRDefault="00C0171E" w:rsidP="00BF4508">
            <w:pPr>
              <w:autoSpaceDE w:val="0"/>
              <w:autoSpaceDN w:val="0"/>
              <w:adjustRightInd w:val="0"/>
              <w:jc w:val="center"/>
              <w:rPr>
                <w:rFonts w:ascii="Century Gothic" w:hAnsi="Century Gothic" w:cs="Century Gothic"/>
                <w:color w:val="000000"/>
                <w:sz w:val="20"/>
                <w:szCs w:val="20"/>
              </w:rPr>
            </w:pPr>
            <w:r w:rsidRPr="00A71A75">
              <w:rPr>
                <w:rFonts w:ascii="Century Gothic" w:hAnsi="Century Gothic" w:cs="Century Gothic"/>
                <w:color w:val="000000"/>
                <w:sz w:val="20"/>
                <w:szCs w:val="20"/>
              </w:rPr>
              <w:t xml:space="preserve">74% </w:t>
            </w:r>
          </w:p>
        </w:tc>
        <w:tc>
          <w:tcPr>
            <w:tcW w:w="1268" w:type="dxa"/>
          </w:tcPr>
          <w:p w14:paraId="172EA364" w14:textId="77777777" w:rsidR="00C0171E" w:rsidRPr="00A71A75" w:rsidRDefault="00C0171E" w:rsidP="00BF4508">
            <w:pPr>
              <w:autoSpaceDE w:val="0"/>
              <w:autoSpaceDN w:val="0"/>
              <w:adjustRightInd w:val="0"/>
              <w:jc w:val="center"/>
              <w:rPr>
                <w:rFonts w:ascii="Century Gothic" w:hAnsi="Century Gothic"/>
                <w:color w:val="000000"/>
                <w:sz w:val="20"/>
                <w:szCs w:val="20"/>
                <w:lang w:eastAsia="en-GB"/>
              </w:rPr>
            </w:pPr>
          </w:p>
          <w:p w14:paraId="733EEE85" w14:textId="77777777" w:rsidR="00C0171E" w:rsidRPr="00A71A75" w:rsidRDefault="00C0171E" w:rsidP="00BF4508">
            <w:pPr>
              <w:autoSpaceDE w:val="0"/>
              <w:autoSpaceDN w:val="0"/>
              <w:adjustRightInd w:val="0"/>
              <w:jc w:val="center"/>
              <w:rPr>
                <w:rFonts w:ascii="Century Gothic" w:hAnsi="Century Gothic"/>
                <w:color w:val="000000"/>
                <w:sz w:val="20"/>
                <w:szCs w:val="20"/>
                <w:lang w:eastAsia="en-GB"/>
              </w:rPr>
            </w:pPr>
            <w:r w:rsidRPr="00A71A75">
              <w:rPr>
                <w:rFonts w:ascii="Century Gothic" w:hAnsi="Century Gothic"/>
                <w:color w:val="000000"/>
                <w:sz w:val="20"/>
                <w:szCs w:val="20"/>
                <w:lang w:eastAsia="en-GB"/>
              </w:rPr>
              <w:t>72</w:t>
            </w:r>
          </w:p>
          <w:p w14:paraId="50515130" w14:textId="77777777" w:rsidR="00C0171E" w:rsidRPr="00A71A75" w:rsidRDefault="00C0171E" w:rsidP="00BF4508">
            <w:pPr>
              <w:autoSpaceDE w:val="0"/>
              <w:autoSpaceDN w:val="0"/>
              <w:adjustRightInd w:val="0"/>
              <w:jc w:val="center"/>
              <w:rPr>
                <w:rFonts w:ascii="Century Gothic" w:hAnsi="Century Gothic"/>
                <w:color w:val="000000"/>
                <w:sz w:val="20"/>
                <w:szCs w:val="20"/>
                <w:lang w:eastAsia="en-GB"/>
              </w:rPr>
            </w:pPr>
            <w:r w:rsidRPr="00A71A75">
              <w:rPr>
                <w:rFonts w:ascii="Century Gothic" w:hAnsi="Century Gothic"/>
                <w:color w:val="000000"/>
                <w:sz w:val="20"/>
                <w:szCs w:val="20"/>
                <w:lang w:eastAsia="en-GB"/>
              </w:rPr>
              <w:t>91%</w:t>
            </w:r>
          </w:p>
        </w:tc>
        <w:tc>
          <w:tcPr>
            <w:tcW w:w="2063" w:type="dxa"/>
          </w:tcPr>
          <w:p w14:paraId="676E2EF0" w14:textId="77777777" w:rsidR="00C0171E" w:rsidRDefault="00C0171E" w:rsidP="00341BC1">
            <w:pPr>
              <w:autoSpaceDE w:val="0"/>
              <w:autoSpaceDN w:val="0"/>
              <w:adjustRightInd w:val="0"/>
              <w:jc w:val="center"/>
              <w:rPr>
                <w:rFonts w:ascii="Century Gothic" w:eastAsia="Aptos" w:hAnsi="Century Gothic" w:cs="Times New Roman"/>
                <w:color w:val="000000"/>
                <w:sz w:val="22"/>
                <w:szCs w:val="22"/>
                <w:lang w:eastAsia="en-GB"/>
              </w:rPr>
            </w:pPr>
          </w:p>
          <w:p w14:paraId="52AC6844" w14:textId="03C63F11" w:rsidR="00C0171E" w:rsidRPr="002A1D8A" w:rsidRDefault="00C0171E" w:rsidP="00341BC1">
            <w:pPr>
              <w:autoSpaceDE w:val="0"/>
              <w:autoSpaceDN w:val="0"/>
              <w:adjustRightInd w:val="0"/>
              <w:jc w:val="center"/>
              <w:rPr>
                <w:rFonts w:ascii="Century Gothic" w:eastAsia="Aptos" w:hAnsi="Century Gothic" w:cs="Times New Roman"/>
                <w:color w:val="000000"/>
                <w:sz w:val="22"/>
                <w:szCs w:val="22"/>
                <w:lang w:eastAsia="en-GB"/>
              </w:rPr>
            </w:pPr>
            <w:r w:rsidRPr="002A1D8A">
              <w:rPr>
                <w:rFonts w:ascii="Century Gothic" w:eastAsia="Aptos" w:hAnsi="Century Gothic" w:cs="Times New Roman"/>
                <w:color w:val="000000"/>
                <w:sz w:val="22"/>
                <w:szCs w:val="22"/>
                <w:lang w:eastAsia="en-GB"/>
              </w:rPr>
              <w:t>70</w:t>
            </w:r>
          </w:p>
          <w:p w14:paraId="063BC201" w14:textId="3B28CD00" w:rsidR="00C0171E" w:rsidRPr="00A71A75" w:rsidRDefault="00C0171E" w:rsidP="00341BC1">
            <w:pPr>
              <w:autoSpaceDE w:val="0"/>
              <w:autoSpaceDN w:val="0"/>
              <w:adjustRightInd w:val="0"/>
              <w:jc w:val="center"/>
              <w:rPr>
                <w:rFonts w:ascii="Century Gothic" w:hAnsi="Century Gothic"/>
                <w:color w:val="000000"/>
                <w:sz w:val="20"/>
                <w:szCs w:val="20"/>
                <w:lang w:eastAsia="en-GB"/>
              </w:rPr>
            </w:pPr>
            <w:r w:rsidRPr="002A1D8A">
              <w:rPr>
                <w:rFonts w:ascii="Century Gothic" w:eastAsia="Aptos" w:hAnsi="Century Gothic" w:cs="Times New Roman"/>
                <w:color w:val="000000"/>
                <w:sz w:val="22"/>
                <w:szCs w:val="22"/>
                <w:lang w:eastAsia="en-GB"/>
              </w:rPr>
              <w:t>89%</w:t>
            </w:r>
          </w:p>
        </w:tc>
        <w:tc>
          <w:tcPr>
            <w:tcW w:w="3129" w:type="dxa"/>
          </w:tcPr>
          <w:p w14:paraId="5AA4756E" w14:textId="5BEFD239" w:rsidR="00C0171E" w:rsidRPr="00D33417" w:rsidRDefault="00C0171E" w:rsidP="00BF4508">
            <w:pPr>
              <w:autoSpaceDE w:val="0"/>
              <w:autoSpaceDN w:val="0"/>
              <w:adjustRightInd w:val="0"/>
              <w:jc w:val="center"/>
              <w:rPr>
                <w:rFonts w:ascii="Century Gothic" w:hAnsi="Century Gothic"/>
                <w:color w:val="000000"/>
                <w:sz w:val="20"/>
                <w:szCs w:val="20"/>
                <w:highlight w:val="yellow"/>
                <w:lang w:eastAsia="en-GB"/>
              </w:rPr>
            </w:pPr>
            <w:r w:rsidRPr="00336B15">
              <w:rPr>
                <w:rFonts w:ascii="Century Gothic" w:hAnsi="Century Gothic"/>
                <w:color w:val="000000"/>
                <w:sz w:val="20"/>
                <w:szCs w:val="20"/>
                <w:lang w:eastAsia="en-GB"/>
              </w:rPr>
              <w:t xml:space="preserve">Declining </w:t>
            </w:r>
          </w:p>
        </w:tc>
      </w:tr>
      <w:bookmarkEnd w:id="19"/>
      <w:bookmarkEnd w:id="21"/>
    </w:tbl>
    <w:p w14:paraId="651DFB33" w14:textId="77777777" w:rsidR="00A60745" w:rsidRPr="00A71A75" w:rsidRDefault="00A60745" w:rsidP="00A60745">
      <w:pPr>
        <w:tabs>
          <w:tab w:val="left" w:pos="1065"/>
        </w:tabs>
        <w:rPr>
          <w:sz w:val="20"/>
          <w:szCs w:val="20"/>
        </w:rPr>
      </w:pPr>
    </w:p>
    <w:tbl>
      <w:tblPr>
        <w:tblStyle w:val="TableGrid"/>
        <w:tblpPr w:leftFromText="180" w:rightFromText="180" w:horzAnchor="margin" w:tblpY="-1440"/>
        <w:tblW w:w="15446" w:type="dxa"/>
        <w:tblLook w:val="04A0" w:firstRow="1" w:lastRow="0" w:firstColumn="1" w:lastColumn="0" w:noHBand="0" w:noVBand="1"/>
      </w:tblPr>
      <w:tblGrid>
        <w:gridCol w:w="3335"/>
        <w:gridCol w:w="10977"/>
        <w:gridCol w:w="1134"/>
      </w:tblGrid>
      <w:tr w:rsidR="00A60745" w14:paraId="6DF243C5" w14:textId="77777777" w:rsidTr="00A60745">
        <w:tc>
          <w:tcPr>
            <w:tcW w:w="3335" w:type="dxa"/>
            <w:shd w:val="clear" w:color="auto" w:fill="ADADAD" w:themeFill="background2" w:themeFillShade="BF"/>
          </w:tcPr>
          <w:p w14:paraId="38D86A45" w14:textId="170C7FE8" w:rsidR="00A60745" w:rsidRPr="005B653E" w:rsidRDefault="00A60745" w:rsidP="00A60745">
            <w:pPr>
              <w:rPr>
                <w:b/>
                <w:bCs/>
                <w:color w:val="FFFFFF" w:themeColor="background1"/>
              </w:rPr>
            </w:pPr>
            <w:r>
              <w:rPr>
                <w:b/>
                <w:bCs/>
                <w:color w:val="FFFFFF" w:themeColor="background1"/>
              </w:rPr>
              <w:lastRenderedPageBreak/>
              <w:t xml:space="preserve">2024/25 </w:t>
            </w:r>
            <w:r w:rsidRPr="005B653E">
              <w:rPr>
                <w:b/>
                <w:bCs/>
                <w:color w:val="FFFFFF" w:themeColor="background1"/>
              </w:rPr>
              <w:t xml:space="preserve">Activity </w:t>
            </w:r>
          </w:p>
        </w:tc>
        <w:tc>
          <w:tcPr>
            <w:tcW w:w="10977" w:type="dxa"/>
            <w:shd w:val="clear" w:color="auto" w:fill="ADADAD" w:themeFill="background2" w:themeFillShade="BF"/>
          </w:tcPr>
          <w:p w14:paraId="5E03CCD4" w14:textId="1A293BB6" w:rsidR="00A60745" w:rsidRPr="005B653E" w:rsidRDefault="00A60745" w:rsidP="00A60745">
            <w:pPr>
              <w:rPr>
                <w:b/>
                <w:bCs/>
                <w:color w:val="FFFFFF" w:themeColor="background1"/>
              </w:rPr>
            </w:pPr>
            <w:r>
              <w:rPr>
                <w:b/>
                <w:bCs/>
                <w:color w:val="FFFFFF" w:themeColor="background1"/>
              </w:rPr>
              <w:t xml:space="preserve">Activity Progress </w:t>
            </w:r>
            <w:r w:rsidRPr="005B653E">
              <w:rPr>
                <w:b/>
                <w:bCs/>
                <w:color w:val="FFFFFF" w:themeColor="background1"/>
              </w:rPr>
              <w:t xml:space="preserve">Commentary </w:t>
            </w:r>
          </w:p>
        </w:tc>
        <w:tc>
          <w:tcPr>
            <w:tcW w:w="1134" w:type="dxa"/>
            <w:shd w:val="clear" w:color="auto" w:fill="ADADAD" w:themeFill="background2" w:themeFillShade="BF"/>
          </w:tcPr>
          <w:p w14:paraId="6B0B58AB" w14:textId="77777777" w:rsidR="00A60745" w:rsidRDefault="00A60745" w:rsidP="00A60745">
            <w:pPr>
              <w:jc w:val="center"/>
              <w:rPr>
                <w:b/>
                <w:bCs/>
                <w:color w:val="FFFFFF" w:themeColor="background1"/>
              </w:rPr>
            </w:pPr>
            <w:r>
              <w:rPr>
                <w:b/>
                <w:bCs/>
                <w:color w:val="FFFFFF" w:themeColor="background1"/>
              </w:rPr>
              <w:t>2024/25</w:t>
            </w:r>
          </w:p>
          <w:p w14:paraId="52D5C4F8" w14:textId="2D558837" w:rsidR="00A60745" w:rsidRPr="005B653E" w:rsidRDefault="00A60745" w:rsidP="00A60745">
            <w:pPr>
              <w:jc w:val="center"/>
              <w:rPr>
                <w:b/>
                <w:bCs/>
                <w:color w:val="FFFFFF" w:themeColor="background1"/>
              </w:rPr>
            </w:pPr>
            <w:r>
              <w:rPr>
                <w:b/>
                <w:bCs/>
                <w:color w:val="FFFFFF" w:themeColor="background1"/>
              </w:rPr>
              <w:t>BRAG</w:t>
            </w:r>
          </w:p>
        </w:tc>
      </w:tr>
      <w:tr w:rsidR="00636BCB" w14:paraId="5D8CE939" w14:textId="77777777" w:rsidTr="00A60745">
        <w:tc>
          <w:tcPr>
            <w:tcW w:w="3335" w:type="dxa"/>
            <w:shd w:val="clear" w:color="auto" w:fill="auto"/>
          </w:tcPr>
          <w:p w14:paraId="711B5A6F" w14:textId="69BCCA49" w:rsidR="00636BCB" w:rsidRDefault="00636BCB" w:rsidP="00A92B18">
            <w:r w:rsidRPr="001121D6">
              <w:t>Re-establish and strengthen existing engagement networks as well as establish new opportunities for people to get involved</w:t>
            </w:r>
          </w:p>
        </w:tc>
        <w:tc>
          <w:tcPr>
            <w:tcW w:w="10977" w:type="dxa"/>
            <w:shd w:val="clear" w:color="auto" w:fill="auto"/>
          </w:tcPr>
          <w:p w14:paraId="79CEF123" w14:textId="1C43973C" w:rsidR="00636BCB" w:rsidRPr="00414065" w:rsidRDefault="00636BCB" w:rsidP="00A92B18">
            <w:pPr>
              <w:rPr>
                <w:rFonts w:ascii="Aptos" w:hAnsi="Aptos" w:cs="Aptos"/>
                <w:kern w:val="0"/>
              </w:rPr>
            </w:pPr>
            <w:r w:rsidRPr="0098283D">
              <w:rPr>
                <w:rFonts w:ascii="Aptos" w:hAnsi="Aptos" w:cs="Aptos"/>
                <w:kern w:val="0"/>
              </w:rPr>
              <w:t xml:space="preserve">A lived experience engagement strategy is in development, which will create a </w:t>
            </w:r>
            <w:r w:rsidR="00895CC5" w:rsidRPr="0098283D">
              <w:rPr>
                <w:rFonts w:ascii="Aptos" w:hAnsi="Aptos" w:cs="Aptos"/>
                <w:kern w:val="0"/>
              </w:rPr>
              <w:t>model to</w:t>
            </w:r>
            <w:r w:rsidRPr="0098283D">
              <w:rPr>
                <w:rFonts w:ascii="Aptos" w:hAnsi="Aptos" w:cs="Aptos"/>
                <w:kern w:val="0"/>
              </w:rPr>
              <w:t xml:space="preserve"> continuously engage, gather feedback, and improve support and services for vulnerable individuals in BG. Various engagement groups focused on learning disabilities, mental health, prevention, older adults, young adults with physical disabilities, ASD/ND, carers, and transitions have been established. These groups meet every four weeks to help co produce and develop the </w:t>
            </w:r>
            <w:r w:rsidR="00895CC5" w:rsidRPr="0098283D">
              <w:rPr>
                <w:rFonts w:ascii="Aptos" w:hAnsi="Aptos" w:cs="Aptos"/>
                <w:kern w:val="0"/>
              </w:rPr>
              <w:t>strategy,</w:t>
            </w:r>
            <w:r w:rsidRPr="0098283D">
              <w:rPr>
                <w:rFonts w:ascii="Aptos" w:hAnsi="Aptos" w:cs="Aptos"/>
                <w:kern w:val="0"/>
              </w:rPr>
              <w:t xml:space="preserve"> with some making significant progress while others are still developing. The goal is to have third-sector organizations lead the engagement, supported by the local authority, ensuring independence. Engagement methods will be tailored to meet the specific needs of the individuals and groups involved.</w:t>
            </w:r>
          </w:p>
        </w:tc>
        <w:tc>
          <w:tcPr>
            <w:tcW w:w="1134" w:type="dxa"/>
            <w:shd w:val="clear" w:color="auto" w:fill="92D050"/>
          </w:tcPr>
          <w:p w14:paraId="1305B8BD" w14:textId="77777777" w:rsidR="00636BCB" w:rsidRDefault="00636BCB" w:rsidP="00A92B18">
            <w:pPr>
              <w:rPr>
                <w:sz w:val="22"/>
                <w:szCs w:val="22"/>
              </w:rPr>
            </w:pPr>
          </w:p>
        </w:tc>
      </w:tr>
      <w:tr w:rsidR="00636BCB" w14:paraId="46A7494F" w14:textId="77777777" w:rsidTr="00A60745">
        <w:tc>
          <w:tcPr>
            <w:tcW w:w="3335" w:type="dxa"/>
            <w:shd w:val="clear" w:color="auto" w:fill="auto"/>
          </w:tcPr>
          <w:p w14:paraId="21428A22" w14:textId="77777777" w:rsidR="00636BCB" w:rsidRDefault="00636BCB" w:rsidP="00A92B18">
            <w:r w:rsidRPr="00561F1E">
              <w:t>Continue to implement the regional action plan to meet the needs identified within the population needs assessment</w:t>
            </w:r>
          </w:p>
          <w:p w14:paraId="4C43DD61" w14:textId="77777777" w:rsidR="00AB6081" w:rsidRDefault="00AB6081" w:rsidP="00A92B18"/>
          <w:p w14:paraId="7541052B" w14:textId="0FFE90E7" w:rsidR="00AB6081" w:rsidRDefault="00AB6081" w:rsidP="00561F1E"/>
        </w:tc>
        <w:tc>
          <w:tcPr>
            <w:tcW w:w="10977" w:type="dxa"/>
            <w:shd w:val="clear" w:color="auto" w:fill="auto"/>
          </w:tcPr>
          <w:p w14:paraId="7AD9BB80" w14:textId="281212FE" w:rsidR="00636BCB" w:rsidRDefault="00636BCB" w:rsidP="00636BCB">
            <w:r>
              <w:t>RPB/ Welsh Government priorities for 50 day challenge / Service sustainability delivered on during 24/25 by increasing reablement and dom</w:t>
            </w:r>
            <w:r w:rsidR="00414065">
              <w:t>iciliary</w:t>
            </w:r>
            <w:r>
              <w:t xml:space="preserve"> care options. Increased assessment capacity to address NHS escalations and increased service pressures. </w:t>
            </w:r>
          </w:p>
          <w:p w14:paraId="0DFB2580" w14:textId="281A862D" w:rsidR="00636BCB" w:rsidRDefault="00636BCB" w:rsidP="00636BCB"/>
          <w:p w14:paraId="086BAA5A" w14:textId="1C9A4597" w:rsidR="00636BCB" w:rsidRDefault="00636BCB" w:rsidP="00636BCB"/>
        </w:tc>
        <w:tc>
          <w:tcPr>
            <w:tcW w:w="1134" w:type="dxa"/>
            <w:shd w:val="clear" w:color="auto" w:fill="92D050"/>
          </w:tcPr>
          <w:p w14:paraId="2572F82B" w14:textId="77777777" w:rsidR="00636BCB" w:rsidRDefault="00636BCB" w:rsidP="00A92B18">
            <w:pPr>
              <w:rPr>
                <w:sz w:val="22"/>
                <w:szCs w:val="22"/>
              </w:rPr>
            </w:pPr>
          </w:p>
        </w:tc>
      </w:tr>
      <w:tr w:rsidR="00636BCB" w14:paraId="7BFFB73F" w14:textId="77777777" w:rsidTr="00A60745">
        <w:tc>
          <w:tcPr>
            <w:tcW w:w="3335" w:type="dxa"/>
            <w:shd w:val="clear" w:color="auto" w:fill="auto"/>
          </w:tcPr>
          <w:p w14:paraId="10BB66AF" w14:textId="71E02195" w:rsidR="00636BCB" w:rsidRDefault="00636BCB" w:rsidP="00A92B18">
            <w:r w:rsidRPr="00561F1E">
              <w:t>Take forward any learning from the outcome report requested by Care Inspectorate Wales on Public Law process</w:t>
            </w:r>
          </w:p>
        </w:tc>
        <w:tc>
          <w:tcPr>
            <w:tcW w:w="10977" w:type="dxa"/>
            <w:shd w:val="clear" w:color="auto" w:fill="auto"/>
          </w:tcPr>
          <w:p w14:paraId="060931EE" w14:textId="77777777" w:rsidR="00636BCB" w:rsidRPr="00C16EB3" w:rsidRDefault="00636BCB" w:rsidP="00636BCB">
            <w:r w:rsidRPr="00C16EB3">
              <w:t>The Action Plan formulated following the self-evaluation on Public Law process via CIW was fully completed in December 2024.</w:t>
            </w:r>
          </w:p>
          <w:p w14:paraId="1D1AC461" w14:textId="77777777" w:rsidR="00636BCB" w:rsidRDefault="00636BCB" w:rsidP="00A92B18"/>
          <w:p w14:paraId="587B6041" w14:textId="037FD4B8" w:rsidR="00636BCB" w:rsidRDefault="00636BCB" w:rsidP="00A92B18">
            <w:r>
              <w:t xml:space="preserve"> </w:t>
            </w:r>
          </w:p>
        </w:tc>
        <w:tc>
          <w:tcPr>
            <w:tcW w:w="1134" w:type="dxa"/>
            <w:shd w:val="clear" w:color="auto" w:fill="00B0F0"/>
          </w:tcPr>
          <w:p w14:paraId="10287AE7" w14:textId="77777777" w:rsidR="00636BCB" w:rsidRDefault="00636BCB" w:rsidP="00A92B18">
            <w:pPr>
              <w:rPr>
                <w:sz w:val="22"/>
                <w:szCs w:val="22"/>
              </w:rPr>
            </w:pPr>
          </w:p>
        </w:tc>
      </w:tr>
      <w:tr w:rsidR="00636BCB" w14:paraId="27ADA131" w14:textId="77777777" w:rsidTr="00A60745">
        <w:tc>
          <w:tcPr>
            <w:tcW w:w="3335" w:type="dxa"/>
            <w:shd w:val="clear" w:color="auto" w:fill="auto"/>
          </w:tcPr>
          <w:p w14:paraId="756C0546" w14:textId="35118363" w:rsidR="00636BCB" w:rsidRDefault="00636BCB" w:rsidP="00A92B18">
            <w:r w:rsidRPr="00636BCB">
              <w:t>Provide support to those impacted by the cost-of-living crisis via actions identified by the Cost-of-Living Member and Officer Groups.</w:t>
            </w:r>
          </w:p>
        </w:tc>
        <w:tc>
          <w:tcPr>
            <w:tcW w:w="10977" w:type="dxa"/>
            <w:shd w:val="clear" w:color="auto" w:fill="auto"/>
          </w:tcPr>
          <w:p w14:paraId="03F4573E" w14:textId="67535636" w:rsidR="00636BCB" w:rsidRDefault="00636BCB" w:rsidP="00636BCB">
            <w:r>
              <w:t xml:space="preserve">Funding continued during 24/25 for the Unpaid carers costs of living support fund. One off grants have been given to carers to assist them with essential </w:t>
            </w:r>
            <w:r w:rsidR="00414065">
              <w:t>items.</w:t>
            </w:r>
            <w:r>
              <w:t xml:space="preserve"> </w:t>
            </w:r>
            <w:r w:rsidR="00414065">
              <w:t>Application has</w:t>
            </w:r>
            <w:r>
              <w:t xml:space="preserve"> been submitted to Carers Wales for the extension of funding for 25/26 and additional funding (slippage ) also awarded for 24/25 to increase the numbers of carers who can access the funding during 24/25. </w:t>
            </w:r>
          </w:p>
          <w:p w14:paraId="4FC38A63" w14:textId="77777777" w:rsidR="00636BCB" w:rsidRDefault="00636BCB" w:rsidP="00636BCB">
            <w:r>
              <w:t xml:space="preserve">All social work teams continue to support vulnerable adults in relation to cost of living and financial pressures. Social workers work closely with advice agencies to signpost people to specialist advice and debt management services. </w:t>
            </w:r>
          </w:p>
          <w:p w14:paraId="18ABB1FB" w14:textId="656C7224" w:rsidR="00636BCB" w:rsidRDefault="00636BCB" w:rsidP="00636BCB"/>
        </w:tc>
        <w:tc>
          <w:tcPr>
            <w:tcW w:w="1134" w:type="dxa"/>
            <w:shd w:val="clear" w:color="auto" w:fill="92D050"/>
          </w:tcPr>
          <w:p w14:paraId="0DD7B7AA" w14:textId="77777777" w:rsidR="00636BCB" w:rsidRDefault="00636BCB" w:rsidP="00A92B18">
            <w:pPr>
              <w:rPr>
                <w:sz w:val="22"/>
                <w:szCs w:val="22"/>
              </w:rPr>
            </w:pPr>
          </w:p>
        </w:tc>
      </w:tr>
      <w:tr w:rsidR="00636BCB" w14:paraId="2A06A796" w14:textId="77777777" w:rsidTr="00A60745">
        <w:tc>
          <w:tcPr>
            <w:tcW w:w="3335" w:type="dxa"/>
            <w:shd w:val="clear" w:color="auto" w:fill="auto"/>
          </w:tcPr>
          <w:p w14:paraId="654B0E42" w14:textId="148EBE3C" w:rsidR="00636BCB" w:rsidRDefault="00636BCB" w:rsidP="00A92B18">
            <w:r w:rsidRPr="001121D6">
              <w:t>Ensure the Safe Reduction of Children Looked After Strategy 2020 – 2025 actions are regularly monitored, implemented and reviewed.</w:t>
            </w:r>
          </w:p>
        </w:tc>
        <w:tc>
          <w:tcPr>
            <w:tcW w:w="10977" w:type="dxa"/>
            <w:shd w:val="clear" w:color="auto" w:fill="auto"/>
          </w:tcPr>
          <w:p w14:paraId="3A3BB6FF" w14:textId="7255AD13" w:rsidR="00636BCB" w:rsidRDefault="00636BCB" w:rsidP="00A92B18">
            <w:r>
              <w:t>The current strategy is coming to an end in 2025 and a new one will be developed by the Head of Service. Over the past 12 months regular monitoring meetings have taken place to ensure progress with the Action Plan within the strategy. While the number of children looked after remains static (around 200), this is a positive given the steep consistent increase in referrals into Children Social Services and child protection registration (100% increase in the past 5 years).</w:t>
            </w:r>
          </w:p>
        </w:tc>
        <w:tc>
          <w:tcPr>
            <w:tcW w:w="1134" w:type="dxa"/>
            <w:shd w:val="clear" w:color="auto" w:fill="92D050"/>
          </w:tcPr>
          <w:p w14:paraId="1FE83359" w14:textId="77777777" w:rsidR="00636BCB" w:rsidRDefault="00636BCB" w:rsidP="00A92B18">
            <w:pPr>
              <w:rPr>
                <w:sz w:val="22"/>
                <w:szCs w:val="22"/>
              </w:rPr>
            </w:pPr>
          </w:p>
        </w:tc>
      </w:tr>
      <w:tr w:rsidR="00636BCB" w14:paraId="0CE97C34" w14:textId="77777777" w:rsidTr="00A60745">
        <w:tc>
          <w:tcPr>
            <w:tcW w:w="3335" w:type="dxa"/>
            <w:shd w:val="clear" w:color="auto" w:fill="auto"/>
          </w:tcPr>
          <w:p w14:paraId="5FEA4B74" w14:textId="77777777" w:rsidR="00636BCB" w:rsidRPr="00636BCB" w:rsidRDefault="00636BCB" w:rsidP="00636BCB">
            <w:r w:rsidRPr="00636BCB">
              <w:lastRenderedPageBreak/>
              <w:t>Ensure that preventative support is available for adults and their unpaid carers, that promote and maintain personal independence.</w:t>
            </w:r>
          </w:p>
          <w:p w14:paraId="5C57FF8E" w14:textId="5BDD9D59" w:rsidR="00636BCB" w:rsidRPr="008D10E8" w:rsidRDefault="00636BCB" w:rsidP="00636BCB">
            <w:pPr>
              <w:rPr>
                <w:highlight w:val="yellow"/>
              </w:rPr>
            </w:pPr>
          </w:p>
        </w:tc>
        <w:tc>
          <w:tcPr>
            <w:tcW w:w="10977" w:type="dxa"/>
            <w:shd w:val="clear" w:color="auto" w:fill="auto"/>
          </w:tcPr>
          <w:p w14:paraId="0DFC55B7" w14:textId="77777777" w:rsidR="00636BCB" w:rsidRDefault="00636BCB" w:rsidP="00636BCB">
            <w:r>
              <w:t xml:space="preserve">Prevention continues to be a key element of our proportionate assessment for all people supported by the AS division. We have continued to promote a number of preventative options to reduce reliance on traditional service provision during 24/25 including: </w:t>
            </w:r>
          </w:p>
          <w:p w14:paraId="2470FDE3" w14:textId="77777777" w:rsidR="00636BCB" w:rsidRDefault="00636BCB" w:rsidP="00636BCB">
            <w:pPr>
              <w:pStyle w:val="ListParagraph"/>
              <w:numPr>
                <w:ilvl w:val="0"/>
                <w:numId w:val="2"/>
              </w:numPr>
            </w:pPr>
            <w:r>
              <w:t>Our assistive technology offer/ SMART flat etc</w:t>
            </w:r>
          </w:p>
          <w:p w14:paraId="1DC8ADFB" w14:textId="05756D10" w:rsidR="00636BCB" w:rsidRDefault="00636BCB" w:rsidP="00636BCB">
            <w:pPr>
              <w:pStyle w:val="ListParagraph"/>
              <w:numPr>
                <w:ilvl w:val="0"/>
                <w:numId w:val="2"/>
              </w:numPr>
            </w:pPr>
            <w:r>
              <w:t xml:space="preserve">Reablement as opposed to traditional </w:t>
            </w:r>
            <w:proofErr w:type="spellStart"/>
            <w:r>
              <w:t>dom</w:t>
            </w:r>
            <w:proofErr w:type="spellEnd"/>
            <w:r>
              <w:t xml:space="preserve"> care</w:t>
            </w:r>
          </w:p>
          <w:p w14:paraId="36C738B9" w14:textId="7C76C139" w:rsidR="00636BCB" w:rsidRDefault="00636BCB" w:rsidP="00636BCB">
            <w:pPr>
              <w:pStyle w:val="ListParagraph"/>
              <w:numPr>
                <w:ilvl w:val="0"/>
                <w:numId w:val="2"/>
              </w:numPr>
            </w:pPr>
            <w:r>
              <w:t xml:space="preserve">IAA assessments based on strength-based conversations / balancing rights and responsibilities </w:t>
            </w:r>
          </w:p>
          <w:p w14:paraId="13D7D013" w14:textId="77777777" w:rsidR="00636BCB" w:rsidRDefault="00636BCB" w:rsidP="00636BCB">
            <w:pPr>
              <w:pStyle w:val="ListParagraph"/>
              <w:numPr>
                <w:ilvl w:val="0"/>
                <w:numId w:val="2"/>
              </w:numPr>
            </w:pPr>
            <w:r>
              <w:t xml:space="preserve">Use of Promoting Independence PODS as part of transition assessments </w:t>
            </w:r>
          </w:p>
          <w:p w14:paraId="59562B96" w14:textId="77777777" w:rsidR="00636BCB" w:rsidRDefault="00636BCB" w:rsidP="00636BCB">
            <w:pPr>
              <w:pStyle w:val="ListParagraph"/>
              <w:numPr>
                <w:ilvl w:val="0"/>
                <w:numId w:val="2"/>
              </w:numPr>
            </w:pPr>
            <w:r>
              <w:t>Use of CARIAD assessment flats to assess people prior to long term care placements and avoid unnecessary hospital stays</w:t>
            </w:r>
          </w:p>
          <w:p w14:paraId="59D30CA8" w14:textId="77777777" w:rsidR="00636BCB" w:rsidRDefault="00636BCB" w:rsidP="00636BCB">
            <w:pPr>
              <w:pStyle w:val="ListParagraph"/>
              <w:numPr>
                <w:ilvl w:val="0"/>
                <w:numId w:val="2"/>
              </w:numPr>
            </w:pPr>
            <w:r>
              <w:t xml:space="preserve">Employment/ volunteering and training opportunities within Community Options (Café etc) and Transition planning (0-25 team) </w:t>
            </w:r>
          </w:p>
          <w:p w14:paraId="109969D8" w14:textId="77777777" w:rsidR="00636BCB" w:rsidRDefault="00636BCB" w:rsidP="00636BCB">
            <w:pPr>
              <w:pStyle w:val="ListParagraph"/>
              <w:numPr>
                <w:ilvl w:val="0"/>
                <w:numId w:val="2"/>
              </w:numPr>
            </w:pPr>
            <w:r>
              <w:t xml:space="preserve">Partnership working with t third sector organisations to promoted preventative support including: </w:t>
            </w:r>
          </w:p>
          <w:p w14:paraId="687E2AA7" w14:textId="77777777" w:rsidR="00636BCB" w:rsidRDefault="00636BCB" w:rsidP="00636BCB">
            <w:pPr>
              <w:pStyle w:val="ListParagraph"/>
              <w:numPr>
                <w:ilvl w:val="0"/>
                <w:numId w:val="3"/>
              </w:numPr>
            </w:pPr>
            <w:r>
              <w:t>Dementia hubs</w:t>
            </w:r>
          </w:p>
          <w:p w14:paraId="4B3748CC" w14:textId="77777777" w:rsidR="00636BCB" w:rsidRDefault="00636BCB" w:rsidP="00636BCB">
            <w:pPr>
              <w:pStyle w:val="ListParagraph"/>
              <w:numPr>
                <w:ilvl w:val="0"/>
                <w:numId w:val="3"/>
              </w:numPr>
            </w:pPr>
            <w:r>
              <w:t xml:space="preserve">Dementia support workers at front doors </w:t>
            </w:r>
          </w:p>
          <w:p w14:paraId="22F084D1" w14:textId="77777777" w:rsidR="00636BCB" w:rsidRDefault="00636BCB" w:rsidP="00636BCB">
            <w:pPr>
              <w:pStyle w:val="ListParagraph"/>
              <w:numPr>
                <w:ilvl w:val="0"/>
                <w:numId w:val="3"/>
              </w:numPr>
            </w:pPr>
            <w:r>
              <w:t xml:space="preserve">Carers support – NEWCIS / </w:t>
            </w:r>
            <w:proofErr w:type="spellStart"/>
            <w:r>
              <w:t>Adferiad</w:t>
            </w:r>
            <w:proofErr w:type="spellEnd"/>
            <w:r>
              <w:t xml:space="preserve"> etc </w:t>
            </w:r>
          </w:p>
          <w:p w14:paraId="42AC0549" w14:textId="7EFC63AB" w:rsidR="00636BCB" w:rsidRDefault="00636BCB" w:rsidP="00636BCB">
            <w:pPr>
              <w:pStyle w:val="ListParagraph"/>
              <w:numPr>
                <w:ilvl w:val="0"/>
                <w:numId w:val="3"/>
              </w:numPr>
            </w:pPr>
            <w:r>
              <w:t xml:space="preserve">Carers support workers x 2 (LA posts) </w:t>
            </w:r>
          </w:p>
        </w:tc>
        <w:tc>
          <w:tcPr>
            <w:tcW w:w="1134" w:type="dxa"/>
            <w:shd w:val="clear" w:color="auto" w:fill="92D050"/>
          </w:tcPr>
          <w:p w14:paraId="5C5390DE" w14:textId="77777777" w:rsidR="00636BCB" w:rsidRDefault="00636BCB" w:rsidP="00636BCB">
            <w:pPr>
              <w:rPr>
                <w:sz w:val="22"/>
                <w:szCs w:val="22"/>
              </w:rPr>
            </w:pPr>
          </w:p>
        </w:tc>
      </w:tr>
      <w:tr w:rsidR="00636BCB" w14:paraId="55AADE9B" w14:textId="77777777" w:rsidTr="00A60745">
        <w:tc>
          <w:tcPr>
            <w:tcW w:w="3335" w:type="dxa"/>
            <w:shd w:val="clear" w:color="auto" w:fill="auto"/>
          </w:tcPr>
          <w:p w14:paraId="744E8B6A" w14:textId="2FE1D9BE" w:rsidR="00636BCB" w:rsidRDefault="00636BCB" w:rsidP="00636BCB">
            <w:r w:rsidRPr="00C32D31">
              <w:t>To improve safeguarding performance, we will strive to ensure that the number of registered children visited within 10 days of registration increases.</w:t>
            </w:r>
          </w:p>
        </w:tc>
        <w:tc>
          <w:tcPr>
            <w:tcW w:w="10977" w:type="dxa"/>
            <w:shd w:val="clear" w:color="auto" w:fill="auto"/>
          </w:tcPr>
          <w:p w14:paraId="3DA26126" w14:textId="066B2AF0" w:rsidR="00636BCB" w:rsidRDefault="00636BCB" w:rsidP="00636BCB">
            <w:r>
              <w:t>Performance regarding visiting children on Child Protection Register has improved significantly over the past few quarters since the introduction of monthly Performance Meetings across the service as the main issue identified was recording due to lack of capacity for social workers rather than poor practice</w:t>
            </w:r>
          </w:p>
        </w:tc>
        <w:tc>
          <w:tcPr>
            <w:tcW w:w="1134" w:type="dxa"/>
            <w:shd w:val="clear" w:color="auto" w:fill="92D050"/>
          </w:tcPr>
          <w:p w14:paraId="1975C247" w14:textId="5A1040A7" w:rsidR="00636BCB" w:rsidRDefault="00636BCB" w:rsidP="00636BCB">
            <w:pPr>
              <w:rPr>
                <w:sz w:val="22"/>
                <w:szCs w:val="22"/>
              </w:rPr>
            </w:pPr>
          </w:p>
        </w:tc>
      </w:tr>
      <w:tr w:rsidR="00636BCB" w14:paraId="372EE34E" w14:textId="77777777" w:rsidTr="00A60745">
        <w:tc>
          <w:tcPr>
            <w:tcW w:w="3335" w:type="dxa"/>
            <w:shd w:val="clear" w:color="auto" w:fill="auto"/>
          </w:tcPr>
          <w:p w14:paraId="172ABEB9" w14:textId="348EF7E9" w:rsidR="00636BCB" w:rsidRPr="00864D25" w:rsidRDefault="00636BCB" w:rsidP="00636BCB">
            <w:r w:rsidRPr="001121D6">
              <w:t>Efforts to be made to reduce the number of Children Looked After who are placed outside of Wales</w:t>
            </w:r>
          </w:p>
        </w:tc>
        <w:tc>
          <w:tcPr>
            <w:tcW w:w="10977" w:type="dxa"/>
            <w:shd w:val="clear" w:color="auto" w:fill="auto"/>
          </w:tcPr>
          <w:p w14:paraId="78EFFE09" w14:textId="2CBC4341" w:rsidR="00636BCB" w:rsidRDefault="00636BCB" w:rsidP="00636BCB">
            <w:r>
              <w:t xml:space="preserve">Ongoing work has been done on reduction of children looked after placed with Independent Fostering Agencies and residential providers outside Wales. The numbers have reduced slightly but allocation of UASC via the National Transfer Scheme is outside of our control as the large majority of these children are accommodated within placements in large cities in England where their cultural, religious and language needs can be appropriately met. Moving forward, Blaenau Gwent has been working on developing their own residential provision which will go live from May 2025 and this will accommodate locally children looked after with complex needs. Furthermore, we started work on development of supporting living options for UASC within Ebbw Vale and this will, in time, reduce the use of placements outside Wales. </w:t>
            </w:r>
          </w:p>
        </w:tc>
        <w:tc>
          <w:tcPr>
            <w:tcW w:w="1134" w:type="dxa"/>
            <w:shd w:val="clear" w:color="auto" w:fill="FFC000"/>
          </w:tcPr>
          <w:p w14:paraId="29F1AAB6" w14:textId="77777777" w:rsidR="00636BCB" w:rsidRDefault="00636BCB" w:rsidP="00636BCB">
            <w:pPr>
              <w:rPr>
                <w:sz w:val="22"/>
                <w:szCs w:val="22"/>
              </w:rPr>
            </w:pPr>
          </w:p>
        </w:tc>
      </w:tr>
      <w:tr w:rsidR="00636BCB" w14:paraId="10AC7CE5" w14:textId="77777777" w:rsidTr="00A60745">
        <w:tc>
          <w:tcPr>
            <w:tcW w:w="3335" w:type="dxa"/>
            <w:shd w:val="clear" w:color="auto" w:fill="auto"/>
          </w:tcPr>
          <w:p w14:paraId="1CD3035A" w14:textId="4D6CDFC4" w:rsidR="00636BCB" w:rsidRPr="008D10E8" w:rsidRDefault="00636BCB" w:rsidP="00636BCB">
            <w:pPr>
              <w:rPr>
                <w:highlight w:val="yellow"/>
              </w:rPr>
            </w:pPr>
            <w:r w:rsidRPr="001121D6">
              <w:t>Address the current staffing capacity that is reliant on grant funding and the impact this may have</w:t>
            </w:r>
          </w:p>
        </w:tc>
        <w:tc>
          <w:tcPr>
            <w:tcW w:w="10977" w:type="dxa"/>
            <w:shd w:val="clear" w:color="auto" w:fill="auto"/>
          </w:tcPr>
          <w:p w14:paraId="3AF7FE66" w14:textId="77777777" w:rsidR="00636BCB" w:rsidRDefault="00636BCB" w:rsidP="00636BCB">
            <w:r>
              <w:t>This is one of the priorities to be taken forward over the next few years within the new structure of the Children, Young People and Families Directorate. It is expected that as the costings of residential placements for children looked after will reduce due to the development of own LA provision this will release funding to support financially the current grant funded posts from the core budget.</w:t>
            </w:r>
          </w:p>
          <w:p w14:paraId="05513AA5" w14:textId="77777777" w:rsidR="00636BCB" w:rsidRDefault="00636BCB" w:rsidP="00636BCB"/>
          <w:p w14:paraId="466C3F4A" w14:textId="1891FE8A" w:rsidR="00636BCB" w:rsidRDefault="00636BCB" w:rsidP="00636BCB">
            <w:r>
              <w:t>A</w:t>
            </w:r>
            <w:r w:rsidR="00FE7151">
              <w:t xml:space="preserve">dults </w:t>
            </w:r>
            <w:r>
              <w:t xml:space="preserve">Report presented to Scrutiny in January 25 outlining current position for grant funded posts from April 25 onwards. Work continues to review grant funded services as part of Regional Partnership Board priorities and exit strategies will be developed during 25/26 and 26/27 as appropriate. </w:t>
            </w:r>
          </w:p>
          <w:p w14:paraId="41C4C197" w14:textId="0C63C971" w:rsidR="00636BCB" w:rsidRDefault="00636BCB" w:rsidP="00636BCB"/>
          <w:p w14:paraId="39118059" w14:textId="66E98C1D" w:rsidR="00636BCB" w:rsidRDefault="00443E0B" w:rsidP="00636BCB">
            <w:r>
              <w:t xml:space="preserve">From an </w:t>
            </w:r>
            <w:r w:rsidR="00414065">
              <w:t>adult’s</w:t>
            </w:r>
            <w:r>
              <w:t xml:space="preserve"> service perspective this would be seen as green (on target) </w:t>
            </w:r>
          </w:p>
        </w:tc>
        <w:tc>
          <w:tcPr>
            <w:tcW w:w="1134" w:type="dxa"/>
            <w:shd w:val="clear" w:color="auto" w:fill="FFC000"/>
          </w:tcPr>
          <w:p w14:paraId="6F75AE4C" w14:textId="77777777" w:rsidR="00636BCB" w:rsidRDefault="00636BCB" w:rsidP="00636BCB">
            <w:pPr>
              <w:rPr>
                <w:sz w:val="22"/>
                <w:szCs w:val="22"/>
              </w:rPr>
            </w:pPr>
          </w:p>
        </w:tc>
      </w:tr>
      <w:tr w:rsidR="00636BCB" w14:paraId="65D95495" w14:textId="77777777" w:rsidTr="00A60745">
        <w:tc>
          <w:tcPr>
            <w:tcW w:w="3335" w:type="dxa"/>
            <w:shd w:val="clear" w:color="auto" w:fill="auto"/>
          </w:tcPr>
          <w:p w14:paraId="66EF1742" w14:textId="15D78312" w:rsidR="00636BCB" w:rsidRDefault="00636BCB" w:rsidP="00636BCB">
            <w:r w:rsidRPr="006E7E64">
              <w:t>Implement actions from the Social Services Staff Survey and repeat the survey to assess progress</w:t>
            </w:r>
            <w:r w:rsidR="00AB6081">
              <w:t xml:space="preserve"> </w:t>
            </w:r>
          </w:p>
        </w:tc>
        <w:tc>
          <w:tcPr>
            <w:tcW w:w="10977" w:type="dxa"/>
            <w:shd w:val="clear" w:color="auto" w:fill="auto"/>
          </w:tcPr>
          <w:p w14:paraId="55E82548" w14:textId="6EF854BE" w:rsidR="00636BCB" w:rsidRDefault="00636BCB" w:rsidP="00636BCB">
            <w:r>
              <w:t xml:space="preserve">Repeat of staff survey was postponed by CLT as it was decided that the </w:t>
            </w:r>
            <w:r w:rsidR="00FE7151">
              <w:t>corporate</w:t>
            </w:r>
            <w:r>
              <w:t xml:space="preserve"> survey would be circulated. Work has continued during 24/25 to address some of the outcomes of the previous survey including improving communication and supporting all staff to be included </w:t>
            </w:r>
            <w:r w:rsidR="00E4606B">
              <w:t>i</w:t>
            </w:r>
            <w:r>
              <w:t>n the development of the vision for the division.</w:t>
            </w:r>
          </w:p>
        </w:tc>
        <w:tc>
          <w:tcPr>
            <w:tcW w:w="1134" w:type="dxa"/>
            <w:shd w:val="clear" w:color="auto" w:fill="FFC000"/>
          </w:tcPr>
          <w:p w14:paraId="45EB1033" w14:textId="77777777" w:rsidR="00636BCB" w:rsidRDefault="00636BCB" w:rsidP="00636BCB">
            <w:pPr>
              <w:rPr>
                <w:sz w:val="22"/>
                <w:szCs w:val="22"/>
              </w:rPr>
            </w:pPr>
          </w:p>
        </w:tc>
      </w:tr>
      <w:tr w:rsidR="00636BCB" w14:paraId="4D2FE7A9" w14:textId="77777777" w:rsidTr="00A60745">
        <w:tc>
          <w:tcPr>
            <w:tcW w:w="3335" w:type="dxa"/>
            <w:shd w:val="clear" w:color="auto" w:fill="auto"/>
          </w:tcPr>
          <w:p w14:paraId="4B44CF9A" w14:textId="66C71C1F" w:rsidR="00636BCB" w:rsidRDefault="00636BCB" w:rsidP="00636BCB">
            <w:r w:rsidRPr="001121D6">
              <w:t>Continue to deliver DFGs in private homes linked to available budget and demand</w:t>
            </w:r>
          </w:p>
        </w:tc>
        <w:tc>
          <w:tcPr>
            <w:tcW w:w="10977" w:type="dxa"/>
            <w:shd w:val="clear" w:color="auto" w:fill="auto"/>
          </w:tcPr>
          <w:p w14:paraId="64F2EDDF" w14:textId="22DEACBC" w:rsidR="00636BCB" w:rsidRDefault="00636BCB" w:rsidP="00414065">
            <w:r>
              <w:t>53 grants were provided in 2024/25. Additional capital funding was awarded to support further applications.  However, there is not enough funding available to support all applications and therefore a waiting list has developed.</w:t>
            </w:r>
          </w:p>
        </w:tc>
        <w:tc>
          <w:tcPr>
            <w:tcW w:w="1134" w:type="dxa"/>
            <w:shd w:val="clear" w:color="auto" w:fill="FFC000"/>
          </w:tcPr>
          <w:p w14:paraId="569C81E4" w14:textId="77777777" w:rsidR="00636BCB" w:rsidRDefault="00636BCB" w:rsidP="00636BCB">
            <w:pPr>
              <w:rPr>
                <w:sz w:val="22"/>
                <w:szCs w:val="22"/>
              </w:rPr>
            </w:pPr>
          </w:p>
        </w:tc>
      </w:tr>
      <w:tr w:rsidR="00636BCB" w14:paraId="152E0E4E" w14:textId="77777777" w:rsidTr="00A60745">
        <w:tc>
          <w:tcPr>
            <w:tcW w:w="3335" w:type="dxa"/>
            <w:shd w:val="clear" w:color="auto" w:fill="auto"/>
          </w:tcPr>
          <w:p w14:paraId="759E1263" w14:textId="277AE3BD" w:rsidR="00636BCB" w:rsidRPr="00B349BE" w:rsidRDefault="00636BCB" w:rsidP="00E4606B">
            <w:r w:rsidRPr="001121D6">
              <w:t>Identify the required funding to support people on housing benefit or universal benefit to prevent people from becoming homeless</w:t>
            </w:r>
          </w:p>
        </w:tc>
        <w:tc>
          <w:tcPr>
            <w:tcW w:w="10977" w:type="dxa"/>
            <w:shd w:val="clear" w:color="auto" w:fill="auto"/>
          </w:tcPr>
          <w:p w14:paraId="262FB68B" w14:textId="77777777" w:rsidR="00636BCB" w:rsidRDefault="00636BCB" w:rsidP="00E4606B">
            <w:r>
              <w:t>Funding is provided from the Discretionary Housing Payment fund. Although, the number of applications received has seen this budget spent by the end of Q2 and so internal capital funding has been accessed.</w:t>
            </w:r>
          </w:p>
          <w:p w14:paraId="0F7ABDF4" w14:textId="77777777" w:rsidR="00636BCB" w:rsidRDefault="00636BCB" w:rsidP="00E4606B"/>
          <w:p w14:paraId="72D5E9BE" w14:textId="5B0D3533" w:rsidR="00636BCB" w:rsidRDefault="00636BCB" w:rsidP="00E4606B">
            <w:r>
              <w:t xml:space="preserve">Funding has also been provided from Welsh Governments </w:t>
            </w:r>
            <w:r w:rsidR="00414065">
              <w:t>‘</w:t>
            </w:r>
            <w:r>
              <w:t xml:space="preserve">No One Left Funding’. </w:t>
            </w:r>
          </w:p>
          <w:p w14:paraId="13750F65" w14:textId="77777777" w:rsidR="00636BCB" w:rsidRDefault="00636BCB" w:rsidP="00E4606B"/>
          <w:p w14:paraId="0D5AA5D4" w14:textId="0CDC426D" w:rsidR="00636BCB" w:rsidRPr="00E4606B" w:rsidRDefault="00636BCB" w:rsidP="00E4606B">
            <w:pPr>
              <w:pStyle w:val="Default"/>
              <w:rPr>
                <w:rFonts w:asciiTheme="minorHAnsi" w:hAnsiTheme="minorHAnsi" w:cstheme="minorBidi"/>
                <w:color w:val="auto"/>
                <w:kern w:val="2"/>
              </w:rPr>
            </w:pPr>
            <w:r w:rsidRPr="00E4606B">
              <w:rPr>
                <w:rFonts w:asciiTheme="minorHAnsi" w:hAnsiTheme="minorHAnsi" w:cstheme="minorBidi"/>
                <w:color w:val="auto"/>
                <w:kern w:val="2"/>
              </w:rPr>
              <w:t>The funding provided above isn’t sufficient to support all applications.</w:t>
            </w:r>
          </w:p>
        </w:tc>
        <w:tc>
          <w:tcPr>
            <w:tcW w:w="1134" w:type="dxa"/>
            <w:shd w:val="clear" w:color="auto" w:fill="FFC000"/>
          </w:tcPr>
          <w:p w14:paraId="69985CD4" w14:textId="77777777" w:rsidR="00636BCB" w:rsidRDefault="00636BCB" w:rsidP="00636BCB">
            <w:pPr>
              <w:pStyle w:val="Default"/>
              <w:rPr>
                <w:sz w:val="22"/>
                <w:szCs w:val="22"/>
              </w:rPr>
            </w:pPr>
          </w:p>
        </w:tc>
      </w:tr>
      <w:tr w:rsidR="00636BCB" w14:paraId="6D3DFF22" w14:textId="77777777" w:rsidTr="00A60745">
        <w:tc>
          <w:tcPr>
            <w:tcW w:w="3335" w:type="dxa"/>
            <w:shd w:val="clear" w:color="auto" w:fill="auto"/>
          </w:tcPr>
          <w:p w14:paraId="06C5F335" w14:textId="78ED13EE" w:rsidR="00636BCB" w:rsidRPr="00B349BE" w:rsidRDefault="00636BCB" w:rsidP="00B349BE">
            <w:pPr>
              <w:jc w:val="both"/>
            </w:pPr>
            <w:r w:rsidRPr="001121D6">
              <w:t>Aim for lowering the number of families that are placed in B&amp;B</w:t>
            </w:r>
          </w:p>
        </w:tc>
        <w:tc>
          <w:tcPr>
            <w:tcW w:w="10977" w:type="dxa"/>
            <w:shd w:val="clear" w:color="auto" w:fill="auto"/>
          </w:tcPr>
          <w:p w14:paraId="59410F44" w14:textId="77777777" w:rsidR="00636BCB" w:rsidRDefault="00636BCB" w:rsidP="00636BCB">
            <w:r>
              <w:t>Accommodation repurposed in homeless hostel to provide further family units.</w:t>
            </w:r>
          </w:p>
          <w:p w14:paraId="2FF38077" w14:textId="77777777" w:rsidR="00636BCB" w:rsidRDefault="00636BCB" w:rsidP="00636BCB"/>
          <w:p w14:paraId="5C6CFD4F" w14:textId="2B22F7E6" w:rsidR="00636BCB" w:rsidRDefault="00636BCB" w:rsidP="00B349BE">
            <w:pPr>
              <w:rPr>
                <w:sz w:val="22"/>
                <w:szCs w:val="22"/>
              </w:rPr>
            </w:pPr>
            <w:r>
              <w:t>Earlier prevention works ongoing to identify suitable accommodation with private and social landlords</w:t>
            </w:r>
            <w:r w:rsidR="00414065">
              <w:t>.</w:t>
            </w:r>
          </w:p>
        </w:tc>
        <w:tc>
          <w:tcPr>
            <w:tcW w:w="1134" w:type="dxa"/>
            <w:shd w:val="clear" w:color="auto" w:fill="92D050"/>
          </w:tcPr>
          <w:p w14:paraId="5C3EB8A2" w14:textId="77777777" w:rsidR="00636BCB" w:rsidRDefault="00636BCB" w:rsidP="00636BCB">
            <w:pPr>
              <w:pStyle w:val="Default"/>
              <w:rPr>
                <w:sz w:val="22"/>
                <w:szCs w:val="22"/>
              </w:rPr>
            </w:pPr>
          </w:p>
        </w:tc>
      </w:tr>
    </w:tbl>
    <w:p w14:paraId="4D78A15E" w14:textId="77777777" w:rsidR="005603CA" w:rsidRDefault="005603CA"/>
    <w:p w14:paraId="4152C2C9" w14:textId="615E2163" w:rsidR="00FC2A4D" w:rsidRDefault="00FC2A4D"/>
    <w:p w14:paraId="357E30EF" w14:textId="77777777" w:rsidR="007E72B2" w:rsidRDefault="007E72B2"/>
    <w:p w14:paraId="2E37C192" w14:textId="77777777" w:rsidR="007E72B2" w:rsidRDefault="007E72B2"/>
    <w:p w14:paraId="0D5E8A6F" w14:textId="77777777" w:rsidR="007E72B2" w:rsidRDefault="007E72B2"/>
    <w:p w14:paraId="13D51F62" w14:textId="77777777" w:rsidR="007E72B2" w:rsidRDefault="007E72B2"/>
    <w:p w14:paraId="1384F58E" w14:textId="77777777" w:rsidR="007E72B2" w:rsidRDefault="007E72B2"/>
    <w:p w14:paraId="7761BC8D" w14:textId="2CB885E9" w:rsidR="005603CA" w:rsidRDefault="005603CA"/>
    <w:p w14:paraId="6B48E105" w14:textId="21ECA96C" w:rsidR="00FC2A4D" w:rsidRDefault="00FC2A4D" w:rsidP="00FC2A4D">
      <w:pPr>
        <w:spacing w:after="0" w:line="240" w:lineRule="auto"/>
        <w:rPr>
          <w:b/>
          <w:bCs/>
          <w:color w:val="C00000"/>
        </w:rPr>
      </w:pPr>
      <w:r w:rsidRPr="00801543">
        <w:rPr>
          <w:b/>
          <w:bCs/>
          <w:noProof/>
          <w:color w:val="156082" w:themeColor="accent1"/>
          <w:sz w:val="32"/>
          <w:szCs w:val="32"/>
          <w:highlight w:val="yellow"/>
          <w:lang w:eastAsia="en-GB"/>
        </w:rPr>
        <w:lastRenderedPageBreak/>
        <mc:AlternateContent>
          <mc:Choice Requires="wps">
            <w:drawing>
              <wp:anchor distT="0" distB="0" distL="114300" distR="114300" simplePos="0" relativeHeight="251669504" behindDoc="0" locked="0" layoutInCell="1" allowOverlap="1" wp14:anchorId="2DAA49EC" wp14:editId="2E252491">
                <wp:simplePos x="0" y="0"/>
                <wp:positionH relativeFrom="margin">
                  <wp:posOffset>-270933</wp:posOffset>
                </wp:positionH>
                <wp:positionV relativeFrom="paragraph">
                  <wp:posOffset>0</wp:posOffset>
                </wp:positionV>
                <wp:extent cx="10032576" cy="1092200"/>
                <wp:effectExtent l="0" t="0" r="26035" b="12700"/>
                <wp:wrapNone/>
                <wp:docPr id="193246422" name="Rectangle: Rounded Corners 8"/>
                <wp:cNvGraphicFramePr/>
                <a:graphic xmlns:a="http://schemas.openxmlformats.org/drawingml/2006/main">
                  <a:graphicData uri="http://schemas.microsoft.com/office/word/2010/wordprocessingShape">
                    <wps:wsp>
                      <wps:cNvSpPr/>
                      <wps:spPr>
                        <a:xfrm>
                          <a:off x="0" y="0"/>
                          <a:ext cx="10032576" cy="1092200"/>
                        </a:xfrm>
                        <a:prstGeom prst="round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157E291" w14:textId="77777777" w:rsidR="00EC6A0B" w:rsidRDefault="00EC6A0B" w:rsidP="00EC6A0B">
                            <w:pPr>
                              <w:spacing w:after="0" w:line="240" w:lineRule="auto"/>
                              <w:jc w:val="center"/>
                              <w:rPr>
                                <w:b/>
                                <w:bCs/>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3" w:name="_Hlk178589642"/>
                            <w:r w:rsidRPr="0040749D">
                              <w:rPr>
                                <w:b/>
                                <w:bCs/>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Well-being Objective 4 </w:t>
                            </w:r>
                          </w:p>
                          <w:p w14:paraId="539BBF00" w14:textId="77777777" w:rsidR="00EC6A0B" w:rsidRPr="0040749D" w:rsidRDefault="00EC6A0B" w:rsidP="00EC6A0B">
                            <w:pPr>
                              <w:spacing w:after="0" w:line="240" w:lineRule="auto"/>
                              <w:jc w:val="center"/>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749D">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 amb</w:t>
                            </w:r>
                            <w:bookmarkStart w:id="24" w:name="ambitandin"/>
                            <w:bookmarkEnd w:id="24"/>
                            <w:r w:rsidRPr="0040749D">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itious and innovative council delive</w:t>
                            </w:r>
                            <w:bookmarkStart w:id="25" w:name="amb"/>
                            <w:bookmarkEnd w:id="25"/>
                            <w:r w:rsidRPr="0040749D">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ring the quality services at the right time and in the right place</w:t>
                            </w:r>
                          </w:p>
                          <w:bookmarkEnd w:id="23"/>
                          <w:p w14:paraId="18FB3340" w14:textId="77777777" w:rsidR="00EC6A0B" w:rsidRPr="0040749D" w:rsidRDefault="00EC6A0B" w:rsidP="00EC6A0B">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A49EC" id="Rectangle: Rounded Corners 8" o:spid="_x0000_s1033" style="position:absolute;margin-left:-21.35pt;margin-top:0;width:789.95pt;height:8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" fillcolor="#f1a983 [1941]" strokecolor="#030e13 [484]" strokeweight="1pt">
                <v:stroke joinstyle="miter"/>
                <v:textbox>
                  <w:txbxContent>
                    <w:p w14:paraId="7157E291" w14:textId="77777777" w:rsidR="00EC6A0B" w:rsidRDefault="00EC6A0B" w:rsidP="00EC6A0B">
                      <w:pPr>
                        <w:spacing w:after="0" w:line="240" w:lineRule="auto"/>
                        <w:jc w:val="center"/>
                        <w:rPr>
                          <w:b/>
                          <w:bCs/>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8" w:name="_Hlk178589642"/>
                      <w:r w:rsidRPr="0040749D">
                        <w:rPr>
                          <w:b/>
                          <w:bCs/>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Well-being Objective 4 </w:t>
                      </w:r>
                    </w:p>
                    <w:p w14:paraId="539BBF00" w14:textId="77777777" w:rsidR="00EC6A0B" w:rsidRPr="0040749D" w:rsidRDefault="00EC6A0B" w:rsidP="00EC6A0B">
                      <w:pPr>
                        <w:spacing w:after="0" w:line="240" w:lineRule="auto"/>
                        <w:jc w:val="center"/>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749D">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 amb</w:t>
                      </w:r>
                      <w:bookmarkStart w:id="39" w:name="ambitandin"/>
                      <w:bookmarkEnd w:id="39"/>
                      <w:r w:rsidRPr="0040749D">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itious and innovative council delive</w:t>
                      </w:r>
                      <w:bookmarkStart w:id="40" w:name="amb"/>
                      <w:bookmarkEnd w:id="40"/>
                      <w:r w:rsidRPr="0040749D">
                        <w:rPr>
                          <w:b/>
                          <w:bCs/>
                          <w:i/>
                          <w:iCs/>
                          <w:color w:val="FFFFFF"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ring the quality services at the right time and in the right place</w:t>
                      </w:r>
                    </w:p>
                    <w:bookmarkEnd w:id="38"/>
                    <w:p w14:paraId="18FB3340" w14:textId="77777777" w:rsidR="00EC6A0B" w:rsidRPr="0040749D" w:rsidRDefault="00EC6A0B" w:rsidP="00EC6A0B">
                      <w:pPr>
                        <w:jc w:val="center"/>
                        <w:rPr>
                          <w:color w:val="FFFFFF" w:themeColor="background1"/>
                          <w:sz w:val="28"/>
                          <w:szCs w:val="28"/>
                        </w:rPr>
                      </w:pPr>
                    </w:p>
                  </w:txbxContent>
                </v:textbox>
                <w10:wrap anchorx="margin"/>
              </v:roundrect>
            </w:pict>
          </mc:Fallback>
        </mc:AlternateContent>
      </w:r>
    </w:p>
    <w:p w14:paraId="5FD13DF1" w14:textId="77777777" w:rsidR="00FC2A4D" w:rsidRDefault="00FC2A4D" w:rsidP="00FC2A4D">
      <w:pPr>
        <w:spacing w:after="0" w:line="240" w:lineRule="auto"/>
        <w:rPr>
          <w:b/>
          <w:bCs/>
          <w:color w:val="C00000"/>
        </w:rPr>
      </w:pPr>
    </w:p>
    <w:p w14:paraId="7CC6E11F" w14:textId="7DE07E13" w:rsidR="00FC2A4D" w:rsidRDefault="00FC2A4D" w:rsidP="00FC2A4D">
      <w:pPr>
        <w:spacing w:after="0" w:line="240" w:lineRule="auto"/>
        <w:rPr>
          <w:b/>
          <w:bCs/>
          <w:color w:val="C00000"/>
        </w:rPr>
      </w:pPr>
    </w:p>
    <w:p w14:paraId="38A593DC" w14:textId="77777777" w:rsidR="00FC2A4D" w:rsidRDefault="00FC2A4D" w:rsidP="00FC2A4D">
      <w:pPr>
        <w:spacing w:after="0" w:line="240" w:lineRule="auto"/>
        <w:rPr>
          <w:b/>
          <w:bCs/>
          <w:color w:val="C00000"/>
        </w:rPr>
      </w:pPr>
    </w:p>
    <w:p w14:paraId="4DF3FD96" w14:textId="77777777" w:rsidR="00FC2A4D" w:rsidRDefault="00FC2A4D" w:rsidP="00FC2A4D">
      <w:pPr>
        <w:spacing w:after="0" w:line="240" w:lineRule="auto"/>
        <w:rPr>
          <w:b/>
          <w:bCs/>
          <w:color w:val="C00000"/>
        </w:rPr>
      </w:pPr>
    </w:p>
    <w:p w14:paraId="512E9B9E" w14:textId="77777777" w:rsidR="00FC2A4D" w:rsidRDefault="00FC2A4D" w:rsidP="00FC2A4D">
      <w:pPr>
        <w:spacing w:after="0" w:line="240" w:lineRule="auto"/>
        <w:rPr>
          <w:b/>
          <w:bCs/>
          <w:color w:val="C00000"/>
        </w:rPr>
      </w:pPr>
    </w:p>
    <w:p w14:paraId="7C8312A5" w14:textId="24544D85" w:rsidR="00FC2A4D" w:rsidRPr="00FA68D7" w:rsidRDefault="00FC2A4D" w:rsidP="00FC2A4D">
      <w:pPr>
        <w:spacing w:after="0" w:line="240" w:lineRule="auto"/>
      </w:pPr>
      <w:r w:rsidRPr="00FA68D7">
        <w:rPr>
          <w:b/>
          <w:bCs/>
          <w:color w:val="C00000"/>
        </w:rPr>
        <w:t xml:space="preserve">Why This Is Important as an Area of Focus </w:t>
      </w:r>
      <w:r w:rsidRPr="00FA68D7">
        <w:rPr>
          <w:b/>
          <w:bCs/>
        </w:rPr>
        <w:t xml:space="preserve">- </w:t>
      </w:r>
      <w:r w:rsidRPr="00FA68D7">
        <w:t>The Corporate Plan provides the focus for delivering lasting change for the area.   It also provides the platform for transforming Blaenau Gwent into a more confident and capable Council. The ambition is to deliver better outcomes for the people of Blaenau Gwent and that ambition is underpinned by solid and sustainable plans, ensuring the Council can be held to account for what it has promised to deliver. Maximising the impact of resources to deliver those outcomes sits at the heart of this priority, including; understanding costs, controlling expenditure, maximising income and aligning resources to the needs of residents, businesses and visitors to build a Blaenau Gwent for the future.</w:t>
      </w:r>
    </w:p>
    <w:p w14:paraId="0FAA335A" w14:textId="0F80AE55" w:rsidR="007E72B2" w:rsidRDefault="00FC2A4D">
      <w:r w:rsidRPr="00FA68D7">
        <w:rPr>
          <w:b/>
          <w:bCs/>
          <w:color w:val="C00000"/>
        </w:rPr>
        <w:t>What We Aim to Achieve</w:t>
      </w:r>
      <w:r w:rsidRPr="00FA68D7">
        <w:rPr>
          <w:rFonts w:ascii="Century Gothic" w:eastAsia="Times New Roman" w:hAnsi="Century Gothic" w:cs="Segoe UI"/>
          <w:b/>
          <w:color w:val="C00000"/>
          <w:lang w:eastAsia="en-GB"/>
        </w:rPr>
        <w:t xml:space="preserve"> </w:t>
      </w:r>
      <w:r w:rsidRPr="00FA68D7">
        <w:rPr>
          <w:rFonts w:ascii="Century Gothic" w:eastAsia="Times New Roman" w:hAnsi="Century Gothic" w:cs="Segoe UI"/>
          <w:b/>
          <w:color w:val="242424"/>
          <w:lang w:eastAsia="en-GB"/>
        </w:rPr>
        <w:t>–</w:t>
      </w:r>
      <w:r w:rsidRPr="00FA68D7">
        <w:rPr>
          <w:rFonts w:ascii="Times New Roman" w:eastAsia="Times New Roman" w:hAnsi="Times New Roman" w:cs="Times New Roman"/>
          <w:lang w:eastAsia="en-GB"/>
        </w:rPr>
        <w:t xml:space="preserve"> </w:t>
      </w:r>
      <w:r w:rsidRPr="00FA68D7">
        <w:t>Blaenau Gwent Council works in partnership to provide high quality services to meet local need, and improve the quality of life and well-being within the community</w:t>
      </w:r>
    </w:p>
    <w:p w14:paraId="29D685AF" w14:textId="77777777" w:rsidR="00FC2A4D" w:rsidRDefault="00FC2A4D"/>
    <w:tbl>
      <w:tblPr>
        <w:tblStyle w:val="TableGrid"/>
        <w:tblpPr w:leftFromText="180" w:rightFromText="180" w:vertAnchor="text" w:horzAnchor="margin" w:tblpY="-209"/>
        <w:tblW w:w="14394" w:type="dxa"/>
        <w:tblLook w:val="04A0" w:firstRow="1" w:lastRow="0" w:firstColumn="1" w:lastColumn="0" w:noHBand="0" w:noVBand="1"/>
      </w:tblPr>
      <w:tblGrid>
        <w:gridCol w:w="14394"/>
      </w:tblGrid>
      <w:tr w:rsidR="00B73038" w14:paraId="211FB9D4" w14:textId="77777777" w:rsidTr="00037F72">
        <w:trPr>
          <w:trHeight w:val="535"/>
        </w:trPr>
        <w:tc>
          <w:tcPr>
            <w:tcW w:w="14394" w:type="dxa"/>
            <w:shd w:val="clear" w:color="auto" w:fill="F1A983" w:themeFill="accent2" w:themeFillTint="99"/>
          </w:tcPr>
          <w:p w14:paraId="60E61974" w14:textId="56ACB3EA" w:rsidR="00FC2A4D" w:rsidRDefault="00B73038" w:rsidP="00037F72">
            <w:pPr>
              <w:rPr>
                <w:b/>
                <w:bCs/>
                <w:sz w:val="28"/>
                <w:szCs w:val="28"/>
              </w:rPr>
            </w:pPr>
            <w:r>
              <w:rPr>
                <w:b/>
                <w:bCs/>
                <w:sz w:val="28"/>
                <w:szCs w:val="28"/>
              </w:rPr>
              <w:t xml:space="preserve">                                                                                                           </w:t>
            </w:r>
          </w:p>
          <w:p w14:paraId="39D45077" w14:textId="3B98684D" w:rsidR="00B73038" w:rsidRPr="00207A5F" w:rsidRDefault="00B73038" w:rsidP="00037F72">
            <w:pPr>
              <w:rPr>
                <w:b/>
                <w:bCs/>
              </w:rPr>
            </w:pPr>
            <w:r>
              <w:rPr>
                <w:b/>
                <w:bCs/>
                <w:sz w:val="28"/>
                <w:szCs w:val="28"/>
              </w:rPr>
              <w:t xml:space="preserve">                                                                                                                  </w:t>
            </w:r>
          </w:p>
        </w:tc>
      </w:tr>
      <w:tr w:rsidR="00B73038" w14:paraId="3A3142C9" w14:textId="77777777" w:rsidTr="00037F72">
        <w:trPr>
          <w:trHeight w:val="535"/>
        </w:trPr>
        <w:tc>
          <w:tcPr>
            <w:tcW w:w="14394" w:type="dxa"/>
          </w:tcPr>
          <w:p w14:paraId="5D0395E0" w14:textId="77777777" w:rsidR="00B73038" w:rsidRPr="003B59BA" w:rsidRDefault="00B73038" w:rsidP="00037F72">
            <w:pPr>
              <w:rPr>
                <w:color w:val="F1A983" w:themeColor="accent2" w:themeTint="99"/>
              </w:rPr>
            </w:pPr>
          </w:p>
          <w:tbl>
            <w:tblPr>
              <w:tblStyle w:val="TableGrid"/>
              <w:tblpPr w:leftFromText="180" w:rightFromText="180" w:vertAnchor="text" w:horzAnchor="margin" w:tblpXSpec="center" w:tblpY="16"/>
              <w:tblW w:w="12965" w:type="dxa"/>
              <w:tblLook w:val="04A0" w:firstRow="1" w:lastRow="0" w:firstColumn="1" w:lastColumn="0" w:noHBand="0" w:noVBand="1"/>
            </w:tblPr>
            <w:tblGrid>
              <w:gridCol w:w="1129"/>
              <w:gridCol w:w="2351"/>
              <w:gridCol w:w="2365"/>
              <w:gridCol w:w="2365"/>
              <w:gridCol w:w="2385"/>
              <w:gridCol w:w="2370"/>
            </w:tblGrid>
            <w:tr w:rsidR="00A60745" w14:paraId="7301741F" w14:textId="77777777" w:rsidTr="002A6663">
              <w:trPr>
                <w:trHeight w:val="728"/>
              </w:trPr>
              <w:tc>
                <w:tcPr>
                  <w:tcW w:w="1129" w:type="dxa"/>
                  <w:shd w:val="clear" w:color="auto" w:fill="D9D9D9" w:themeFill="background1" w:themeFillShade="D9"/>
                </w:tcPr>
                <w:p w14:paraId="7AE3B576" w14:textId="77777777" w:rsidR="00A60745" w:rsidRPr="002F56C0" w:rsidRDefault="00A60745" w:rsidP="00A60745">
                  <w:pPr>
                    <w:rPr>
                      <w:b/>
                      <w:bCs/>
                      <w:color w:val="FFFFFF" w:themeColor="background1"/>
                    </w:rPr>
                  </w:pPr>
                </w:p>
              </w:tc>
              <w:tc>
                <w:tcPr>
                  <w:tcW w:w="2351" w:type="dxa"/>
                  <w:shd w:val="clear" w:color="auto" w:fill="C00000"/>
                </w:tcPr>
                <w:p w14:paraId="0CB560CA" w14:textId="77777777" w:rsidR="00A60745" w:rsidRPr="002F56C0" w:rsidRDefault="00A60745" w:rsidP="00A60745">
                  <w:pPr>
                    <w:rPr>
                      <w:b/>
                      <w:bCs/>
                      <w:color w:val="FFFFFF" w:themeColor="background1"/>
                    </w:rPr>
                  </w:pPr>
                  <w:r w:rsidRPr="002F56C0">
                    <w:rPr>
                      <w:b/>
                      <w:bCs/>
                      <w:color w:val="FFFFFF" w:themeColor="background1"/>
                    </w:rPr>
                    <w:t>RED</w:t>
                  </w:r>
                </w:p>
              </w:tc>
              <w:tc>
                <w:tcPr>
                  <w:tcW w:w="2365" w:type="dxa"/>
                  <w:shd w:val="clear" w:color="auto" w:fill="FFC000"/>
                </w:tcPr>
                <w:p w14:paraId="254ECEAC" w14:textId="77777777" w:rsidR="00A60745" w:rsidRPr="002F56C0" w:rsidRDefault="00A60745" w:rsidP="00A60745">
                  <w:pPr>
                    <w:rPr>
                      <w:b/>
                      <w:bCs/>
                      <w:color w:val="FFFFFF" w:themeColor="background1"/>
                    </w:rPr>
                  </w:pPr>
                  <w:r w:rsidRPr="002F56C0">
                    <w:rPr>
                      <w:b/>
                      <w:bCs/>
                      <w:color w:val="FFFFFF" w:themeColor="background1"/>
                    </w:rPr>
                    <w:t>AMBER</w:t>
                  </w:r>
                </w:p>
              </w:tc>
              <w:tc>
                <w:tcPr>
                  <w:tcW w:w="2365" w:type="dxa"/>
                  <w:shd w:val="clear" w:color="auto" w:fill="92D050"/>
                </w:tcPr>
                <w:p w14:paraId="5B5B532E" w14:textId="77777777" w:rsidR="00A60745" w:rsidRPr="002F56C0" w:rsidRDefault="00A60745" w:rsidP="00A60745">
                  <w:pPr>
                    <w:rPr>
                      <w:b/>
                      <w:bCs/>
                      <w:color w:val="FFFFFF" w:themeColor="background1"/>
                    </w:rPr>
                  </w:pPr>
                  <w:r w:rsidRPr="002F56C0">
                    <w:rPr>
                      <w:b/>
                      <w:bCs/>
                      <w:color w:val="FFFFFF" w:themeColor="background1"/>
                    </w:rPr>
                    <w:t>GREEN</w:t>
                  </w:r>
                </w:p>
              </w:tc>
              <w:tc>
                <w:tcPr>
                  <w:tcW w:w="2385" w:type="dxa"/>
                  <w:shd w:val="clear" w:color="auto" w:fill="00B0F0"/>
                </w:tcPr>
                <w:p w14:paraId="5992FC7A" w14:textId="77777777" w:rsidR="00A60745" w:rsidRPr="002F56C0" w:rsidRDefault="00A60745" w:rsidP="00A60745">
                  <w:pPr>
                    <w:rPr>
                      <w:b/>
                      <w:bCs/>
                      <w:color w:val="FFFFFF" w:themeColor="background1"/>
                    </w:rPr>
                  </w:pPr>
                  <w:r w:rsidRPr="002F56C0">
                    <w:rPr>
                      <w:b/>
                      <w:bCs/>
                      <w:color w:val="FFFFFF" w:themeColor="background1"/>
                    </w:rPr>
                    <w:t>BLUE</w:t>
                  </w:r>
                  <w:r>
                    <w:rPr>
                      <w:b/>
                      <w:bCs/>
                      <w:color w:val="FFFFFF" w:themeColor="background1"/>
                    </w:rPr>
                    <w:t xml:space="preserve"> (action completed)</w:t>
                  </w:r>
                </w:p>
              </w:tc>
              <w:tc>
                <w:tcPr>
                  <w:tcW w:w="2370" w:type="dxa"/>
                  <w:shd w:val="clear" w:color="auto" w:fill="D9D9D9" w:themeFill="background1" w:themeFillShade="D9"/>
                </w:tcPr>
                <w:p w14:paraId="76ECBC51" w14:textId="77777777" w:rsidR="00A60745" w:rsidRPr="002F56C0" w:rsidRDefault="00A60745" w:rsidP="00A60745">
                  <w:pPr>
                    <w:rPr>
                      <w:b/>
                      <w:bCs/>
                      <w:color w:val="FFFFFF" w:themeColor="background1"/>
                    </w:rPr>
                  </w:pPr>
                  <w:r w:rsidRPr="002F2DCA">
                    <w:rPr>
                      <w:b/>
                      <w:bCs/>
                    </w:rPr>
                    <w:t xml:space="preserve">Total </w:t>
                  </w:r>
                  <w:r>
                    <w:rPr>
                      <w:b/>
                      <w:bCs/>
                    </w:rPr>
                    <w:t>Number of actions</w:t>
                  </w:r>
                </w:p>
              </w:tc>
            </w:tr>
            <w:tr w:rsidR="00A60745" w14:paraId="240A793B" w14:textId="77777777" w:rsidTr="002A6663">
              <w:trPr>
                <w:trHeight w:val="354"/>
              </w:trPr>
              <w:tc>
                <w:tcPr>
                  <w:tcW w:w="1129" w:type="dxa"/>
                </w:tcPr>
                <w:p w14:paraId="19D0BD7A" w14:textId="77777777" w:rsidR="00A60745" w:rsidRPr="004B51DF" w:rsidRDefault="00A60745" w:rsidP="00A60745">
                  <w:pPr>
                    <w:jc w:val="center"/>
                    <w:rPr>
                      <w:b/>
                      <w:bCs/>
                    </w:rPr>
                  </w:pPr>
                  <w:r>
                    <w:rPr>
                      <w:b/>
                      <w:bCs/>
                    </w:rPr>
                    <w:t>No.</w:t>
                  </w:r>
                </w:p>
              </w:tc>
              <w:tc>
                <w:tcPr>
                  <w:tcW w:w="2351" w:type="dxa"/>
                </w:tcPr>
                <w:p w14:paraId="7801C0AB" w14:textId="15D2DE49" w:rsidR="00A60745" w:rsidRPr="004B51DF" w:rsidRDefault="00A60745" w:rsidP="00A60745">
                  <w:pPr>
                    <w:jc w:val="center"/>
                    <w:rPr>
                      <w:b/>
                      <w:bCs/>
                    </w:rPr>
                  </w:pPr>
                  <w:r>
                    <w:rPr>
                      <w:b/>
                      <w:bCs/>
                    </w:rPr>
                    <w:t>1</w:t>
                  </w:r>
                </w:p>
              </w:tc>
              <w:tc>
                <w:tcPr>
                  <w:tcW w:w="2365" w:type="dxa"/>
                </w:tcPr>
                <w:p w14:paraId="764947AB" w14:textId="1DDB6B2D" w:rsidR="00A60745" w:rsidRPr="004B51DF" w:rsidRDefault="00A60745" w:rsidP="00A60745">
                  <w:pPr>
                    <w:jc w:val="center"/>
                    <w:rPr>
                      <w:b/>
                      <w:bCs/>
                    </w:rPr>
                  </w:pPr>
                  <w:r>
                    <w:rPr>
                      <w:b/>
                      <w:bCs/>
                    </w:rPr>
                    <w:t>3</w:t>
                  </w:r>
                </w:p>
              </w:tc>
              <w:tc>
                <w:tcPr>
                  <w:tcW w:w="2365" w:type="dxa"/>
                </w:tcPr>
                <w:p w14:paraId="744F6C85" w14:textId="512245F3" w:rsidR="00A60745" w:rsidRPr="004B51DF" w:rsidRDefault="00A60745" w:rsidP="00A60745">
                  <w:pPr>
                    <w:jc w:val="center"/>
                    <w:rPr>
                      <w:b/>
                      <w:bCs/>
                    </w:rPr>
                  </w:pPr>
                  <w:r>
                    <w:rPr>
                      <w:b/>
                      <w:bCs/>
                    </w:rPr>
                    <w:t>8</w:t>
                  </w:r>
                </w:p>
              </w:tc>
              <w:tc>
                <w:tcPr>
                  <w:tcW w:w="2385" w:type="dxa"/>
                </w:tcPr>
                <w:p w14:paraId="26031ED5" w14:textId="5D4DB854" w:rsidR="00A60745" w:rsidRPr="004B51DF" w:rsidRDefault="00A60745" w:rsidP="00A60745">
                  <w:pPr>
                    <w:jc w:val="center"/>
                    <w:rPr>
                      <w:b/>
                      <w:bCs/>
                    </w:rPr>
                  </w:pPr>
                  <w:r>
                    <w:rPr>
                      <w:b/>
                      <w:bCs/>
                    </w:rPr>
                    <w:t>2</w:t>
                  </w:r>
                </w:p>
              </w:tc>
              <w:tc>
                <w:tcPr>
                  <w:tcW w:w="2370" w:type="dxa"/>
                </w:tcPr>
                <w:p w14:paraId="60C2963D" w14:textId="0E098261" w:rsidR="00A60745" w:rsidRPr="004B51DF" w:rsidRDefault="00A60745" w:rsidP="00A60745">
                  <w:pPr>
                    <w:jc w:val="center"/>
                    <w:rPr>
                      <w:b/>
                      <w:bCs/>
                    </w:rPr>
                  </w:pPr>
                  <w:r>
                    <w:rPr>
                      <w:b/>
                      <w:bCs/>
                    </w:rPr>
                    <w:t>14</w:t>
                  </w:r>
                </w:p>
              </w:tc>
            </w:tr>
            <w:tr w:rsidR="00A60745" w14:paraId="235F1559" w14:textId="77777777" w:rsidTr="002A6663">
              <w:trPr>
                <w:trHeight w:val="354"/>
              </w:trPr>
              <w:tc>
                <w:tcPr>
                  <w:tcW w:w="1129" w:type="dxa"/>
                </w:tcPr>
                <w:p w14:paraId="40D98275" w14:textId="77777777" w:rsidR="00A60745" w:rsidRDefault="00A60745" w:rsidP="00A60745">
                  <w:pPr>
                    <w:jc w:val="center"/>
                    <w:rPr>
                      <w:b/>
                      <w:bCs/>
                    </w:rPr>
                  </w:pPr>
                  <w:r>
                    <w:rPr>
                      <w:b/>
                      <w:bCs/>
                    </w:rPr>
                    <w:t>%</w:t>
                  </w:r>
                </w:p>
              </w:tc>
              <w:tc>
                <w:tcPr>
                  <w:tcW w:w="2351" w:type="dxa"/>
                </w:tcPr>
                <w:p w14:paraId="736E9AEB" w14:textId="664F3A5E" w:rsidR="00A60745" w:rsidRPr="004B51DF" w:rsidRDefault="00A60745" w:rsidP="00A60745">
                  <w:pPr>
                    <w:jc w:val="center"/>
                    <w:rPr>
                      <w:b/>
                      <w:bCs/>
                    </w:rPr>
                  </w:pPr>
                  <w:r>
                    <w:rPr>
                      <w:b/>
                      <w:bCs/>
                    </w:rPr>
                    <w:t>7</w:t>
                  </w:r>
                </w:p>
              </w:tc>
              <w:tc>
                <w:tcPr>
                  <w:tcW w:w="2365" w:type="dxa"/>
                </w:tcPr>
                <w:p w14:paraId="753A1018" w14:textId="1CF72A66" w:rsidR="00A60745" w:rsidRPr="004B51DF" w:rsidRDefault="00A60745" w:rsidP="00A60745">
                  <w:pPr>
                    <w:jc w:val="center"/>
                    <w:rPr>
                      <w:b/>
                      <w:bCs/>
                    </w:rPr>
                  </w:pPr>
                  <w:r>
                    <w:rPr>
                      <w:b/>
                      <w:bCs/>
                    </w:rPr>
                    <w:t>22</w:t>
                  </w:r>
                </w:p>
              </w:tc>
              <w:tc>
                <w:tcPr>
                  <w:tcW w:w="2365" w:type="dxa"/>
                </w:tcPr>
                <w:p w14:paraId="4F886A1F" w14:textId="469500D5" w:rsidR="00A60745" w:rsidRPr="004B51DF" w:rsidRDefault="00A60745" w:rsidP="00A60745">
                  <w:pPr>
                    <w:jc w:val="center"/>
                    <w:rPr>
                      <w:b/>
                      <w:bCs/>
                    </w:rPr>
                  </w:pPr>
                  <w:r>
                    <w:rPr>
                      <w:b/>
                      <w:bCs/>
                    </w:rPr>
                    <w:t>57</w:t>
                  </w:r>
                </w:p>
              </w:tc>
              <w:tc>
                <w:tcPr>
                  <w:tcW w:w="2385" w:type="dxa"/>
                </w:tcPr>
                <w:p w14:paraId="3F5BF56A" w14:textId="27F798A6" w:rsidR="00A60745" w:rsidRPr="004B51DF" w:rsidRDefault="00A60745" w:rsidP="00A60745">
                  <w:pPr>
                    <w:jc w:val="center"/>
                    <w:rPr>
                      <w:b/>
                      <w:bCs/>
                    </w:rPr>
                  </w:pPr>
                  <w:r>
                    <w:rPr>
                      <w:b/>
                      <w:bCs/>
                    </w:rPr>
                    <w:t>14</w:t>
                  </w:r>
                </w:p>
              </w:tc>
              <w:tc>
                <w:tcPr>
                  <w:tcW w:w="2370" w:type="dxa"/>
                </w:tcPr>
                <w:p w14:paraId="45E2A84B" w14:textId="77777777" w:rsidR="00A60745" w:rsidRDefault="00A60745" w:rsidP="00A60745">
                  <w:pPr>
                    <w:jc w:val="center"/>
                    <w:rPr>
                      <w:b/>
                      <w:bCs/>
                    </w:rPr>
                  </w:pPr>
                  <w:r>
                    <w:rPr>
                      <w:b/>
                      <w:bCs/>
                    </w:rPr>
                    <w:t>100</w:t>
                  </w:r>
                </w:p>
              </w:tc>
            </w:tr>
          </w:tbl>
          <w:p w14:paraId="0D4B395A" w14:textId="77777777" w:rsidR="00B73038" w:rsidRDefault="00B73038" w:rsidP="00037F72">
            <w:pPr>
              <w:rPr>
                <w:color w:val="F1A983" w:themeColor="accent2" w:themeTint="99"/>
              </w:rPr>
            </w:pPr>
          </w:p>
          <w:p w14:paraId="751F6D5C" w14:textId="77777777" w:rsidR="00A60745" w:rsidRDefault="00A60745" w:rsidP="00037F72">
            <w:pPr>
              <w:rPr>
                <w:color w:val="F1A983" w:themeColor="accent2" w:themeTint="99"/>
              </w:rPr>
            </w:pPr>
          </w:p>
          <w:p w14:paraId="73D03118" w14:textId="77777777" w:rsidR="00A60745" w:rsidRDefault="00A60745" w:rsidP="00037F72">
            <w:pPr>
              <w:rPr>
                <w:color w:val="F1A983" w:themeColor="accent2" w:themeTint="99"/>
              </w:rPr>
            </w:pPr>
          </w:p>
          <w:p w14:paraId="598A9BBF" w14:textId="77777777" w:rsidR="00A60745" w:rsidRDefault="00A60745" w:rsidP="00037F72">
            <w:pPr>
              <w:rPr>
                <w:color w:val="F1A983" w:themeColor="accent2" w:themeTint="99"/>
              </w:rPr>
            </w:pPr>
          </w:p>
          <w:p w14:paraId="6A2DF5EB" w14:textId="77777777" w:rsidR="00A60745" w:rsidRDefault="00A60745" w:rsidP="00037F72">
            <w:pPr>
              <w:rPr>
                <w:color w:val="F1A983" w:themeColor="accent2" w:themeTint="99"/>
              </w:rPr>
            </w:pPr>
          </w:p>
          <w:p w14:paraId="6D99A3E4" w14:textId="77777777" w:rsidR="00A60745" w:rsidRPr="003B59BA" w:rsidRDefault="00A60745" w:rsidP="00037F72">
            <w:pPr>
              <w:rPr>
                <w:color w:val="F1A983" w:themeColor="accent2" w:themeTint="99"/>
              </w:rPr>
            </w:pPr>
          </w:p>
        </w:tc>
      </w:tr>
      <w:tr w:rsidR="00B73038" w14:paraId="2745B07E" w14:textId="77777777" w:rsidTr="00037F72">
        <w:trPr>
          <w:trHeight w:val="535"/>
        </w:trPr>
        <w:tc>
          <w:tcPr>
            <w:tcW w:w="14394" w:type="dxa"/>
            <w:shd w:val="clear" w:color="auto" w:fill="F1A983" w:themeFill="accent2" w:themeFillTint="99"/>
          </w:tcPr>
          <w:p w14:paraId="0EDBF4A9" w14:textId="5CCFB025" w:rsidR="00B73038" w:rsidRPr="006D2109" w:rsidRDefault="00A60745" w:rsidP="00037F72">
            <w:pPr>
              <w:rPr>
                <w:b/>
                <w:bCs/>
              </w:rPr>
            </w:pPr>
            <w:r>
              <w:rPr>
                <w:b/>
                <w:bCs/>
                <w:color w:val="FFFFFF" w:themeColor="background1"/>
              </w:rPr>
              <w:t>B</w:t>
            </w:r>
            <w:r w:rsidR="00B73038" w:rsidRPr="001261FF">
              <w:rPr>
                <w:b/>
                <w:bCs/>
                <w:color w:val="FFFFFF" w:themeColor="background1"/>
              </w:rPr>
              <w:t>RAG STATUS OVERVIEW</w:t>
            </w:r>
            <w:r w:rsidR="00414065">
              <w:rPr>
                <w:b/>
                <w:bCs/>
                <w:color w:val="FFFFFF" w:themeColor="background1"/>
              </w:rPr>
              <w:t xml:space="preserve"> </w:t>
            </w:r>
          </w:p>
        </w:tc>
      </w:tr>
    </w:tbl>
    <w:p w14:paraId="795082AA" w14:textId="0F8D48C9" w:rsidR="00A60745" w:rsidRPr="007E72B2" w:rsidRDefault="007E72B2" w:rsidP="007E72B2">
      <w:pPr>
        <w:jc w:val="center"/>
      </w:pPr>
      <w:r>
        <w:rPr>
          <w:noProof/>
        </w:rPr>
        <w:drawing>
          <wp:inline distT="0" distB="0" distL="0" distR="0" wp14:anchorId="07E60F40" wp14:editId="171EB187">
            <wp:extent cx="9494520" cy="1569720"/>
            <wp:effectExtent l="0" t="0" r="11430" b="11430"/>
            <wp:docPr id="10190604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
        <w:tblW w:w="14884" w:type="dxa"/>
        <w:jc w:val="center"/>
        <w:tblLook w:val="04A0" w:firstRow="1" w:lastRow="0" w:firstColumn="1" w:lastColumn="0" w:noHBand="0" w:noVBand="1"/>
      </w:tblPr>
      <w:tblGrid>
        <w:gridCol w:w="3937"/>
        <w:gridCol w:w="1133"/>
        <w:gridCol w:w="643"/>
        <w:gridCol w:w="559"/>
        <w:gridCol w:w="1203"/>
        <w:gridCol w:w="1272"/>
        <w:gridCol w:w="1234"/>
        <w:gridCol w:w="1388"/>
        <w:gridCol w:w="3515"/>
      </w:tblGrid>
      <w:tr w:rsidR="00ED6CD9" w:rsidRPr="00B21308" w14:paraId="5D525BB5" w14:textId="77777777" w:rsidTr="007E72B2">
        <w:trPr>
          <w:trHeight w:val="337"/>
          <w:jc w:val="center"/>
        </w:trPr>
        <w:tc>
          <w:tcPr>
            <w:tcW w:w="3937" w:type="dxa"/>
            <w:vMerge w:val="restart"/>
            <w:shd w:val="clear" w:color="auto" w:fill="F1A983" w:themeFill="accent2" w:themeFillTint="99"/>
          </w:tcPr>
          <w:p w14:paraId="4DD56482" w14:textId="77777777" w:rsidR="00ED6CD9" w:rsidRPr="00B21308" w:rsidRDefault="00ED6CD9" w:rsidP="00BF4508">
            <w:pPr>
              <w:autoSpaceDE w:val="0"/>
              <w:autoSpaceDN w:val="0"/>
              <w:adjustRightInd w:val="0"/>
              <w:rPr>
                <w:rFonts w:ascii="Century Gothic" w:hAnsi="Century Gothic" w:cstheme="minorHAnsi"/>
                <w:b/>
                <w:bCs/>
                <w:sz w:val="22"/>
                <w:szCs w:val="22"/>
              </w:rPr>
            </w:pPr>
            <w:bookmarkStart w:id="26" w:name="_Hlk171073276"/>
            <w:bookmarkStart w:id="27" w:name="_Hlk159933435"/>
            <w:bookmarkStart w:id="28" w:name="_Hlk159941738"/>
            <w:bookmarkStart w:id="29" w:name="_Hlk171074199"/>
            <w:r w:rsidRPr="00B21308">
              <w:rPr>
                <w:rFonts w:ascii="Century Gothic" w:hAnsi="Century Gothic" w:cstheme="minorHAnsi"/>
                <w:b/>
                <w:bCs/>
                <w:sz w:val="22"/>
                <w:szCs w:val="22"/>
              </w:rPr>
              <w:lastRenderedPageBreak/>
              <w:t xml:space="preserve">Performance Indicator </w:t>
            </w:r>
          </w:p>
        </w:tc>
        <w:tc>
          <w:tcPr>
            <w:tcW w:w="1776" w:type="dxa"/>
            <w:gridSpan w:val="2"/>
            <w:shd w:val="clear" w:color="auto" w:fill="F1A983" w:themeFill="accent2" w:themeFillTint="99"/>
          </w:tcPr>
          <w:p w14:paraId="04C41C58" w14:textId="77777777" w:rsidR="00ED6CD9" w:rsidRPr="00B21308" w:rsidRDefault="00ED6CD9" w:rsidP="00BF4508">
            <w:pPr>
              <w:autoSpaceDE w:val="0"/>
              <w:autoSpaceDN w:val="0"/>
              <w:adjustRightInd w:val="0"/>
              <w:jc w:val="center"/>
              <w:rPr>
                <w:rFonts w:ascii="Century Gothic" w:hAnsi="Century Gothic" w:cstheme="minorHAnsi"/>
                <w:b/>
                <w:bCs/>
                <w:sz w:val="22"/>
                <w:szCs w:val="22"/>
              </w:rPr>
            </w:pPr>
          </w:p>
        </w:tc>
        <w:tc>
          <w:tcPr>
            <w:tcW w:w="9171" w:type="dxa"/>
            <w:gridSpan w:val="6"/>
            <w:shd w:val="clear" w:color="auto" w:fill="F1A983" w:themeFill="accent2" w:themeFillTint="99"/>
          </w:tcPr>
          <w:p w14:paraId="0E7DAACB" w14:textId="4234F5BD" w:rsidR="00ED6CD9" w:rsidRPr="00B21308" w:rsidRDefault="00ED6CD9" w:rsidP="00BF4508">
            <w:pPr>
              <w:autoSpaceDE w:val="0"/>
              <w:autoSpaceDN w:val="0"/>
              <w:adjustRightInd w:val="0"/>
              <w:jc w:val="center"/>
              <w:rPr>
                <w:rFonts w:ascii="Century Gothic" w:hAnsi="Century Gothic" w:cstheme="minorHAnsi"/>
                <w:b/>
                <w:bCs/>
                <w:sz w:val="22"/>
                <w:szCs w:val="22"/>
              </w:rPr>
            </w:pPr>
            <w:r w:rsidRPr="00B21308">
              <w:rPr>
                <w:rFonts w:ascii="Century Gothic" w:hAnsi="Century Gothic" w:cstheme="minorHAnsi"/>
                <w:b/>
                <w:bCs/>
                <w:sz w:val="22"/>
                <w:szCs w:val="22"/>
              </w:rPr>
              <w:t>Data</w:t>
            </w:r>
          </w:p>
        </w:tc>
      </w:tr>
      <w:tr w:rsidR="00ED6CD9" w:rsidRPr="00B21308" w14:paraId="3C59841B" w14:textId="77777777" w:rsidTr="007E72B2">
        <w:trPr>
          <w:trHeight w:val="336"/>
          <w:jc w:val="center"/>
        </w:trPr>
        <w:tc>
          <w:tcPr>
            <w:tcW w:w="3937" w:type="dxa"/>
            <w:vMerge/>
            <w:shd w:val="clear" w:color="auto" w:fill="2C7FCE" w:themeFill="text2" w:themeFillTint="99"/>
          </w:tcPr>
          <w:p w14:paraId="3B950599" w14:textId="77777777" w:rsidR="00ED6CD9" w:rsidRPr="00B21308" w:rsidRDefault="00ED6CD9" w:rsidP="00BF4508">
            <w:pPr>
              <w:autoSpaceDE w:val="0"/>
              <w:autoSpaceDN w:val="0"/>
              <w:adjustRightInd w:val="0"/>
              <w:rPr>
                <w:rFonts w:ascii="Century Gothic" w:hAnsi="Century Gothic" w:cstheme="minorHAnsi"/>
                <w:b/>
                <w:bCs/>
                <w:sz w:val="22"/>
                <w:szCs w:val="22"/>
              </w:rPr>
            </w:pPr>
          </w:p>
        </w:tc>
        <w:tc>
          <w:tcPr>
            <w:tcW w:w="1133" w:type="dxa"/>
            <w:shd w:val="clear" w:color="auto" w:fill="F1A983" w:themeFill="accent2" w:themeFillTint="99"/>
          </w:tcPr>
          <w:p w14:paraId="5F048610" w14:textId="77777777" w:rsidR="00ED6CD9" w:rsidRPr="00B21308" w:rsidRDefault="00ED6CD9" w:rsidP="00BF4508">
            <w:pPr>
              <w:autoSpaceDE w:val="0"/>
              <w:autoSpaceDN w:val="0"/>
              <w:adjustRightInd w:val="0"/>
              <w:jc w:val="center"/>
              <w:rPr>
                <w:rFonts w:ascii="Century Gothic" w:hAnsi="Century Gothic" w:cstheme="minorHAnsi"/>
                <w:b/>
                <w:bCs/>
                <w:sz w:val="22"/>
                <w:szCs w:val="22"/>
              </w:rPr>
            </w:pPr>
            <w:r w:rsidRPr="00B21308">
              <w:rPr>
                <w:rFonts w:ascii="Century Gothic" w:hAnsi="Century Gothic" w:cs="Calibri"/>
                <w:b/>
                <w:bCs/>
                <w:sz w:val="22"/>
                <w:szCs w:val="22"/>
              </w:rPr>
              <w:t>2019/20</w:t>
            </w:r>
          </w:p>
        </w:tc>
        <w:tc>
          <w:tcPr>
            <w:tcW w:w="1202" w:type="dxa"/>
            <w:gridSpan w:val="2"/>
            <w:shd w:val="clear" w:color="auto" w:fill="F1A983" w:themeFill="accent2" w:themeFillTint="99"/>
          </w:tcPr>
          <w:p w14:paraId="4B97F897" w14:textId="77777777" w:rsidR="00ED6CD9" w:rsidRPr="00B21308" w:rsidRDefault="00ED6CD9" w:rsidP="00BF4508">
            <w:pPr>
              <w:autoSpaceDE w:val="0"/>
              <w:autoSpaceDN w:val="0"/>
              <w:adjustRightInd w:val="0"/>
              <w:jc w:val="center"/>
              <w:rPr>
                <w:rFonts w:ascii="Century Gothic" w:hAnsi="Century Gothic" w:cstheme="minorHAnsi"/>
                <w:b/>
                <w:bCs/>
                <w:sz w:val="22"/>
                <w:szCs w:val="22"/>
              </w:rPr>
            </w:pPr>
            <w:r w:rsidRPr="00B21308">
              <w:rPr>
                <w:rFonts w:ascii="Century Gothic" w:hAnsi="Century Gothic" w:cs="Calibri"/>
                <w:b/>
                <w:bCs/>
                <w:sz w:val="22"/>
                <w:szCs w:val="22"/>
              </w:rPr>
              <w:t>2020/21</w:t>
            </w:r>
          </w:p>
        </w:tc>
        <w:tc>
          <w:tcPr>
            <w:tcW w:w="1203" w:type="dxa"/>
            <w:shd w:val="clear" w:color="auto" w:fill="F1A983" w:themeFill="accent2" w:themeFillTint="99"/>
          </w:tcPr>
          <w:p w14:paraId="20289E76" w14:textId="77777777" w:rsidR="00ED6CD9" w:rsidRPr="00B21308" w:rsidRDefault="00ED6CD9" w:rsidP="00BF4508">
            <w:pPr>
              <w:autoSpaceDE w:val="0"/>
              <w:autoSpaceDN w:val="0"/>
              <w:adjustRightInd w:val="0"/>
              <w:jc w:val="center"/>
              <w:rPr>
                <w:rFonts w:ascii="Century Gothic" w:hAnsi="Century Gothic" w:cstheme="minorHAnsi"/>
                <w:b/>
                <w:bCs/>
                <w:sz w:val="22"/>
                <w:szCs w:val="22"/>
              </w:rPr>
            </w:pPr>
            <w:r w:rsidRPr="00B21308">
              <w:rPr>
                <w:rFonts w:ascii="Century Gothic" w:hAnsi="Century Gothic" w:cs="Calibri"/>
                <w:b/>
                <w:bCs/>
                <w:sz w:val="22"/>
                <w:szCs w:val="22"/>
              </w:rPr>
              <w:t>2021/22</w:t>
            </w:r>
          </w:p>
        </w:tc>
        <w:tc>
          <w:tcPr>
            <w:tcW w:w="1272" w:type="dxa"/>
            <w:shd w:val="clear" w:color="auto" w:fill="F1A983" w:themeFill="accent2" w:themeFillTint="99"/>
          </w:tcPr>
          <w:p w14:paraId="5153D408" w14:textId="77777777" w:rsidR="00ED6CD9" w:rsidRPr="00B21308" w:rsidRDefault="00ED6CD9" w:rsidP="00BF4508">
            <w:pPr>
              <w:autoSpaceDE w:val="0"/>
              <w:autoSpaceDN w:val="0"/>
              <w:adjustRightInd w:val="0"/>
              <w:jc w:val="center"/>
              <w:rPr>
                <w:rFonts w:ascii="Century Gothic" w:hAnsi="Century Gothic" w:cs="Calibri"/>
                <w:b/>
                <w:bCs/>
                <w:sz w:val="22"/>
                <w:szCs w:val="22"/>
              </w:rPr>
            </w:pPr>
            <w:r w:rsidRPr="00B21308">
              <w:rPr>
                <w:rFonts w:ascii="Century Gothic" w:hAnsi="Century Gothic" w:cs="Calibri"/>
                <w:b/>
                <w:bCs/>
                <w:sz w:val="22"/>
                <w:szCs w:val="22"/>
              </w:rPr>
              <w:t>2022/23</w:t>
            </w:r>
          </w:p>
        </w:tc>
        <w:tc>
          <w:tcPr>
            <w:tcW w:w="1234" w:type="dxa"/>
            <w:shd w:val="clear" w:color="auto" w:fill="F1A983" w:themeFill="accent2" w:themeFillTint="99"/>
          </w:tcPr>
          <w:p w14:paraId="17FA1578" w14:textId="77777777" w:rsidR="00ED6CD9" w:rsidRPr="00B21308" w:rsidRDefault="00ED6CD9" w:rsidP="00BF4508">
            <w:pPr>
              <w:autoSpaceDE w:val="0"/>
              <w:autoSpaceDN w:val="0"/>
              <w:adjustRightInd w:val="0"/>
              <w:jc w:val="center"/>
              <w:rPr>
                <w:rFonts w:ascii="Century Gothic" w:hAnsi="Century Gothic" w:cs="Calibri"/>
                <w:b/>
                <w:bCs/>
                <w:sz w:val="22"/>
                <w:szCs w:val="22"/>
              </w:rPr>
            </w:pPr>
            <w:r w:rsidRPr="00B21308">
              <w:rPr>
                <w:rFonts w:ascii="Century Gothic" w:hAnsi="Century Gothic" w:cs="Calibri"/>
                <w:b/>
                <w:bCs/>
                <w:sz w:val="22"/>
                <w:szCs w:val="22"/>
              </w:rPr>
              <w:t>2023/24</w:t>
            </w:r>
          </w:p>
        </w:tc>
        <w:tc>
          <w:tcPr>
            <w:tcW w:w="1388" w:type="dxa"/>
            <w:shd w:val="clear" w:color="auto" w:fill="F1A983"/>
          </w:tcPr>
          <w:p w14:paraId="36F70D6A" w14:textId="7911321D" w:rsidR="00ED6CD9" w:rsidRPr="00B21308" w:rsidRDefault="00ED6CD9" w:rsidP="00BF4508">
            <w:pPr>
              <w:autoSpaceDE w:val="0"/>
              <w:autoSpaceDN w:val="0"/>
              <w:adjustRightInd w:val="0"/>
              <w:jc w:val="center"/>
              <w:rPr>
                <w:rFonts w:ascii="Century Gothic" w:hAnsi="Century Gothic" w:cs="Calibri"/>
                <w:b/>
                <w:bCs/>
                <w:sz w:val="22"/>
                <w:szCs w:val="22"/>
              </w:rPr>
            </w:pPr>
            <w:r w:rsidRPr="00B21308">
              <w:rPr>
                <w:rFonts w:ascii="Century Gothic" w:hAnsi="Century Gothic" w:cs="Calibri"/>
                <w:b/>
                <w:bCs/>
                <w:sz w:val="22"/>
                <w:szCs w:val="22"/>
              </w:rPr>
              <w:t>2024/25</w:t>
            </w:r>
          </w:p>
        </w:tc>
        <w:tc>
          <w:tcPr>
            <w:tcW w:w="3515" w:type="dxa"/>
            <w:shd w:val="clear" w:color="auto" w:fill="F1A983"/>
          </w:tcPr>
          <w:p w14:paraId="701658E9" w14:textId="728016C9" w:rsidR="00ED6CD9" w:rsidRPr="00B21308" w:rsidRDefault="00ED6CD9" w:rsidP="00BF4508">
            <w:pPr>
              <w:autoSpaceDE w:val="0"/>
              <w:autoSpaceDN w:val="0"/>
              <w:adjustRightInd w:val="0"/>
              <w:jc w:val="center"/>
              <w:rPr>
                <w:rFonts w:ascii="Century Gothic" w:hAnsi="Century Gothic" w:cs="Calibri"/>
                <w:b/>
                <w:bCs/>
                <w:color w:val="FFFFFF" w:themeColor="background1"/>
                <w:sz w:val="22"/>
                <w:szCs w:val="22"/>
              </w:rPr>
            </w:pPr>
            <w:r w:rsidRPr="00B21308">
              <w:rPr>
                <w:rFonts w:ascii="Century Gothic" w:hAnsi="Century Gothic" w:cs="Calibri"/>
                <w:b/>
                <w:bCs/>
                <w:sz w:val="22"/>
                <w:szCs w:val="22"/>
              </w:rPr>
              <w:t>Performance</w:t>
            </w:r>
          </w:p>
        </w:tc>
      </w:tr>
      <w:tr w:rsidR="00ED6CD9" w:rsidRPr="00B21308" w14:paraId="112B818F" w14:textId="77777777" w:rsidTr="007E72B2">
        <w:trPr>
          <w:jc w:val="center"/>
        </w:trPr>
        <w:tc>
          <w:tcPr>
            <w:tcW w:w="3937" w:type="dxa"/>
          </w:tcPr>
          <w:p w14:paraId="2FE9D77A" w14:textId="77777777" w:rsidR="00ED6CD9" w:rsidRDefault="00ED6CD9" w:rsidP="00BF4508">
            <w:pPr>
              <w:rPr>
                <w:rFonts w:ascii="Century Gothic" w:hAnsi="Century Gothic"/>
                <w:sz w:val="20"/>
                <w:szCs w:val="20"/>
              </w:rPr>
            </w:pPr>
            <w:r w:rsidRPr="00B21308">
              <w:rPr>
                <w:rFonts w:ascii="Century Gothic" w:hAnsi="Century Gothic"/>
                <w:sz w:val="20"/>
                <w:szCs w:val="20"/>
              </w:rPr>
              <w:t xml:space="preserve">Number of complaints received by Blaenau Gwent Council </w:t>
            </w:r>
          </w:p>
          <w:p w14:paraId="512DD3E1" w14:textId="64120CF0" w:rsidR="00ED6CD9" w:rsidRPr="00B21308" w:rsidRDefault="00ED6CD9" w:rsidP="00C0171E">
            <w:pPr>
              <w:autoSpaceDE w:val="0"/>
              <w:autoSpaceDN w:val="0"/>
              <w:adjustRightInd w:val="0"/>
              <w:rPr>
                <w:rFonts w:ascii="Century Gothic" w:hAnsi="Century Gothic"/>
                <w:sz w:val="20"/>
                <w:szCs w:val="20"/>
              </w:rPr>
            </w:pPr>
            <w:r w:rsidRPr="00C0171E">
              <w:rPr>
                <w:rFonts w:ascii="Century Gothic" w:hAnsi="Century Gothic" w:cstheme="minorHAnsi"/>
                <w:b/>
                <w:bCs/>
                <w:i/>
                <w:iCs/>
                <w:sz w:val="20"/>
                <w:szCs w:val="20"/>
              </w:rPr>
              <w:t>Lower Figure is Better</w:t>
            </w:r>
          </w:p>
        </w:tc>
        <w:tc>
          <w:tcPr>
            <w:tcW w:w="1133" w:type="dxa"/>
          </w:tcPr>
          <w:p w14:paraId="662630EF"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w:t>
            </w:r>
          </w:p>
        </w:tc>
        <w:tc>
          <w:tcPr>
            <w:tcW w:w="1202" w:type="dxa"/>
            <w:gridSpan w:val="2"/>
          </w:tcPr>
          <w:p w14:paraId="623024A0"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w:t>
            </w:r>
          </w:p>
        </w:tc>
        <w:tc>
          <w:tcPr>
            <w:tcW w:w="1203" w:type="dxa"/>
          </w:tcPr>
          <w:p w14:paraId="6BFA0C3A"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105</w:t>
            </w:r>
          </w:p>
        </w:tc>
        <w:tc>
          <w:tcPr>
            <w:tcW w:w="1272" w:type="dxa"/>
          </w:tcPr>
          <w:p w14:paraId="72B401CE"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133</w:t>
            </w:r>
          </w:p>
        </w:tc>
        <w:tc>
          <w:tcPr>
            <w:tcW w:w="1234" w:type="dxa"/>
          </w:tcPr>
          <w:p w14:paraId="7EB63C09"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93</w:t>
            </w:r>
          </w:p>
        </w:tc>
        <w:tc>
          <w:tcPr>
            <w:tcW w:w="1388" w:type="dxa"/>
          </w:tcPr>
          <w:p w14:paraId="74EB4CB2" w14:textId="30E0A8B5" w:rsidR="00ED6CD9" w:rsidRPr="00B21308" w:rsidRDefault="00ED6CD9" w:rsidP="00BF4508">
            <w:pPr>
              <w:autoSpaceDE w:val="0"/>
              <w:autoSpaceDN w:val="0"/>
              <w:adjustRightInd w:val="0"/>
              <w:jc w:val="center"/>
              <w:rPr>
                <w:rFonts w:ascii="Century Gothic" w:hAnsi="Century Gothic"/>
                <w:sz w:val="20"/>
                <w:szCs w:val="20"/>
              </w:rPr>
            </w:pPr>
            <w:r w:rsidRPr="00336B15">
              <w:rPr>
                <w:rFonts w:ascii="Century Gothic" w:hAnsi="Century Gothic"/>
                <w:sz w:val="20"/>
                <w:szCs w:val="20"/>
              </w:rPr>
              <w:t>144</w:t>
            </w:r>
          </w:p>
        </w:tc>
        <w:tc>
          <w:tcPr>
            <w:tcW w:w="3515" w:type="dxa"/>
          </w:tcPr>
          <w:p w14:paraId="302A1D62" w14:textId="79B80E41" w:rsidR="00ED6CD9" w:rsidRPr="00B21308" w:rsidRDefault="00ED6CD9" w:rsidP="00BF4508">
            <w:pPr>
              <w:autoSpaceDE w:val="0"/>
              <w:autoSpaceDN w:val="0"/>
              <w:adjustRightInd w:val="0"/>
              <w:jc w:val="center"/>
              <w:rPr>
                <w:rFonts w:ascii="Century Gothic" w:hAnsi="Century Gothic"/>
                <w:sz w:val="20"/>
                <w:szCs w:val="20"/>
              </w:rPr>
            </w:pPr>
            <w:r>
              <w:rPr>
                <w:rFonts w:ascii="Century Gothic" w:hAnsi="Century Gothic"/>
                <w:sz w:val="20"/>
                <w:szCs w:val="20"/>
              </w:rPr>
              <w:t xml:space="preserve">Declining </w:t>
            </w:r>
            <w:r w:rsidRPr="00B21308">
              <w:rPr>
                <w:rFonts w:ascii="Century Gothic" w:hAnsi="Century Gothic"/>
                <w:sz w:val="20"/>
                <w:szCs w:val="20"/>
              </w:rPr>
              <w:t xml:space="preserve"> </w:t>
            </w:r>
          </w:p>
        </w:tc>
      </w:tr>
      <w:tr w:rsidR="00ED6CD9" w:rsidRPr="00B21308" w14:paraId="31E19374" w14:textId="77777777" w:rsidTr="007E72B2">
        <w:trPr>
          <w:jc w:val="center"/>
        </w:trPr>
        <w:tc>
          <w:tcPr>
            <w:tcW w:w="3937" w:type="dxa"/>
            <w:shd w:val="clear" w:color="auto" w:fill="auto"/>
          </w:tcPr>
          <w:p w14:paraId="6E4695FF" w14:textId="77777777" w:rsidR="00ED6CD9" w:rsidRDefault="00ED6CD9" w:rsidP="00BF4508">
            <w:pPr>
              <w:rPr>
                <w:rFonts w:ascii="Century Gothic" w:hAnsi="Century Gothic"/>
                <w:sz w:val="20"/>
                <w:szCs w:val="20"/>
              </w:rPr>
            </w:pPr>
            <w:r w:rsidRPr="00B21308">
              <w:rPr>
                <w:rFonts w:ascii="Century Gothic" w:hAnsi="Century Gothic"/>
                <w:sz w:val="20"/>
                <w:szCs w:val="20"/>
              </w:rPr>
              <w:t>Number of Complaints Closed at Stage 1 during the period</w:t>
            </w:r>
          </w:p>
          <w:p w14:paraId="4D1612F4" w14:textId="24F5379F" w:rsidR="00ED6CD9" w:rsidRPr="00B21308" w:rsidRDefault="00ED6CD9" w:rsidP="00C0171E">
            <w:pPr>
              <w:autoSpaceDE w:val="0"/>
              <w:autoSpaceDN w:val="0"/>
              <w:adjustRightInd w:val="0"/>
              <w:rPr>
                <w:rFonts w:ascii="Century Gothic" w:hAnsi="Century Gothic"/>
                <w:sz w:val="20"/>
                <w:szCs w:val="20"/>
              </w:rPr>
            </w:pPr>
            <w:r w:rsidRPr="00C0171E">
              <w:rPr>
                <w:rFonts w:ascii="Century Gothic" w:hAnsi="Century Gothic" w:cstheme="minorHAnsi"/>
                <w:b/>
                <w:bCs/>
                <w:i/>
                <w:iCs/>
                <w:sz w:val="20"/>
                <w:szCs w:val="20"/>
              </w:rPr>
              <w:t>Higher Figure is Better</w:t>
            </w:r>
          </w:p>
        </w:tc>
        <w:tc>
          <w:tcPr>
            <w:tcW w:w="1133" w:type="dxa"/>
          </w:tcPr>
          <w:p w14:paraId="62E209D5"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w:t>
            </w:r>
          </w:p>
        </w:tc>
        <w:tc>
          <w:tcPr>
            <w:tcW w:w="1202" w:type="dxa"/>
            <w:gridSpan w:val="2"/>
          </w:tcPr>
          <w:p w14:paraId="14A01F80"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w:t>
            </w:r>
          </w:p>
        </w:tc>
        <w:tc>
          <w:tcPr>
            <w:tcW w:w="1203" w:type="dxa"/>
          </w:tcPr>
          <w:p w14:paraId="5DE53349"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100</w:t>
            </w:r>
          </w:p>
        </w:tc>
        <w:tc>
          <w:tcPr>
            <w:tcW w:w="1272" w:type="dxa"/>
          </w:tcPr>
          <w:p w14:paraId="3CED63CB"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123</w:t>
            </w:r>
          </w:p>
        </w:tc>
        <w:tc>
          <w:tcPr>
            <w:tcW w:w="1234" w:type="dxa"/>
          </w:tcPr>
          <w:p w14:paraId="7A1A2847" w14:textId="77777777" w:rsidR="00ED6CD9" w:rsidRPr="00B21308" w:rsidRDefault="00ED6CD9" w:rsidP="00BF4508">
            <w:pPr>
              <w:autoSpaceDE w:val="0"/>
              <w:autoSpaceDN w:val="0"/>
              <w:adjustRightInd w:val="0"/>
              <w:jc w:val="center"/>
              <w:rPr>
                <w:rFonts w:ascii="Century Gothic" w:hAnsi="Century Gothic"/>
                <w:color w:val="000000"/>
                <w:sz w:val="20"/>
                <w:szCs w:val="20"/>
                <w:lang w:eastAsia="en-GB"/>
              </w:rPr>
            </w:pPr>
            <w:r w:rsidRPr="00B21308">
              <w:rPr>
                <w:rFonts w:ascii="Century Gothic" w:hAnsi="Century Gothic"/>
                <w:color w:val="000000"/>
                <w:sz w:val="20"/>
                <w:szCs w:val="20"/>
                <w:lang w:eastAsia="en-GB"/>
              </w:rPr>
              <w:t>86</w:t>
            </w:r>
          </w:p>
        </w:tc>
        <w:tc>
          <w:tcPr>
            <w:tcW w:w="1388" w:type="dxa"/>
          </w:tcPr>
          <w:p w14:paraId="11E39674" w14:textId="7181FAD8" w:rsidR="00ED6CD9" w:rsidRPr="00B21308" w:rsidRDefault="00ED6CD9" w:rsidP="00BF4508">
            <w:pPr>
              <w:autoSpaceDE w:val="0"/>
              <w:autoSpaceDN w:val="0"/>
              <w:adjustRightInd w:val="0"/>
              <w:jc w:val="center"/>
              <w:rPr>
                <w:rFonts w:ascii="Century Gothic" w:hAnsi="Century Gothic"/>
                <w:color w:val="000000"/>
                <w:sz w:val="20"/>
                <w:szCs w:val="20"/>
                <w:lang w:eastAsia="en-GB"/>
              </w:rPr>
            </w:pPr>
            <w:r w:rsidRPr="00336B15">
              <w:rPr>
                <w:rFonts w:ascii="Century Gothic" w:hAnsi="Century Gothic"/>
                <w:color w:val="000000"/>
                <w:sz w:val="20"/>
                <w:szCs w:val="20"/>
                <w:lang w:eastAsia="en-GB"/>
              </w:rPr>
              <w:t>125</w:t>
            </w:r>
          </w:p>
        </w:tc>
        <w:tc>
          <w:tcPr>
            <w:tcW w:w="3515" w:type="dxa"/>
          </w:tcPr>
          <w:p w14:paraId="58881B36" w14:textId="32119BE7" w:rsidR="00ED6CD9" w:rsidRPr="00B21308" w:rsidRDefault="00ED6CD9" w:rsidP="00BF4508">
            <w:pPr>
              <w:autoSpaceDE w:val="0"/>
              <w:autoSpaceDN w:val="0"/>
              <w:adjustRightInd w:val="0"/>
              <w:jc w:val="center"/>
              <w:rPr>
                <w:rFonts w:ascii="Century Gothic" w:hAnsi="Century Gothic"/>
                <w:color w:val="000000"/>
                <w:sz w:val="20"/>
                <w:szCs w:val="20"/>
                <w:lang w:eastAsia="en-GB"/>
              </w:rPr>
            </w:pPr>
            <w:r>
              <w:rPr>
                <w:rFonts w:ascii="Century Gothic" w:hAnsi="Century Gothic"/>
                <w:color w:val="000000"/>
                <w:sz w:val="20"/>
                <w:szCs w:val="20"/>
                <w:lang w:eastAsia="en-GB"/>
              </w:rPr>
              <w:t xml:space="preserve">Improving </w:t>
            </w:r>
          </w:p>
        </w:tc>
      </w:tr>
      <w:tr w:rsidR="00ED6CD9" w:rsidRPr="00B21308" w14:paraId="2B0929BE" w14:textId="77777777" w:rsidTr="007E72B2">
        <w:trPr>
          <w:jc w:val="center"/>
        </w:trPr>
        <w:tc>
          <w:tcPr>
            <w:tcW w:w="3937" w:type="dxa"/>
            <w:shd w:val="clear" w:color="auto" w:fill="auto"/>
          </w:tcPr>
          <w:p w14:paraId="3759D89A" w14:textId="77777777" w:rsidR="00ED6CD9" w:rsidRDefault="00ED6CD9" w:rsidP="00BF4508">
            <w:pPr>
              <w:rPr>
                <w:rFonts w:ascii="Century Gothic" w:hAnsi="Century Gothic"/>
                <w:sz w:val="20"/>
                <w:szCs w:val="20"/>
              </w:rPr>
            </w:pPr>
            <w:r w:rsidRPr="00B21308">
              <w:rPr>
                <w:rFonts w:ascii="Century Gothic" w:hAnsi="Century Gothic"/>
                <w:sz w:val="20"/>
                <w:szCs w:val="20"/>
              </w:rPr>
              <w:t>Number of Complaints Closed at Stage 2 during the period</w:t>
            </w:r>
          </w:p>
          <w:p w14:paraId="3D3ACF45" w14:textId="77777777" w:rsidR="00ED6CD9" w:rsidRDefault="00ED6CD9" w:rsidP="00BF4508">
            <w:pPr>
              <w:rPr>
                <w:rFonts w:ascii="Century Gothic" w:hAnsi="Century Gothic"/>
                <w:sz w:val="20"/>
                <w:szCs w:val="20"/>
              </w:rPr>
            </w:pPr>
          </w:p>
          <w:p w14:paraId="35E28C34" w14:textId="142E6E2C" w:rsidR="00ED6CD9" w:rsidRPr="00B21308" w:rsidRDefault="00ED6CD9" w:rsidP="00C0171E">
            <w:pPr>
              <w:autoSpaceDE w:val="0"/>
              <w:autoSpaceDN w:val="0"/>
              <w:adjustRightInd w:val="0"/>
              <w:rPr>
                <w:rFonts w:ascii="Century Gothic" w:hAnsi="Century Gothic"/>
                <w:sz w:val="20"/>
                <w:szCs w:val="20"/>
              </w:rPr>
            </w:pPr>
            <w:r w:rsidRPr="00C0171E">
              <w:rPr>
                <w:rFonts w:ascii="Century Gothic" w:hAnsi="Century Gothic" w:cstheme="minorHAnsi"/>
                <w:b/>
                <w:bCs/>
                <w:i/>
                <w:iCs/>
                <w:sz w:val="20"/>
                <w:szCs w:val="20"/>
              </w:rPr>
              <w:t xml:space="preserve"> Lower Figure is Better</w:t>
            </w:r>
          </w:p>
        </w:tc>
        <w:tc>
          <w:tcPr>
            <w:tcW w:w="1133" w:type="dxa"/>
          </w:tcPr>
          <w:p w14:paraId="4F29702B"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w:t>
            </w:r>
          </w:p>
        </w:tc>
        <w:tc>
          <w:tcPr>
            <w:tcW w:w="1202" w:type="dxa"/>
            <w:gridSpan w:val="2"/>
          </w:tcPr>
          <w:p w14:paraId="03C11431"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w:t>
            </w:r>
          </w:p>
        </w:tc>
        <w:tc>
          <w:tcPr>
            <w:tcW w:w="1203" w:type="dxa"/>
          </w:tcPr>
          <w:p w14:paraId="213044DD"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1</w:t>
            </w:r>
          </w:p>
        </w:tc>
        <w:tc>
          <w:tcPr>
            <w:tcW w:w="1272" w:type="dxa"/>
          </w:tcPr>
          <w:p w14:paraId="53CE9A71"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7</w:t>
            </w:r>
          </w:p>
        </w:tc>
        <w:tc>
          <w:tcPr>
            <w:tcW w:w="1234" w:type="dxa"/>
          </w:tcPr>
          <w:p w14:paraId="3807B7D2"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4</w:t>
            </w:r>
          </w:p>
        </w:tc>
        <w:tc>
          <w:tcPr>
            <w:tcW w:w="1388" w:type="dxa"/>
          </w:tcPr>
          <w:p w14:paraId="687C531D" w14:textId="1E24F130" w:rsidR="00ED6CD9" w:rsidRPr="00B21308" w:rsidRDefault="00ED6CD9" w:rsidP="00BF4508">
            <w:pPr>
              <w:autoSpaceDE w:val="0"/>
              <w:autoSpaceDN w:val="0"/>
              <w:adjustRightInd w:val="0"/>
              <w:jc w:val="center"/>
              <w:rPr>
                <w:rFonts w:ascii="Century Gothic" w:hAnsi="Century Gothic"/>
                <w:sz w:val="20"/>
                <w:szCs w:val="20"/>
              </w:rPr>
            </w:pPr>
            <w:r w:rsidRPr="00336B15">
              <w:rPr>
                <w:rFonts w:ascii="Century Gothic" w:hAnsi="Century Gothic"/>
                <w:color w:val="000000"/>
                <w:sz w:val="20"/>
                <w:szCs w:val="20"/>
                <w:lang w:eastAsia="en-GB"/>
              </w:rPr>
              <w:t>17</w:t>
            </w:r>
          </w:p>
        </w:tc>
        <w:tc>
          <w:tcPr>
            <w:tcW w:w="3515" w:type="dxa"/>
          </w:tcPr>
          <w:p w14:paraId="1B23B3CE" w14:textId="0DD98671" w:rsidR="00ED6CD9" w:rsidRPr="00B21308" w:rsidRDefault="00ED6CD9" w:rsidP="00BF4508">
            <w:pPr>
              <w:autoSpaceDE w:val="0"/>
              <w:autoSpaceDN w:val="0"/>
              <w:adjustRightInd w:val="0"/>
              <w:jc w:val="center"/>
              <w:rPr>
                <w:rFonts w:ascii="Century Gothic" w:hAnsi="Century Gothic"/>
                <w:sz w:val="20"/>
                <w:szCs w:val="20"/>
              </w:rPr>
            </w:pPr>
            <w:r>
              <w:rPr>
                <w:rFonts w:ascii="Century Gothic" w:hAnsi="Century Gothic"/>
                <w:sz w:val="20"/>
                <w:szCs w:val="20"/>
              </w:rPr>
              <w:t xml:space="preserve">Declining </w:t>
            </w:r>
          </w:p>
        </w:tc>
      </w:tr>
      <w:tr w:rsidR="00ED6CD9" w:rsidRPr="00B21308" w14:paraId="0817D642" w14:textId="77777777" w:rsidTr="007E72B2">
        <w:trPr>
          <w:jc w:val="center"/>
        </w:trPr>
        <w:tc>
          <w:tcPr>
            <w:tcW w:w="3937" w:type="dxa"/>
            <w:shd w:val="clear" w:color="auto" w:fill="auto"/>
          </w:tcPr>
          <w:p w14:paraId="5EB10092" w14:textId="77777777" w:rsidR="00ED6CD9" w:rsidRDefault="00ED6CD9" w:rsidP="00BF4508">
            <w:pPr>
              <w:rPr>
                <w:rFonts w:ascii="Century Gothic" w:hAnsi="Century Gothic"/>
                <w:sz w:val="20"/>
                <w:szCs w:val="20"/>
              </w:rPr>
            </w:pPr>
            <w:r w:rsidRPr="00B21308">
              <w:rPr>
                <w:rFonts w:ascii="Century Gothic" w:hAnsi="Century Gothic"/>
                <w:sz w:val="20"/>
                <w:szCs w:val="20"/>
              </w:rPr>
              <w:t xml:space="preserve">Total Number of Complaints Closed during the period </w:t>
            </w:r>
          </w:p>
          <w:p w14:paraId="2530121A" w14:textId="40332CA9" w:rsidR="00ED6CD9" w:rsidRPr="00C0171E" w:rsidRDefault="00ED6CD9" w:rsidP="00C0171E">
            <w:pPr>
              <w:autoSpaceDE w:val="0"/>
              <w:autoSpaceDN w:val="0"/>
              <w:adjustRightInd w:val="0"/>
              <w:rPr>
                <w:rFonts w:ascii="Century Gothic" w:hAnsi="Century Gothic" w:cstheme="minorHAnsi"/>
                <w:b/>
                <w:bCs/>
                <w:i/>
                <w:iCs/>
                <w:sz w:val="20"/>
                <w:szCs w:val="20"/>
              </w:rPr>
            </w:pPr>
            <w:r w:rsidRPr="00C0171E">
              <w:rPr>
                <w:rFonts w:ascii="Century Gothic" w:hAnsi="Century Gothic" w:cstheme="minorHAnsi"/>
                <w:b/>
                <w:bCs/>
                <w:i/>
                <w:iCs/>
                <w:sz w:val="20"/>
                <w:szCs w:val="20"/>
              </w:rPr>
              <w:t>Higher Figure is Better</w:t>
            </w:r>
          </w:p>
          <w:p w14:paraId="199320B6" w14:textId="77777777" w:rsidR="00ED6CD9" w:rsidRPr="00B21308" w:rsidRDefault="00ED6CD9" w:rsidP="00BF4508">
            <w:pPr>
              <w:rPr>
                <w:rFonts w:ascii="Century Gothic" w:hAnsi="Century Gothic"/>
                <w:sz w:val="20"/>
                <w:szCs w:val="20"/>
              </w:rPr>
            </w:pPr>
          </w:p>
        </w:tc>
        <w:tc>
          <w:tcPr>
            <w:tcW w:w="1133" w:type="dxa"/>
          </w:tcPr>
          <w:p w14:paraId="3C5AB2EB"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w:t>
            </w:r>
          </w:p>
        </w:tc>
        <w:tc>
          <w:tcPr>
            <w:tcW w:w="1202" w:type="dxa"/>
            <w:gridSpan w:val="2"/>
          </w:tcPr>
          <w:p w14:paraId="7E8EC22D"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w:t>
            </w:r>
          </w:p>
        </w:tc>
        <w:tc>
          <w:tcPr>
            <w:tcW w:w="1203" w:type="dxa"/>
          </w:tcPr>
          <w:p w14:paraId="45BC2C43"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101</w:t>
            </w:r>
          </w:p>
        </w:tc>
        <w:tc>
          <w:tcPr>
            <w:tcW w:w="1272" w:type="dxa"/>
          </w:tcPr>
          <w:p w14:paraId="5EFAE02D"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130</w:t>
            </w:r>
          </w:p>
        </w:tc>
        <w:tc>
          <w:tcPr>
            <w:tcW w:w="1234" w:type="dxa"/>
          </w:tcPr>
          <w:p w14:paraId="59771662" w14:textId="77777777" w:rsidR="00ED6CD9" w:rsidRPr="00B21308" w:rsidRDefault="00ED6CD9" w:rsidP="00BF4508">
            <w:pPr>
              <w:autoSpaceDE w:val="0"/>
              <w:autoSpaceDN w:val="0"/>
              <w:adjustRightInd w:val="0"/>
              <w:jc w:val="center"/>
              <w:rPr>
                <w:rFonts w:ascii="Century Gothic" w:hAnsi="Century Gothic"/>
                <w:color w:val="000000"/>
                <w:sz w:val="20"/>
                <w:szCs w:val="20"/>
                <w:lang w:eastAsia="en-GB"/>
              </w:rPr>
            </w:pPr>
            <w:r w:rsidRPr="00B21308">
              <w:rPr>
                <w:rFonts w:ascii="Century Gothic" w:hAnsi="Century Gothic"/>
                <w:color w:val="000000"/>
                <w:sz w:val="20"/>
                <w:szCs w:val="20"/>
                <w:lang w:eastAsia="en-GB"/>
              </w:rPr>
              <w:t>90</w:t>
            </w:r>
          </w:p>
        </w:tc>
        <w:tc>
          <w:tcPr>
            <w:tcW w:w="1388" w:type="dxa"/>
          </w:tcPr>
          <w:p w14:paraId="406DA9BC" w14:textId="76D4BB37" w:rsidR="00ED6CD9" w:rsidRPr="00B21308" w:rsidRDefault="00ED6CD9" w:rsidP="00BF4508">
            <w:pPr>
              <w:autoSpaceDE w:val="0"/>
              <w:autoSpaceDN w:val="0"/>
              <w:adjustRightInd w:val="0"/>
              <w:jc w:val="center"/>
              <w:rPr>
                <w:rFonts w:ascii="Century Gothic" w:hAnsi="Century Gothic"/>
                <w:color w:val="000000"/>
                <w:sz w:val="20"/>
                <w:szCs w:val="20"/>
                <w:lang w:eastAsia="en-GB"/>
              </w:rPr>
            </w:pPr>
            <w:r w:rsidRPr="00336B15">
              <w:rPr>
                <w:rFonts w:ascii="Century Gothic" w:hAnsi="Century Gothic"/>
                <w:color w:val="000000"/>
                <w:sz w:val="20"/>
                <w:szCs w:val="20"/>
                <w:lang w:eastAsia="en-GB"/>
              </w:rPr>
              <w:t>142</w:t>
            </w:r>
          </w:p>
        </w:tc>
        <w:tc>
          <w:tcPr>
            <w:tcW w:w="3515" w:type="dxa"/>
          </w:tcPr>
          <w:p w14:paraId="48A286FE" w14:textId="14566E27" w:rsidR="00ED6CD9" w:rsidRPr="00B21308" w:rsidRDefault="00ED6CD9" w:rsidP="00BF4508">
            <w:pPr>
              <w:autoSpaceDE w:val="0"/>
              <w:autoSpaceDN w:val="0"/>
              <w:adjustRightInd w:val="0"/>
              <w:jc w:val="center"/>
              <w:rPr>
                <w:rFonts w:ascii="Century Gothic" w:hAnsi="Century Gothic"/>
                <w:color w:val="000000"/>
                <w:sz w:val="20"/>
                <w:szCs w:val="20"/>
                <w:lang w:eastAsia="en-GB"/>
              </w:rPr>
            </w:pPr>
            <w:r>
              <w:rPr>
                <w:rFonts w:ascii="Century Gothic" w:hAnsi="Century Gothic"/>
                <w:color w:val="000000"/>
                <w:sz w:val="20"/>
                <w:szCs w:val="20"/>
                <w:lang w:eastAsia="en-GB"/>
              </w:rPr>
              <w:t xml:space="preserve">Improving </w:t>
            </w:r>
          </w:p>
        </w:tc>
      </w:tr>
      <w:tr w:rsidR="00ED6CD9" w:rsidRPr="00B21308" w14:paraId="6BEF51C7" w14:textId="77777777" w:rsidTr="007E72B2">
        <w:trPr>
          <w:jc w:val="center"/>
        </w:trPr>
        <w:tc>
          <w:tcPr>
            <w:tcW w:w="3937" w:type="dxa"/>
          </w:tcPr>
          <w:p w14:paraId="5245C341" w14:textId="77777777" w:rsidR="00ED6CD9" w:rsidRDefault="00ED6CD9" w:rsidP="00BF4508">
            <w:pPr>
              <w:rPr>
                <w:rFonts w:ascii="Century Gothic" w:hAnsi="Century Gothic"/>
                <w:sz w:val="20"/>
                <w:szCs w:val="20"/>
              </w:rPr>
            </w:pPr>
            <w:r w:rsidRPr="00B21308">
              <w:rPr>
                <w:rFonts w:ascii="Century Gothic" w:hAnsi="Century Gothic"/>
                <w:sz w:val="20"/>
                <w:szCs w:val="20"/>
              </w:rPr>
              <w:t>Number of Compliments received by Blaenau Gwent Council</w:t>
            </w:r>
          </w:p>
          <w:p w14:paraId="65EFAD7D" w14:textId="77777777" w:rsidR="00ED6CD9" w:rsidRDefault="00ED6CD9" w:rsidP="00BF4508">
            <w:pPr>
              <w:rPr>
                <w:rFonts w:ascii="Century Gothic" w:hAnsi="Century Gothic"/>
                <w:sz w:val="20"/>
                <w:szCs w:val="20"/>
              </w:rPr>
            </w:pPr>
          </w:p>
          <w:p w14:paraId="15834798" w14:textId="78976535" w:rsidR="00ED6CD9" w:rsidRPr="00B21308" w:rsidRDefault="00ED6CD9" w:rsidP="00C0171E">
            <w:pPr>
              <w:autoSpaceDE w:val="0"/>
              <w:autoSpaceDN w:val="0"/>
              <w:adjustRightInd w:val="0"/>
              <w:rPr>
                <w:rFonts w:ascii="Century Gothic" w:hAnsi="Century Gothic"/>
                <w:sz w:val="20"/>
                <w:szCs w:val="20"/>
              </w:rPr>
            </w:pPr>
            <w:r w:rsidRPr="00C0171E">
              <w:rPr>
                <w:rFonts w:ascii="Century Gothic" w:hAnsi="Century Gothic" w:cstheme="minorHAnsi"/>
                <w:b/>
                <w:bCs/>
                <w:i/>
                <w:iCs/>
                <w:sz w:val="20"/>
                <w:szCs w:val="20"/>
              </w:rPr>
              <w:t>Higher Figure is Better</w:t>
            </w:r>
          </w:p>
        </w:tc>
        <w:tc>
          <w:tcPr>
            <w:tcW w:w="1133" w:type="dxa"/>
          </w:tcPr>
          <w:p w14:paraId="685E4CBC"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w:t>
            </w:r>
          </w:p>
        </w:tc>
        <w:tc>
          <w:tcPr>
            <w:tcW w:w="1202" w:type="dxa"/>
            <w:gridSpan w:val="2"/>
          </w:tcPr>
          <w:p w14:paraId="04B2C32F"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w:t>
            </w:r>
          </w:p>
        </w:tc>
        <w:tc>
          <w:tcPr>
            <w:tcW w:w="1203" w:type="dxa"/>
          </w:tcPr>
          <w:p w14:paraId="58F6915A"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29</w:t>
            </w:r>
          </w:p>
        </w:tc>
        <w:tc>
          <w:tcPr>
            <w:tcW w:w="1272" w:type="dxa"/>
          </w:tcPr>
          <w:p w14:paraId="06331B24"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28</w:t>
            </w:r>
          </w:p>
        </w:tc>
        <w:tc>
          <w:tcPr>
            <w:tcW w:w="1234" w:type="dxa"/>
          </w:tcPr>
          <w:p w14:paraId="71A4E7B3" w14:textId="77777777" w:rsidR="00ED6CD9" w:rsidRPr="00B21308" w:rsidRDefault="00ED6CD9" w:rsidP="00BF4508">
            <w:pPr>
              <w:autoSpaceDE w:val="0"/>
              <w:autoSpaceDN w:val="0"/>
              <w:adjustRightInd w:val="0"/>
              <w:jc w:val="center"/>
              <w:rPr>
                <w:rFonts w:ascii="Century Gothic" w:hAnsi="Century Gothic"/>
                <w:color w:val="000000"/>
                <w:sz w:val="20"/>
                <w:szCs w:val="20"/>
                <w:lang w:eastAsia="en-GB"/>
              </w:rPr>
            </w:pPr>
            <w:r w:rsidRPr="00B21308">
              <w:rPr>
                <w:rFonts w:ascii="Century Gothic" w:hAnsi="Century Gothic"/>
                <w:color w:val="000000"/>
                <w:sz w:val="20"/>
                <w:szCs w:val="20"/>
                <w:lang w:eastAsia="en-GB"/>
              </w:rPr>
              <w:t>46</w:t>
            </w:r>
          </w:p>
        </w:tc>
        <w:tc>
          <w:tcPr>
            <w:tcW w:w="1388" w:type="dxa"/>
          </w:tcPr>
          <w:p w14:paraId="30380C5B" w14:textId="21BEFB0A" w:rsidR="00ED6CD9" w:rsidRPr="00B21308" w:rsidRDefault="00ED6CD9" w:rsidP="00BF4508">
            <w:pPr>
              <w:autoSpaceDE w:val="0"/>
              <w:autoSpaceDN w:val="0"/>
              <w:adjustRightInd w:val="0"/>
              <w:jc w:val="center"/>
              <w:rPr>
                <w:rFonts w:ascii="Century Gothic" w:hAnsi="Century Gothic"/>
                <w:color w:val="000000"/>
                <w:sz w:val="20"/>
                <w:szCs w:val="20"/>
                <w:lang w:eastAsia="en-GB"/>
              </w:rPr>
            </w:pPr>
            <w:r w:rsidRPr="00336B15">
              <w:rPr>
                <w:rFonts w:ascii="Century Gothic" w:hAnsi="Century Gothic"/>
                <w:color w:val="000000"/>
                <w:sz w:val="20"/>
                <w:szCs w:val="20"/>
                <w:lang w:eastAsia="en-GB"/>
              </w:rPr>
              <w:t>69</w:t>
            </w:r>
          </w:p>
        </w:tc>
        <w:tc>
          <w:tcPr>
            <w:tcW w:w="3515" w:type="dxa"/>
          </w:tcPr>
          <w:p w14:paraId="5E59C3FF" w14:textId="4A155A5A" w:rsidR="00ED6CD9" w:rsidRPr="00B21308" w:rsidRDefault="00ED6CD9" w:rsidP="00BF4508">
            <w:pPr>
              <w:autoSpaceDE w:val="0"/>
              <w:autoSpaceDN w:val="0"/>
              <w:adjustRightInd w:val="0"/>
              <w:jc w:val="center"/>
              <w:rPr>
                <w:rFonts w:ascii="Century Gothic" w:hAnsi="Century Gothic"/>
                <w:color w:val="000000"/>
                <w:sz w:val="20"/>
                <w:szCs w:val="20"/>
                <w:lang w:eastAsia="en-GB"/>
              </w:rPr>
            </w:pPr>
            <w:r w:rsidRPr="00B21308">
              <w:rPr>
                <w:rFonts w:ascii="Century Gothic" w:hAnsi="Century Gothic"/>
                <w:color w:val="000000"/>
                <w:sz w:val="20"/>
                <w:szCs w:val="20"/>
                <w:lang w:eastAsia="en-GB"/>
              </w:rPr>
              <w:t xml:space="preserve">Improving </w:t>
            </w:r>
          </w:p>
        </w:tc>
      </w:tr>
      <w:bookmarkEnd w:id="26"/>
      <w:tr w:rsidR="00ED6CD9" w:rsidRPr="00B21308" w14:paraId="20E07B0B" w14:textId="77777777" w:rsidTr="007E72B2">
        <w:trPr>
          <w:jc w:val="center"/>
        </w:trPr>
        <w:tc>
          <w:tcPr>
            <w:tcW w:w="3937" w:type="dxa"/>
          </w:tcPr>
          <w:p w14:paraId="57212A5D" w14:textId="77777777" w:rsidR="00ED6CD9" w:rsidRPr="00B21308" w:rsidRDefault="00ED6CD9" w:rsidP="00BF4508">
            <w:pPr>
              <w:autoSpaceDE w:val="0"/>
              <w:autoSpaceDN w:val="0"/>
              <w:adjustRightInd w:val="0"/>
              <w:rPr>
                <w:rFonts w:ascii="Century Gothic" w:hAnsi="Century Gothic"/>
                <w:sz w:val="20"/>
                <w:szCs w:val="20"/>
              </w:rPr>
            </w:pPr>
            <w:r w:rsidRPr="00B21308">
              <w:rPr>
                <w:rFonts w:ascii="Century Gothic" w:hAnsi="Century Gothic"/>
                <w:sz w:val="20"/>
                <w:szCs w:val="20"/>
              </w:rPr>
              <w:t xml:space="preserve">Council attendance and sickness </w:t>
            </w:r>
          </w:p>
          <w:p w14:paraId="7142A721" w14:textId="77777777" w:rsidR="00ED6CD9" w:rsidRDefault="00ED6CD9" w:rsidP="00BF4508">
            <w:pPr>
              <w:autoSpaceDE w:val="0"/>
              <w:autoSpaceDN w:val="0"/>
              <w:adjustRightInd w:val="0"/>
              <w:rPr>
                <w:rFonts w:ascii="Century Gothic" w:hAnsi="Century Gothic" w:cs="Calibri"/>
                <w:color w:val="000000"/>
                <w:sz w:val="20"/>
                <w:szCs w:val="20"/>
              </w:rPr>
            </w:pPr>
            <w:r w:rsidRPr="00B21308">
              <w:rPr>
                <w:rFonts w:ascii="Century Gothic" w:hAnsi="Century Gothic" w:cs="Calibri"/>
                <w:color w:val="000000"/>
                <w:sz w:val="20"/>
                <w:szCs w:val="20"/>
              </w:rPr>
              <w:t>The number of working days / shifts per full time equivalent (FTE) local authority employee lost due to sickness absence</w:t>
            </w:r>
          </w:p>
          <w:p w14:paraId="53ACCF00" w14:textId="77777777" w:rsidR="00ED6CD9" w:rsidRDefault="00ED6CD9" w:rsidP="00BF4508">
            <w:pPr>
              <w:autoSpaceDE w:val="0"/>
              <w:autoSpaceDN w:val="0"/>
              <w:adjustRightInd w:val="0"/>
              <w:rPr>
                <w:rFonts w:ascii="Century Gothic" w:hAnsi="Century Gothic" w:cs="Calibri"/>
                <w:color w:val="000000"/>
                <w:sz w:val="20"/>
                <w:szCs w:val="20"/>
              </w:rPr>
            </w:pPr>
          </w:p>
          <w:p w14:paraId="278E0546" w14:textId="77777777" w:rsidR="00ED6CD9" w:rsidRPr="00ED6CD9" w:rsidRDefault="00ED6CD9" w:rsidP="00ED6CD9">
            <w:pPr>
              <w:autoSpaceDE w:val="0"/>
              <w:autoSpaceDN w:val="0"/>
              <w:adjustRightInd w:val="0"/>
              <w:rPr>
                <w:rFonts w:ascii="Century Gothic" w:hAnsi="Century Gothic" w:cstheme="minorHAnsi"/>
                <w:b/>
                <w:bCs/>
                <w:i/>
                <w:iCs/>
                <w:sz w:val="20"/>
                <w:szCs w:val="20"/>
              </w:rPr>
            </w:pPr>
            <w:r w:rsidRPr="00ED6CD9">
              <w:rPr>
                <w:rFonts w:ascii="Century Gothic" w:hAnsi="Century Gothic" w:cstheme="minorHAnsi"/>
                <w:b/>
                <w:bCs/>
                <w:i/>
                <w:iCs/>
                <w:sz w:val="20"/>
                <w:szCs w:val="20"/>
              </w:rPr>
              <w:t>10 days per FTE</w:t>
            </w:r>
          </w:p>
          <w:p w14:paraId="2E63215B" w14:textId="0E6D12D8" w:rsidR="00ED6CD9" w:rsidRPr="00B21308" w:rsidRDefault="00ED6CD9" w:rsidP="00ED6CD9">
            <w:pPr>
              <w:autoSpaceDE w:val="0"/>
              <w:autoSpaceDN w:val="0"/>
              <w:adjustRightInd w:val="0"/>
              <w:rPr>
                <w:rFonts w:ascii="Century Gothic" w:hAnsi="Century Gothic" w:cs="Calibri"/>
                <w:color w:val="000000"/>
                <w:sz w:val="20"/>
                <w:szCs w:val="20"/>
              </w:rPr>
            </w:pPr>
            <w:r w:rsidRPr="00ED6CD9">
              <w:rPr>
                <w:rFonts w:ascii="Century Gothic" w:hAnsi="Century Gothic" w:cstheme="minorHAnsi"/>
                <w:b/>
                <w:bCs/>
                <w:i/>
                <w:iCs/>
                <w:sz w:val="20"/>
                <w:szCs w:val="20"/>
              </w:rPr>
              <w:t>Lower Figure is Better</w:t>
            </w:r>
          </w:p>
        </w:tc>
        <w:tc>
          <w:tcPr>
            <w:tcW w:w="1133" w:type="dxa"/>
          </w:tcPr>
          <w:p w14:paraId="2C03654B" w14:textId="77777777" w:rsidR="00ED6CD9" w:rsidRPr="00B21308" w:rsidRDefault="00ED6CD9" w:rsidP="00BF4508">
            <w:pPr>
              <w:autoSpaceDE w:val="0"/>
              <w:autoSpaceDN w:val="0"/>
              <w:adjustRightInd w:val="0"/>
              <w:jc w:val="center"/>
              <w:rPr>
                <w:rFonts w:ascii="Century Gothic" w:hAnsi="Century Gothic" w:cs="Calibri"/>
                <w:color w:val="000000"/>
                <w:sz w:val="20"/>
                <w:szCs w:val="20"/>
              </w:rPr>
            </w:pPr>
            <w:r w:rsidRPr="00B21308">
              <w:rPr>
                <w:rFonts w:ascii="Century Gothic" w:hAnsi="Century Gothic"/>
                <w:sz w:val="20"/>
                <w:szCs w:val="20"/>
              </w:rPr>
              <w:t>13.9</w:t>
            </w:r>
          </w:p>
        </w:tc>
        <w:tc>
          <w:tcPr>
            <w:tcW w:w="1202" w:type="dxa"/>
            <w:gridSpan w:val="2"/>
          </w:tcPr>
          <w:p w14:paraId="1951C1CB" w14:textId="77777777" w:rsidR="00ED6CD9" w:rsidRPr="00B21308" w:rsidRDefault="00ED6CD9" w:rsidP="00BF4508">
            <w:pPr>
              <w:autoSpaceDE w:val="0"/>
              <w:autoSpaceDN w:val="0"/>
              <w:adjustRightInd w:val="0"/>
              <w:jc w:val="center"/>
              <w:rPr>
                <w:rFonts w:ascii="Century Gothic" w:hAnsi="Century Gothic" w:cs="Calibri"/>
                <w:color w:val="000000"/>
                <w:sz w:val="20"/>
                <w:szCs w:val="20"/>
              </w:rPr>
            </w:pPr>
            <w:r w:rsidRPr="00B21308">
              <w:rPr>
                <w:rFonts w:ascii="Century Gothic" w:hAnsi="Century Gothic"/>
                <w:sz w:val="20"/>
                <w:szCs w:val="20"/>
              </w:rPr>
              <w:t>11.67</w:t>
            </w:r>
          </w:p>
        </w:tc>
        <w:tc>
          <w:tcPr>
            <w:tcW w:w="1203" w:type="dxa"/>
          </w:tcPr>
          <w:p w14:paraId="70845086" w14:textId="77777777" w:rsidR="00ED6CD9" w:rsidRPr="00B21308" w:rsidRDefault="00ED6CD9" w:rsidP="00BF4508">
            <w:pPr>
              <w:autoSpaceDE w:val="0"/>
              <w:autoSpaceDN w:val="0"/>
              <w:adjustRightInd w:val="0"/>
              <w:jc w:val="center"/>
              <w:rPr>
                <w:rFonts w:ascii="Century Gothic" w:hAnsi="Century Gothic" w:cs="Calibri"/>
                <w:color w:val="000000"/>
                <w:sz w:val="20"/>
                <w:szCs w:val="20"/>
              </w:rPr>
            </w:pPr>
            <w:r w:rsidRPr="00B21308">
              <w:rPr>
                <w:rFonts w:ascii="Century Gothic" w:hAnsi="Century Gothic"/>
                <w:sz w:val="20"/>
                <w:szCs w:val="20"/>
              </w:rPr>
              <w:t>16.74</w:t>
            </w:r>
          </w:p>
        </w:tc>
        <w:tc>
          <w:tcPr>
            <w:tcW w:w="1272" w:type="dxa"/>
          </w:tcPr>
          <w:p w14:paraId="1F122555" w14:textId="77777777" w:rsidR="00ED6CD9" w:rsidRPr="00B21308" w:rsidRDefault="00ED6CD9" w:rsidP="00BF4508">
            <w:pPr>
              <w:autoSpaceDE w:val="0"/>
              <w:autoSpaceDN w:val="0"/>
              <w:adjustRightInd w:val="0"/>
              <w:jc w:val="center"/>
              <w:rPr>
                <w:rFonts w:ascii="Century Gothic" w:hAnsi="Century Gothic" w:cs="Calibri"/>
                <w:color w:val="000000"/>
                <w:sz w:val="20"/>
                <w:szCs w:val="20"/>
              </w:rPr>
            </w:pPr>
            <w:r w:rsidRPr="00B21308">
              <w:rPr>
                <w:rFonts w:ascii="Century Gothic" w:hAnsi="Century Gothic"/>
                <w:sz w:val="20"/>
                <w:szCs w:val="20"/>
              </w:rPr>
              <w:t>15.5</w:t>
            </w:r>
          </w:p>
        </w:tc>
        <w:tc>
          <w:tcPr>
            <w:tcW w:w="1234" w:type="dxa"/>
          </w:tcPr>
          <w:p w14:paraId="162F0313" w14:textId="77777777"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11.8</w:t>
            </w:r>
          </w:p>
        </w:tc>
        <w:tc>
          <w:tcPr>
            <w:tcW w:w="1388" w:type="dxa"/>
          </w:tcPr>
          <w:p w14:paraId="135E7DDE" w14:textId="101645E3" w:rsidR="00ED6CD9" w:rsidRPr="00B21308" w:rsidRDefault="00ED6CD9" w:rsidP="00BF4508">
            <w:pPr>
              <w:autoSpaceDE w:val="0"/>
              <w:autoSpaceDN w:val="0"/>
              <w:adjustRightInd w:val="0"/>
              <w:jc w:val="center"/>
              <w:rPr>
                <w:rFonts w:ascii="Century Gothic" w:hAnsi="Century Gothic"/>
                <w:sz w:val="20"/>
                <w:szCs w:val="20"/>
              </w:rPr>
            </w:pPr>
            <w:r w:rsidRPr="00336B15">
              <w:rPr>
                <w:rFonts w:ascii="Century Gothic" w:hAnsi="Century Gothic"/>
                <w:color w:val="000000"/>
                <w:sz w:val="20"/>
                <w:szCs w:val="20"/>
                <w:lang w:eastAsia="en-GB"/>
              </w:rPr>
              <w:t>13.85</w:t>
            </w:r>
          </w:p>
        </w:tc>
        <w:tc>
          <w:tcPr>
            <w:tcW w:w="3515" w:type="dxa"/>
          </w:tcPr>
          <w:p w14:paraId="2495B789" w14:textId="175C4277" w:rsidR="00ED6CD9" w:rsidRPr="00B21308" w:rsidRDefault="00ED6CD9" w:rsidP="00BF4508">
            <w:pPr>
              <w:autoSpaceDE w:val="0"/>
              <w:autoSpaceDN w:val="0"/>
              <w:adjustRightInd w:val="0"/>
              <w:jc w:val="center"/>
              <w:rPr>
                <w:rFonts w:ascii="Century Gothic" w:hAnsi="Century Gothic"/>
                <w:sz w:val="20"/>
                <w:szCs w:val="20"/>
              </w:rPr>
            </w:pPr>
            <w:r>
              <w:rPr>
                <w:rFonts w:ascii="Century Gothic" w:hAnsi="Century Gothic"/>
                <w:sz w:val="20"/>
                <w:szCs w:val="20"/>
              </w:rPr>
              <w:t xml:space="preserve">Declining </w:t>
            </w:r>
            <w:r w:rsidRPr="00B21308">
              <w:rPr>
                <w:rFonts w:ascii="Century Gothic" w:hAnsi="Century Gothic"/>
                <w:sz w:val="20"/>
                <w:szCs w:val="20"/>
              </w:rPr>
              <w:t xml:space="preserve"> </w:t>
            </w:r>
          </w:p>
        </w:tc>
      </w:tr>
      <w:tr w:rsidR="00ED6CD9" w:rsidRPr="00B21308" w14:paraId="26B2F5F8" w14:textId="77777777" w:rsidTr="007E72B2">
        <w:trPr>
          <w:jc w:val="center"/>
        </w:trPr>
        <w:tc>
          <w:tcPr>
            <w:tcW w:w="3937" w:type="dxa"/>
          </w:tcPr>
          <w:p w14:paraId="5EDD0626" w14:textId="77777777" w:rsidR="00ED6CD9" w:rsidRPr="00B21308" w:rsidRDefault="00ED6CD9" w:rsidP="00BF4508">
            <w:pPr>
              <w:rPr>
                <w:rFonts w:ascii="Century Gothic" w:hAnsi="Century Gothic"/>
                <w:iCs/>
                <w:sz w:val="20"/>
                <w:szCs w:val="20"/>
              </w:rPr>
            </w:pPr>
            <w:r w:rsidRPr="00B21308">
              <w:rPr>
                <w:rFonts w:ascii="Century Gothic" w:hAnsi="Century Gothic"/>
                <w:iCs/>
                <w:sz w:val="20"/>
                <w:szCs w:val="20"/>
              </w:rPr>
              <w:t xml:space="preserve">Total employee headcount </w:t>
            </w:r>
          </w:p>
          <w:p w14:paraId="6041BFA3" w14:textId="77777777" w:rsidR="00ED6CD9" w:rsidRPr="00B21308" w:rsidRDefault="00ED6CD9" w:rsidP="00BF4508">
            <w:pPr>
              <w:rPr>
                <w:rFonts w:ascii="Century Gothic" w:hAnsi="Century Gothic"/>
                <w:iCs/>
                <w:sz w:val="20"/>
                <w:szCs w:val="20"/>
              </w:rPr>
            </w:pPr>
            <w:r w:rsidRPr="00B21308">
              <w:rPr>
                <w:rFonts w:ascii="Century Gothic" w:hAnsi="Century Gothic"/>
                <w:iCs/>
                <w:sz w:val="20"/>
                <w:szCs w:val="20"/>
              </w:rPr>
              <w:t xml:space="preserve">Council </w:t>
            </w:r>
          </w:p>
          <w:p w14:paraId="13CE5EBE" w14:textId="77777777" w:rsidR="00ED6CD9" w:rsidRDefault="00ED6CD9" w:rsidP="00BF4508">
            <w:pPr>
              <w:rPr>
                <w:rFonts w:ascii="Century Gothic" w:hAnsi="Century Gothic"/>
                <w:iCs/>
                <w:sz w:val="20"/>
                <w:szCs w:val="20"/>
              </w:rPr>
            </w:pPr>
            <w:r w:rsidRPr="00B21308">
              <w:rPr>
                <w:rFonts w:ascii="Century Gothic" w:hAnsi="Century Gothic"/>
                <w:iCs/>
                <w:sz w:val="20"/>
                <w:szCs w:val="20"/>
              </w:rPr>
              <w:t xml:space="preserve">Schools </w:t>
            </w:r>
          </w:p>
          <w:p w14:paraId="2163BAA8" w14:textId="77777777" w:rsidR="00ED6CD9" w:rsidRPr="00ED6CD9" w:rsidRDefault="00ED6CD9" w:rsidP="00BF4508">
            <w:pPr>
              <w:rPr>
                <w:rFonts w:ascii="Century Gothic" w:hAnsi="Century Gothic"/>
                <w:b/>
                <w:bCs/>
                <w:i/>
                <w:sz w:val="20"/>
                <w:szCs w:val="20"/>
              </w:rPr>
            </w:pPr>
          </w:p>
          <w:p w14:paraId="5561B644" w14:textId="6CDFF142" w:rsidR="00ED6CD9" w:rsidRPr="00B21308" w:rsidRDefault="00ED6CD9" w:rsidP="00BF4508">
            <w:pPr>
              <w:rPr>
                <w:rFonts w:ascii="Century Gothic" w:hAnsi="Century Gothic"/>
                <w:iCs/>
                <w:sz w:val="20"/>
                <w:szCs w:val="20"/>
              </w:rPr>
            </w:pPr>
            <w:r w:rsidRPr="00ED6CD9">
              <w:rPr>
                <w:rFonts w:ascii="Century Gothic" w:hAnsi="Century Gothic"/>
                <w:b/>
                <w:bCs/>
                <w:i/>
                <w:sz w:val="20"/>
                <w:szCs w:val="20"/>
              </w:rPr>
              <w:t>N/A</w:t>
            </w:r>
          </w:p>
        </w:tc>
        <w:tc>
          <w:tcPr>
            <w:tcW w:w="1133" w:type="dxa"/>
          </w:tcPr>
          <w:p w14:paraId="209A37AE"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2777</w:t>
            </w:r>
          </w:p>
          <w:p w14:paraId="5756D40B"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1565</w:t>
            </w:r>
          </w:p>
          <w:p w14:paraId="39118EED"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1212</w:t>
            </w:r>
          </w:p>
        </w:tc>
        <w:tc>
          <w:tcPr>
            <w:tcW w:w="1202" w:type="dxa"/>
            <w:gridSpan w:val="2"/>
          </w:tcPr>
          <w:p w14:paraId="71A4E745"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2,854</w:t>
            </w:r>
          </w:p>
          <w:p w14:paraId="5E4945B7"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1,648</w:t>
            </w:r>
          </w:p>
          <w:p w14:paraId="3C045CDD"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1,206</w:t>
            </w:r>
          </w:p>
        </w:tc>
        <w:tc>
          <w:tcPr>
            <w:tcW w:w="1203" w:type="dxa"/>
          </w:tcPr>
          <w:p w14:paraId="0E6B6CE5"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2896</w:t>
            </w:r>
          </w:p>
          <w:p w14:paraId="4A3D422A"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1673</w:t>
            </w:r>
          </w:p>
          <w:p w14:paraId="2B202F35"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1223</w:t>
            </w:r>
          </w:p>
        </w:tc>
        <w:tc>
          <w:tcPr>
            <w:tcW w:w="1272" w:type="dxa"/>
          </w:tcPr>
          <w:p w14:paraId="0CBFD7F4"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2,953</w:t>
            </w:r>
          </w:p>
          <w:p w14:paraId="36CC5AFF"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1650</w:t>
            </w:r>
          </w:p>
          <w:p w14:paraId="58CBBAAF"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1303</w:t>
            </w:r>
          </w:p>
        </w:tc>
        <w:tc>
          <w:tcPr>
            <w:tcW w:w="1234" w:type="dxa"/>
          </w:tcPr>
          <w:p w14:paraId="1AC5A172"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3208.50</w:t>
            </w:r>
          </w:p>
          <w:p w14:paraId="2ACF4C09"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1902</w:t>
            </w:r>
          </w:p>
          <w:p w14:paraId="6DA4C2E5"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1272.50</w:t>
            </w:r>
          </w:p>
        </w:tc>
        <w:tc>
          <w:tcPr>
            <w:tcW w:w="1388" w:type="dxa"/>
          </w:tcPr>
          <w:p w14:paraId="7860640A" w14:textId="77777777" w:rsidR="00ED6CD9" w:rsidRPr="00232B63" w:rsidRDefault="00ED6CD9" w:rsidP="00232B63">
            <w:pPr>
              <w:jc w:val="center"/>
              <w:rPr>
                <w:rFonts w:ascii="Century Gothic" w:hAnsi="Century Gothic"/>
                <w:sz w:val="20"/>
                <w:szCs w:val="20"/>
              </w:rPr>
            </w:pPr>
            <w:r w:rsidRPr="00232B63">
              <w:rPr>
                <w:rFonts w:ascii="Century Gothic" w:hAnsi="Century Gothic"/>
                <w:sz w:val="20"/>
                <w:szCs w:val="20"/>
              </w:rPr>
              <w:t>3198</w:t>
            </w:r>
          </w:p>
          <w:p w14:paraId="546983F9" w14:textId="77777777" w:rsidR="00ED6CD9" w:rsidRPr="00232B63" w:rsidRDefault="00ED6CD9" w:rsidP="00232B63">
            <w:pPr>
              <w:jc w:val="center"/>
              <w:rPr>
                <w:rFonts w:ascii="Century Gothic" w:hAnsi="Century Gothic"/>
                <w:sz w:val="20"/>
                <w:szCs w:val="20"/>
              </w:rPr>
            </w:pPr>
            <w:r w:rsidRPr="00232B63">
              <w:rPr>
                <w:rFonts w:ascii="Century Gothic" w:hAnsi="Century Gothic"/>
                <w:sz w:val="20"/>
                <w:szCs w:val="20"/>
              </w:rPr>
              <w:t>1952</w:t>
            </w:r>
          </w:p>
          <w:p w14:paraId="092D4D5E" w14:textId="4D283788" w:rsidR="00ED6CD9" w:rsidRPr="00B21308" w:rsidRDefault="00ED6CD9" w:rsidP="00232B63">
            <w:pPr>
              <w:jc w:val="center"/>
              <w:rPr>
                <w:rFonts w:ascii="Century Gothic" w:hAnsi="Century Gothic"/>
                <w:sz w:val="20"/>
                <w:szCs w:val="20"/>
              </w:rPr>
            </w:pPr>
            <w:r w:rsidRPr="00232B63">
              <w:rPr>
                <w:rFonts w:ascii="Century Gothic" w:hAnsi="Century Gothic"/>
                <w:sz w:val="20"/>
                <w:szCs w:val="20"/>
              </w:rPr>
              <w:t>1246</w:t>
            </w:r>
          </w:p>
        </w:tc>
        <w:tc>
          <w:tcPr>
            <w:tcW w:w="3515" w:type="dxa"/>
          </w:tcPr>
          <w:p w14:paraId="64D5ABEC" w14:textId="2B0F689E"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N/A</w:t>
            </w:r>
          </w:p>
        </w:tc>
      </w:tr>
      <w:tr w:rsidR="00ED6CD9" w:rsidRPr="00B21308" w14:paraId="543ACE7F" w14:textId="77777777" w:rsidTr="007E72B2">
        <w:trPr>
          <w:trHeight w:val="941"/>
          <w:jc w:val="center"/>
        </w:trPr>
        <w:tc>
          <w:tcPr>
            <w:tcW w:w="3937" w:type="dxa"/>
          </w:tcPr>
          <w:p w14:paraId="3A92F174" w14:textId="77777777" w:rsidR="00ED6CD9" w:rsidRPr="00B21308" w:rsidRDefault="00ED6CD9" w:rsidP="00BF4508">
            <w:pPr>
              <w:rPr>
                <w:rFonts w:ascii="Century Gothic" w:hAnsi="Century Gothic"/>
                <w:iCs/>
                <w:sz w:val="20"/>
                <w:szCs w:val="20"/>
              </w:rPr>
            </w:pPr>
            <w:r w:rsidRPr="00B21308">
              <w:rPr>
                <w:rFonts w:ascii="Century Gothic" w:hAnsi="Century Gothic"/>
                <w:iCs/>
                <w:sz w:val="20"/>
                <w:szCs w:val="20"/>
              </w:rPr>
              <w:t xml:space="preserve">Labour turnover: </w:t>
            </w:r>
          </w:p>
          <w:p w14:paraId="3245B81F" w14:textId="77777777" w:rsidR="00ED6CD9" w:rsidRPr="00B21308" w:rsidRDefault="00ED6CD9" w:rsidP="00BF4508">
            <w:pPr>
              <w:pStyle w:val="ListParagraph"/>
              <w:numPr>
                <w:ilvl w:val="0"/>
                <w:numId w:val="9"/>
              </w:numPr>
              <w:rPr>
                <w:rFonts w:ascii="Century Gothic" w:hAnsi="Century Gothic"/>
                <w:iCs/>
                <w:sz w:val="20"/>
                <w:szCs w:val="20"/>
              </w:rPr>
            </w:pPr>
            <w:r w:rsidRPr="00B21308">
              <w:rPr>
                <w:rFonts w:ascii="Century Gothic" w:hAnsi="Century Gothic"/>
                <w:iCs/>
                <w:sz w:val="20"/>
                <w:szCs w:val="20"/>
              </w:rPr>
              <w:t>Council</w:t>
            </w:r>
          </w:p>
          <w:p w14:paraId="736BD804" w14:textId="77777777" w:rsidR="00ED6CD9" w:rsidRDefault="00ED6CD9" w:rsidP="00BF4508">
            <w:pPr>
              <w:pStyle w:val="ListParagraph"/>
              <w:numPr>
                <w:ilvl w:val="0"/>
                <w:numId w:val="9"/>
              </w:numPr>
              <w:rPr>
                <w:rFonts w:ascii="Century Gothic" w:hAnsi="Century Gothic"/>
                <w:iCs/>
                <w:sz w:val="20"/>
                <w:szCs w:val="20"/>
              </w:rPr>
            </w:pPr>
            <w:r w:rsidRPr="00B21308">
              <w:rPr>
                <w:rFonts w:ascii="Century Gothic" w:hAnsi="Century Gothic"/>
                <w:iCs/>
                <w:sz w:val="20"/>
                <w:szCs w:val="20"/>
              </w:rPr>
              <w:t>Schools</w:t>
            </w:r>
          </w:p>
          <w:p w14:paraId="4455473B" w14:textId="77777777" w:rsidR="00ED6CD9" w:rsidRDefault="00ED6CD9" w:rsidP="00ED6CD9">
            <w:pPr>
              <w:rPr>
                <w:rFonts w:ascii="Century Gothic" w:hAnsi="Century Gothic"/>
                <w:iCs/>
                <w:sz w:val="20"/>
                <w:szCs w:val="20"/>
              </w:rPr>
            </w:pPr>
          </w:p>
          <w:p w14:paraId="37B553F4" w14:textId="3E9C5F84" w:rsidR="00ED6CD9" w:rsidRPr="00ED6CD9" w:rsidRDefault="00ED6CD9" w:rsidP="00ED6CD9">
            <w:pPr>
              <w:rPr>
                <w:rFonts w:ascii="Century Gothic" w:hAnsi="Century Gothic"/>
                <w:b/>
                <w:bCs/>
                <w:i/>
                <w:sz w:val="20"/>
                <w:szCs w:val="20"/>
              </w:rPr>
            </w:pPr>
            <w:r w:rsidRPr="00ED6CD9">
              <w:rPr>
                <w:rFonts w:ascii="Century Gothic" w:hAnsi="Century Gothic"/>
                <w:b/>
                <w:bCs/>
                <w:i/>
                <w:sz w:val="20"/>
                <w:szCs w:val="20"/>
              </w:rPr>
              <w:t>N/A</w:t>
            </w:r>
          </w:p>
        </w:tc>
        <w:tc>
          <w:tcPr>
            <w:tcW w:w="1133" w:type="dxa"/>
          </w:tcPr>
          <w:p w14:paraId="4262978D" w14:textId="77777777" w:rsidR="00ED6CD9" w:rsidRPr="00B21308" w:rsidRDefault="00ED6CD9" w:rsidP="00BF4508">
            <w:pPr>
              <w:jc w:val="center"/>
              <w:rPr>
                <w:rFonts w:ascii="Century Gothic" w:hAnsi="Century Gothic"/>
                <w:sz w:val="20"/>
                <w:szCs w:val="20"/>
              </w:rPr>
            </w:pPr>
          </w:p>
          <w:p w14:paraId="5B5CC2E1"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7.96%</w:t>
            </w:r>
          </w:p>
          <w:p w14:paraId="10AD1698"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9.67%</w:t>
            </w:r>
          </w:p>
        </w:tc>
        <w:tc>
          <w:tcPr>
            <w:tcW w:w="1202" w:type="dxa"/>
            <w:gridSpan w:val="2"/>
          </w:tcPr>
          <w:p w14:paraId="5B488B6D" w14:textId="77777777" w:rsidR="00ED6CD9" w:rsidRPr="00B21308" w:rsidRDefault="00ED6CD9" w:rsidP="00BF4508">
            <w:pPr>
              <w:jc w:val="center"/>
              <w:rPr>
                <w:rFonts w:ascii="Century Gothic" w:hAnsi="Century Gothic"/>
                <w:sz w:val="20"/>
                <w:szCs w:val="20"/>
              </w:rPr>
            </w:pPr>
          </w:p>
          <w:p w14:paraId="0919B602"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5.2%</w:t>
            </w:r>
          </w:p>
          <w:p w14:paraId="3A68234C"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3.7%</w:t>
            </w:r>
          </w:p>
        </w:tc>
        <w:tc>
          <w:tcPr>
            <w:tcW w:w="1203" w:type="dxa"/>
          </w:tcPr>
          <w:p w14:paraId="481EF9C5" w14:textId="77777777" w:rsidR="00ED6CD9" w:rsidRPr="00B21308" w:rsidRDefault="00ED6CD9" w:rsidP="00BF4508">
            <w:pPr>
              <w:jc w:val="center"/>
              <w:rPr>
                <w:rFonts w:ascii="Century Gothic" w:hAnsi="Century Gothic"/>
                <w:sz w:val="20"/>
                <w:szCs w:val="20"/>
              </w:rPr>
            </w:pPr>
          </w:p>
          <w:p w14:paraId="6760C844"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8.68%</w:t>
            </w:r>
          </w:p>
          <w:p w14:paraId="06EFC068"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7.13%</w:t>
            </w:r>
          </w:p>
        </w:tc>
        <w:tc>
          <w:tcPr>
            <w:tcW w:w="1272" w:type="dxa"/>
          </w:tcPr>
          <w:p w14:paraId="36B5183E" w14:textId="77777777" w:rsidR="00ED6CD9" w:rsidRPr="00B21308" w:rsidRDefault="00ED6CD9" w:rsidP="00BF4508">
            <w:pPr>
              <w:jc w:val="center"/>
              <w:rPr>
                <w:rFonts w:ascii="Century Gothic" w:hAnsi="Century Gothic"/>
                <w:sz w:val="20"/>
                <w:szCs w:val="20"/>
              </w:rPr>
            </w:pPr>
          </w:p>
          <w:p w14:paraId="5C6FE0C8"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15.05%</w:t>
            </w:r>
          </w:p>
          <w:p w14:paraId="4B0F45D4"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 xml:space="preserve">8.55% </w:t>
            </w:r>
          </w:p>
        </w:tc>
        <w:tc>
          <w:tcPr>
            <w:tcW w:w="1234" w:type="dxa"/>
          </w:tcPr>
          <w:p w14:paraId="23F6A272" w14:textId="77777777" w:rsidR="00ED6CD9" w:rsidRPr="00B21308" w:rsidRDefault="00ED6CD9" w:rsidP="00BF4508">
            <w:pPr>
              <w:jc w:val="center"/>
              <w:rPr>
                <w:rFonts w:ascii="Century Gothic" w:hAnsi="Century Gothic"/>
                <w:sz w:val="20"/>
                <w:szCs w:val="20"/>
              </w:rPr>
            </w:pPr>
          </w:p>
          <w:p w14:paraId="47C2AD61"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6.35%</w:t>
            </w:r>
          </w:p>
          <w:p w14:paraId="12824466" w14:textId="77777777" w:rsidR="00ED6CD9" w:rsidRPr="00B21308" w:rsidRDefault="00ED6CD9" w:rsidP="00BF4508">
            <w:pPr>
              <w:jc w:val="center"/>
              <w:rPr>
                <w:rFonts w:ascii="Century Gothic" w:hAnsi="Century Gothic"/>
                <w:sz w:val="20"/>
                <w:szCs w:val="20"/>
              </w:rPr>
            </w:pPr>
            <w:r w:rsidRPr="00B21308">
              <w:rPr>
                <w:rFonts w:ascii="Century Gothic" w:hAnsi="Century Gothic"/>
                <w:sz w:val="20"/>
                <w:szCs w:val="20"/>
              </w:rPr>
              <w:t>7.78%</w:t>
            </w:r>
          </w:p>
        </w:tc>
        <w:tc>
          <w:tcPr>
            <w:tcW w:w="1388" w:type="dxa"/>
          </w:tcPr>
          <w:p w14:paraId="482642F0" w14:textId="77777777" w:rsidR="00ED6CD9" w:rsidRDefault="00ED6CD9" w:rsidP="00232B63">
            <w:pPr>
              <w:jc w:val="center"/>
              <w:rPr>
                <w:rFonts w:ascii="Century Gothic" w:hAnsi="Century Gothic"/>
                <w:sz w:val="20"/>
                <w:szCs w:val="20"/>
              </w:rPr>
            </w:pPr>
          </w:p>
          <w:p w14:paraId="16F7E870" w14:textId="65BABE60" w:rsidR="00ED6CD9" w:rsidRPr="00232B63" w:rsidRDefault="00ED6CD9" w:rsidP="00232B63">
            <w:pPr>
              <w:jc w:val="center"/>
              <w:rPr>
                <w:rFonts w:ascii="Century Gothic" w:hAnsi="Century Gothic"/>
                <w:sz w:val="20"/>
                <w:szCs w:val="20"/>
              </w:rPr>
            </w:pPr>
            <w:r w:rsidRPr="00232B63">
              <w:rPr>
                <w:rFonts w:ascii="Century Gothic" w:hAnsi="Century Gothic"/>
                <w:sz w:val="20"/>
                <w:szCs w:val="20"/>
              </w:rPr>
              <w:t>3.28%</w:t>
            </w:r>
          </w:p>
          <w:p w14:paraId="088A7581" w14:textId="3F9CC583" w:rsidR="00ED6CD9" w:rsidRPr="00B21308" w:rsidRDefault="00ED6CD9" w:rsidP="00232B63">
            <w:pPr>
              <w:jc w:val="center"/>
              <w:rPr>
                <w:rFonts w:ascii="Century Gothic" w:hAnsi="Century Gothic"/>
                <w:sz w:val="20"/>
                <w:szCs w:val="20"/>
              </w:rPr>
            </w:pPr>
            <w:r w:rsidRPr="00232B63">
              <w:rPr>
                <w:rFonts w:ascii="Century Gothic" w:hAnsi="Century Gothic"/>
                <w:sz w:val="20"/>
                <w:szCs w:val="20"/>
              </w:rPr>
              <w:t>1.02%</w:t>
            </w:r>
          </w:p>
        </w:tc>
        <w:tc>
          <w:tcPr>
            <w:tcW w:w="3515" w:type="dxa"/>
          </w:tcPr>
          <w:p w14:paraId="2A86AE95" w14:textId="29FDCC11" w:rsidR="00ED6CD9" w:rsidRPr="00B21308" w:rsidRDefault="00ED6CD9" w:rsidP="00BF4508">
            <w:pPr>
              <w:autoSpaceDE w:val="0"/>
              <w:autoSpaceDN w:val="0"/>
              <w:adjustRightInd w:val="0"/>
              <w:jc w:val="center"/>
              <w:rPr>
                <w:rFonts w:ascii="Century Gothic" w:hAnsi="Century Gothic"/>
                <w:sz w:val="20"/>
                <w:szCs w:val="20"/>
              </w:rPr>
            </w:pPr>
            <w:r w:rsidRPr="00B21308">
              <w:rPr>
                <w:rFonts w:ascii="Century Gothic" w:hAnsi="Century Gothic"/>
                <w:sz w:val="20"/>
                <w:szCs w:val="20"/>
              </w:rPr>
              <w:t>N/A</w:t>
            </w:r>
          </w:p>
        </w:tc>
      </w:tr>
      <w:bookmarkEnd w:id="27"/>
      <w:bookmarkEnd w:id="28"/>
      <w:tr w:rsidR="00ED6CD9" w:rsidRPr="00B21308" w14:paraId="007B57CE" w14:textId="77777777" w:rsidTr="007E72B2">
        <w:trPr>
          <w:jc w:val="center"/>
        </w:trPr>
        <w:tc>
          <w:tcPr>
            <w:tcW w:w="3937" w:type="dxa"/>
          </w:tcPr>
          <w:p w14:paraId="5A99D027" w14:textId="77777777" w:rsidR="00ED6CD9" w:rsidRPr="00744944" w:rsidRDefault="00ED6CD9" w:rsidP="00BF4508">
            <w:pPr>
              <w:rPr>
                <w:rFonts w:ascii="Century Gothic" w:hAnsi="Century Gothic"/>
                <w:sz w:val="20"/>
                <w:szCs w:val="20"/>
              </w:rPr>
            </w:pPr>
            <w:r w:rsidRPr="00744944">
              <w:rPr>
                <w:rFonts w:ascii="Century Gothic" w:hAnsi="Century Gothic"/>
                <w:sz w:val="20"/>
                <w:szCs w:val="20"/>
              </w:rPr>
              <w:t>Revenue outturn expenditure</w:t>
            </w:r>
          </w:p>
          <w:p w14:paraId="59D3406F" w14:textId="77777777" w:rsidR="00ED6CD9" w:rsidRPr="00744944" w:rsidRDefault="00ED6CD9" w:rsidP="00BF4508">
            <w:pPr>
              <w:rPr>
                <w:rFonts w:ascii="Century Gothic" w:hAnsi="Century Gothic"/>
                <w:sz w:val="20"/>
                <w:szCs w:val="20"/>
              </w:rPr>
            </w:pPr>
            <w:r w:rsidRPr="00744944">
              <w:rPr>
                <w:rFonts w:ascii="Century Gothic" w:hAnsi="Century Gothic"/>
                <w:sz w:val="20"/>
                <w:szCs w:val="20"/>
              </w:rPr>
              <w:t>£ per thousand</w:t>
            </w:r>
          </w:p>
          <w:p w14:paraId="023ADA1D" w14:textId="77777777" w:rsidR="00ED6CD9" w:rsidRDefault="00ED6CD9" w:rsidP="00BF4508">
            <w:pPr>
              <w:autoSpaceDE w:val="0"/>
              <w:autoSpaceDN w:val="0"/>
              <w:adjustRightInd w:val="0"/>
              <w:rPr>
                <w:rFonts w:ascii="Century Gothic" w:hAnsi="Century Gothic"/>
                <w:sz w:val="20"/>
                <w:szCs w:val="20"/>
              </w:rPr>
            </w:pPr>
            <w:r w:rsidRPr="00744944">
              <w:rPr>
                <w:rFonts w:ascii="Century Gothic" w:hAnsi="Century Gothic"/>
                <w:sz w:val="20"/>
                <w:szCs w:val="20"/>
              </w:rPr>
              <w:t xml:space="preserve">£ per head </w:t>
            </w:r>
          </w:p>
          <w:p w14:paraId="185BBB1E" w14:textId="26CE358C" w:rsidR="00ED6CD9" w:rsidRPr="00744944" w:rsidRDefault="00ED6CD9" w:rsidP="00BF4508">
            <w:pPr>
              <w:autoSpaceDE w:val="0"/>
              <w:autoSpaceDN w:val="0"/>
              <w:adjustRightInd w:val="0"/>
              <w:rPr>
                <w:rFonts w:ascii="Century Gothic" w:hAnsi="Century Gothic"/>
                <w:sz w:val="20"/>
                <w:szCs w:val="20"/>
              </w:rPr>
            </w:pPr>
            <w:r w:rsidRPr="00ED6CD9">
              <w:rPr>
                <w:rFonts w:ascii="Century Gothic" w:hAnsi="Century Gothic"/>
                <w:b/>
                <w:bCs/>
                <w:i/>
                <w:sz w:val="20"/>
                <w:szCs w:val="20"/>
              </w:rPr>
              <w:lastRenderedPageBreak/>
              <w:t>N/A</w:t>
            </w:r>
          </w:p>
        </w:tc>
        <w:tc>
          <w:tcPr>
            <w:tcW w:w="1133" w:type="dxa"/>
          </w:tcPr>
          <w:p w14:paraId="12262ABE" w14:textId="77777777" w:rsidR="00ED6CD9" w:rsidRPr="00744944" w:rsidRDefault="00ED6CD9" w:rsidP="00BF4508">
            <w:pPr>
              <w:jc w:val="center"/>
              <w:rPr>
                <w:rFonts w:ascii="Century Gothic" w:hAnsi="Century Gothic"/>
                <w:sz w:val="20"/>
                <w:szCs w:val="20"/>
              </w:rPr>
            </w:pPr>
            <w:r w:rsidRPr="00744944">
              <w:rPr>
                <w:rFonts w:ascii="Century Gothic" w:hAnsi="Century Gothic"/>
                <w:sz w:val="20"/>
                <w:szCs w:val="20"/>
              </w:rPr>
              <w:lastRenderedPageBreak/>
              <w:t>177,300</w:t>
            </w:r>
          </w:p>
          <w:p w14:paraId="5D428161" w14:textId="77777777" w:rsidR="00ED6CD9" w:rsidRPr="00744944" w:rsidRDefault="00ED6CD9" w:rsidP="00BF4508">
            <w:pPr>
              <w:autoSpaceDE w:val="0"/>
              <w:autoSpaceDN w:val="0"/>
              <w:adjustRightInd w:val="0"/>
              <w:jc w:val="center"/>
              <w:rPr>
                <w:rFonts w:ascii="Century Gothic" w:hAnsi="Century Gothic"/>
                <w:sz w:val="20"/>
                <w:szCs w:val="20"/>
              </w:rPr>
            </w:pPr>
            <w:r w:rsidRPr="00744944">
              <w:rPr>
                <w:rFonts w:ascii="Century Gothic" w:hAnsi="Century Gothic"/>
                <w:sz w:val="20"/>
                <w:szCs w:val="20"/>
              </w:rPr>
              <w:t>2,543</w:t>
            </w:r>
          </w:p>
        </w:tc>
        <w:tc>
          <w:tcPr>
            <w:tcW w:w="1202" w:type="dxa"/>
            <w:gridSpan w:val="2"/>
          </w:tcPr>
          <w:p w14:paraId="5B6A5595" w14:textId="77777777" w:rsidR="00ED6CD9" w:rsidRPr="00744944" w:rsidRDefault="00ED6CD9" w:rsidP="00BF4508">
            <w:pPr>
              <w:jc w:val="center"/>
              <w:rPr>
                <w:rFonts w:ascii="Century Gothic" w:hAnsi="Century Gothic"/>
                <w:sz w:val="20"/>
                <w:szCs w:val="20"/>
              </w:rPr>
            </w:pPr>
            <w:r w:rsidRPr="00744944">
              <w:rPr>
                <w:rFonts w:ascii="Century Gothic" w:hAnsi="Century Gothic"/>
                <w:sz w:val="20"/>
                <w:szCs w:val="20"/>
              </w:rPr>
              <w:t>178,616</w:t>
            </w:r>
          </w:p>
          <w:p w14:paraId="19620BD3" w14:textId="77777777" w:rsidR="00ED6CD9" w:rsidRPr="00744944" w:rsidRDefault="00ED6CD9" w:rsidP="00BF4508">
            <w:pPr>
              <w:autoSpaceDE w:val="0"/>
              <w:autoSpaceDN w:val="0"/>
              <w:adjustRightInd w:val="0"/>
              <w:jc w:val="center"/>
              <w:rPr>
                <w:rFonts w:ascii="Century Gothic" w:hAnsi="Century Gothic"/>
                <w:sz w:val="20"/>
                <w:szCs w:val="20"/>
              </w:rPr>
            </w:pPr>
            <w:r w:rsidRPr="00744944">
              <w:rPr>
                <w:rFonts w:ascii="Century Gothic" w:hAnsi="Century Gothic"/>
                <w:sz w:val="20"/>
                <w:szCs w:val="20"/>
              </w:rPr>
              <w:t>2,557</w:t>
            </w:r>
          </w:p>
        </w:tc>
        <w:tc>
          <w:tcPr>
            <w:tcW w:w="1203" w:type="dxa"/>
          </w:tcPr>
          <w:p w14:paraId="616C5732" w14:textId="77777777" w:rsidR="00ED6CD9" w:rsidRPr="00744944" w:rsidRDefault="00ED6CD9" w:rsidP="00BF4508">
            <w:pPr>
              <w:jc w:val="center"/>
              <w:rPr>
                <w:rFonts w:ascii="Century Gothic" w:hAnsi="Century Gothic"/>
                <w:sz w:val="20"/>
                <w:szCs w:val="20"/>
              </w:rPr>
            </w:pPr>
            <w:r w:rsidRPr="00744944">
              <w:rPr>
                <w:rFonts w:ascii="Century Gothic" w:hAnsi="Century Gothic"/>
                <w:sz w:val="20"/>
                <w:szCs w:val="20"/>
              </w:rPr>
              <w:t>193,776</w:t>
            </w:r>
          </w:p>
          <w:p w14:paraId="145A0630" w14:textId="77777777" w:rsidR="00ED6CD9" w:rsidRPr="00744944" w:rsidRDefault="00ED6CD9" w:rsidP="00BF4508">
            <w:pPr>
              <w:autoSpaceDE w:val="0"/>
              <w:autoSpaceDN w:val="0"/>
              <w:adjustRightInd w:val="0"/>
              <w:jc w:val="center"/>
              <w:rPr>
                <w:rFonts w:ascii="Century Gothic" w:hAnsi="Century Gothic"/>
                <w:sz w:val="20"/>
                <w:szCs w:val="20"/>
              </w:rPr>
            </w:pPr>
            <w:r w:rsidRPr="00744944">
              <w:rPr>
                <w:rFonts w:ascii="Century Gothic" w:hAnsi="Century Gothic"/>
                <w:sz w:val="20"/>
                <w:szCs w:val="20"/>
              </w:rPr>
              <w:t>2,767</w:t>
            </w:r>
          </w:p>
        </w:tc>
        <w:tc>
          <w:tcPr>
            <w:tcW w:w="1272" w:type="dxa"/>
          </w:tcPr>
          <w:p w14:paraId="5CAC1DED" w14:textId="77777777" w:rsidR="00ED6CD9" w:rsidRPr="00744944" w:rsidRDefault="00ED6CD9" w:rsidP="00BF4508">
            <w:pPr>
              <w:jc w:val="center"/>
              <w:rPr>
                <w:rFonts w:ascii="Century Gothic" w:hAnsi="Century Gothic"/>
                <w:sz w:val="20"/>
                <w:szCs w:val="20"/>
              </w:rPr>
            </w:pPr>
            <w:r w:rsidRPr="00744944">
              <w:rPr>
                <w:rFonts w:ascii="Century Gothic" w:hAnsi="Century Gothic"/>
                <w:sz w:val="20"/>
                <w:szCs w:val="20"/>
              </w:rPr>
              <w:t>199,583</w:t>
            </w:r>
          </w:p>
          <w:p w14:paraId="5204F9AB" w14:textId="77777777" w:rsidR="00ED6CD9" w:rsidRPr="00744944" w:rsidRDefault="00ED6CD9" w:rsidP="00BF4508">
            <w:pPr>
              <w:autoSpaceDE w:val="0"/>
              <w:autoSpaceDN w:val="0"/>
              <w:adjustRightInd w:val="0"/>
              <w:jc w:val="center"/>
              <w:rPr>
                <w:rFonts w:ascii="Century Gothic" w:hAnsi="Century Gothic" w:cs="Calibri"/>
                <w:color w:val="000000"/>
                <w:sz w:val="20"/>
                <w:szCs w:val="20"/>
              </w:rPr>
            </w:pPr>
            <w:r w:rsidRPr="00744944">
              <w:rPr>
                <w:rFonts w:ascii="Century Gothic" w:hAnsi="Century Gothic"/>
                <w:sz w:val="20"/>
                <w:szCs w:val="20"/>
              </w:rPr>
              <w:t>2,850</w:t>
            </w:r>
          </w:p>
        </w:tc>
        <w:tc>
          <w:tcPr>
            <w:tcW w:w="1234" w:type="dxa"/>
          </w:tcPr>
          <w:p w14:paraId="23EAF688" w14:textId="77777777" w:rsidR="00ED6CD9" w:rsidRPr="00744944" w:rsidRDefault="00ED6CD9" w:rsidP="00BF4508">
            <w:pPr>
              <w:autoSpaceDE w:val="0"/>
              <w:autoSpaceDN w:val="0"/>
              <w:adjustRightInd w:val="0"/>
              <w:jc w:val="center"/>
              <w:rPr>
                <w:rFonts w:ascii="Century Gothic" w:hAnsi="Century Gothic"/>
                <w:sz w:val="20"/>
                <w:szCs w:val="20"/>
              </w:rPr>
            </w:pPr>
            <w:r w:rsidRPr="00744944">
              <w:rPr>
                <w:rFonts w:ascii="Century Gothic" w:hAnsi="Century Gothic"/>
                <w:sz w:val="20"/>
                <w:szCs w:val="20"/>
              </w:rPr>
              <w:t>179,940</w:t>
            </w:r>
          </w:p>
          <w:p w14:paraId="080077FB" w14:textId="77777777" w:rsidR="00ED6CD9" w:rsidRPr="00744944" w:rsidRDefault="00ED6CD9" w:rsidP="00BF4508">
            <w:pPr>
              <w:autoSpaceDE w:val="0"/>
              <w:autoSpaceDN w:val="0"/>
              <w:adjustRightInd w:val="0"/>
              <w:jc w:val="center"/>
              <w:rPr>
                <w:rFonts w:ascii="Century Gothic" w:hAnsi="Century Gothic"/>
                <w:sz w:val="20"/>
                <w:szCs w:val="20"/>
              </w:rPr>
            </w:pPr>
            <w:r w:rsidRPr="00744944">
              <w:rPr>
                <w:rFonts w:ascii="Century Gothic" w:hAnsi="Century Gothic"/>
                <w:sz w:val="20"/>
                <w:szCs w:val="20"/>
              </w:rPr>
              <w:t xml:space="preserve">2,690 </w:t>
            </w:r>
          </w:p>
        </w:tc>
        <w:tc>
          <w:tcPr>
            <w:tcW w:w="1388" w:type="dxa"/>
          </w:tcPr>
          <w:p w14:paraId="6ACE0ABB" w14:textId="7B04A250" w:rsidR="00ED6CD9" w:rsidRPr="00744944" w:rsidRDefault="00ED6CD9" w:rsidP="00BF4508">
            <w:pPr>
              <w:autoSpaceDE w:val="0"/>
              <w:autoSpaceDN w:val="0"/>
              <w:adjustRightInd w:val="0"/>
              <w:jc w:val="center"/>
              <w:rPr>
                <w:rFonts w:ascii="Century Gothic" w:hAnsi="Century Gothic"/>
                <w:sz w:val="20"/>
                <w:szCs w:val="20"/>
              </w:rPr>
            </w:pPr>
            <w:r w:rsidRPr="00744944">
              <w:rPr>
                <w:rFonts w:ascii="Century Gothic" w:hAnsi="Century Gothic"/>
                <w:sz w:val="20"/>
                <w:szCs w:val="20"/>
              </w:rPr>
              <w:t xml:space="preserve">Not available yet </w:t>
            </w:r>
          </w:p>
        </w:tc>
        <w:tc>
          <w:tcPr>
            <w:tcW w:w="3515" w:type="dxa"/>
          </w:tcPr>
          <w:p w14:paraId="150790FB" w14:textId="25167D34" w:rsidR="00ED6CD9" w:rsidRPr="00744944" w:rsidRDefault="00ED6CD9" w:rsidP="00BF4508">
            <w:pPr>
              <w:autoSpaceDE w:val="0"/>
              <w:autoSpaceDN w:val="0"/>
              <w:adjustRightInd w:val="0"/>
              <w:jc w:val="center"/>
              <w:rPr>
                <w:rFonts w:ascii="Century Gothic" w:hAnsi="Century Gothic"/>
                <w:sz w:val="20"/>
                <w:szCs w:val="20"/>
              </w:rPr>
            </w:pPr>
            <w:r w:rsidRPr="00744944">
              <w:rPr>
                <w:rFonts w:ascii="Century Gothic" w:hAnsi="Century Gothic"/>
                <w:sz w:val="20"/>
                <w:szCs w:val="20"/>
              </w:rPr>
              <w:t>N/A</w:t>
            </w:r>
          </w:p>
        </w:tc>
      </w:tr>
      <w:tr w:rsidR="00ED6CD9" w:rsidRPr="00B21308" w14:paraId="2E6E6228" w14:textId="77777777" w:rsidTr="007E72B2">
        <w:trPr>
          <w:jc w:val="center"/>
        </w:trPr>
        <w:tc>
          <w:tcPr>
            <w:tcW w:w="3937" w:type="dxa"/>
          </w:tcPr>
          <w:p w14:paraId="24FA0FE3" w14:textId="77777777" w:rsidR="00ED6CD9" w:rsidRDefault="00ED6CD9" w:rsidP="00BF4508">
            <w:pPr>
              <w:rPr>
                <w:rFonts w:ascii="Century Gothic" w:hAnsi="Century Gothic"/>
                <w:iCs/>
                <w:sz w:val="20"/>
                <w:szCs w:val="20"/>
              </w:rPr>
            </w:pPr>
            <w:r w:rsidRPr="00744944">
              <w:rPr>
                <w:rFonts w:ascii="Century Gothic" w:hAnsi="Century Gothic"/>
                <w:iCs/>
                <w:sz w:val="20"/>
                <w:szCs w:val="20"/>
              </w:rPr>
              <w:t>% of external expenditure placed with Local and Regional Suppliers (i.e. Registered within the Greater Gwent area)</w:t>
            </w:r>
          </w:p>
          <w:p w14:paraId="42A1FB5E" w14:textId="77777777" w:rsidR="00ED6CD9" w:rsidRDefault="00ED6CD9" w:rsidP="00BF4508">
            <w:pPr>
              <w:rPr>
                <w:rFonts w:ascii="Century Gothic" w:hAnsi="Century Gothic"/>
                <w:sz w:val="20"/>
                <w:szCs w:val="20"/>
                <w:highlight w:val="yellow"/>
              </w:rPr>
            </w:pPr>
          </w:p>
          <w:p w14:paraId="430C0735" w14:textId="5B35189E" w:rsidR="00ED6CD9" w:rsidRPr="00744944" w:rsidRDefault="00ED6CD9" w:rsidP="00ED6CD9">
            <w:pPr>
              <w:autoSpaceDE w:val="0"/>
              <w:autoSpaceDN w:val="0"/>
              <w:adjustRightInd w:val="0"/>
              <w:rPr>
                <w:rFonts w:ascii="Century Gothic" w:hAnsi="Century Gothic"/>
                <w:sz w:val="20"/>
                <w:szCs w:val="20"/>
                <w:highlight w:val="yellow"/>
              </w:rPr>
            </w:pPr>
            <w:r w:rsidRPr="00ED6CD9">
              <w:rPr>
                <w:rFonts w:ascii="Century Gothic" w:hAnsi="Century Gothic"/>
                <w:b/>
                <w:bCs/>
                <w:i/>
                <w:sz w:val="20"/>
                <w:szCs w:val="20"/>
              </w:rPr>
              <w:t>Higher Figure is Better</w:t>
            </w:r>
          </w:p>
        </w:tc>
        <w:tc>
          <w:tcPr>
            <w:tcW w:w="1133" w:type="dxa"/>
          </w:tcPr>
          <w:p w14:paraId="3F7D5BCA" w14:textId="77777777" w:rsidR="00ED6CD9" w:rsidRPr="00744944" w:rsidRDefault="00ED6CD9" w:rsidP="00BF4508">
            <w:pPr>
              <w:jc w:val="center"/>
              <w:rPr>
                <w:rFonts w:ascii="Century Gothic" w:hAnsi="Century Gothic"/>
                <w:sz w:val="20"/>
                <w:szCs w:val="20"/>
                <w:highlight w:val="yellow"/>
              </w:rPr>
            </w:pPr>
          </w:p>
        </w:tc>
        <w:tc>
          <w:tcPr>
            <w:tcW w:w="1202" w:type="dxa"/>
            <w:gridSpan w:val="2"/>
          </w:tcPr>
          <w:p w14:paraId="47371E90" w14:textId="77777777" w:rsidR="00ED6CD9" w:rsidRPr="00744944" w:rsidRDefault="00ED6CD9" w:rsidP="00BF4508">
            <w:pPr>
              <w:jc w:val="center"/>
              <w:rPr>
                <w:rFonts w:ascii="Century Gothic" w:hAnsi="Century Gothic"/>
                <w:sz w:val="20"/>
                <w:szCs w:val="20"/>
                <w:highlight w:val="yellow"/>
              </w:rPr>
            </w:pPr>
          </w:p>
        </w:tc>
        <w:tc>
          <w:tcPr>
            <w:tcW w:w="1203" w:type="dxa"/>
          </w:tcPr>
          <w:p w14:paraId="289C4D69" w14:textId="77777777" w:rsidR="00ED6CD9" w:rsidRPr="00744944" w:rsidRDefault="00ED6CD9" w:rsidP="00BF4508">
            <w:pPr>
              <w:jc w:val="center"/>
              <w:rPr>
                <w:rFonts w:ascii="Century Gothic" w:hAnsi="Century Gothic"/>
                <w:sz w:val="20"/>
                <w:szCs w:val="20"/>
                <w:highlight w:val="yellow"/>
              </w:rPr>
            </w:pPr>
          </w:p>
        </w:tc>
        <w:tc>
          <w:tcPr>
            <w:tcW w:w="1272" w:type="dxa"/>
          </w:tcPr>
          <w:p w14:paraId="0F52797C" w14:textId="68FEFF51" w:rsidR="00ED6CD9" w:rsidRPr="00744944" w:rsidRDefault="00ED6CD9" w:rsidP="00BF4508">
            <w:pPr>
              <w:jc w:val="center"/>
              <w:rPr>
                <w:rFonts w:ascii="Century Gothic" w:hAnsi="Century Gothic"/>
                <w:sz w:val="20"/>
                <w:szCs w:val="20"/>
              </w:rPr>
            </w:pPr>
            <w:r w:rsidRPr="00744944">
              <w:rPr>
                <w:rFonts w:ascii="Century Gothic" w:hAnsi="Century Gothic"/>
                <w:sz w:val="20"/>
                <w:szCs w:val="20"/>
              </w:rPr>
              <w:t>52.5%</w:t>
            </w:r>
          </w:p>
        </w:tc>
        <w:tc>
          <w:tcPr>
            <w:tcW w:w="1234" w:type="dxa"/>
          </w:tcPr>
          <w:p w14:paraId="6A0B3055" w14:textId="6FA524F1" w:rsidR="00ED6CD9" w:rsidRPr="00744944" w:rsidRDefault="00ED6CD9" w:rsidP="00BF4508">
            <w:pPr>
              <w:autoSpaceDE w:val="0"/>
              <w:autoSpaceDN w:val="0"/>
              <w:adjustRightInd w:val="0"/>
              <w:jc w:val="center"/>
              <w:rPr>
                <w:rFonts w:ascii="Century Gothic" w:hAnsi="Century Gothic"/>
                <w:sz w:val="20"/>
                <w:szCs w:val="20"/>
              </w:rPr>
            </w:pPr>
            <w:r w:rsidRPr="00744944">
              <w:rPr>
                <w:rFonts w:ascii="Century Gothic" w:hAnsi="Century Gothic"/>
                <w:sz w:val="20"/>
                <w:szCs w:val="20"/>
              </w:rPr>
              <w:t>24.38%</w:t>
            </w:r>
          </w:p>
        </w:tc>
        <w:tc>
          <w:tcPr>
            <w:tcW w:w="1388" w:type="dxa"/>
          </w:tcPr>
          <w:p w14:paraId="4A4A261D" w14:textId="7F41F1A8" w:rsidR="00ED6CD9" w:rsidRPr="00744944" w:rsidRDefault="00ED6CD9" w:rsidP="00BF4508">
            <w:pPr>
              <w:autoSpaceDE w:val="0"/>
              <w:autoSpaceDN w:val="0"/>
              <w:adjustRightInd w:val="0"/>
              <w:jc w:val="center"/>
              <w:rPr>
                <w:rFonts w:ascii="Century Gothic" w:hAnsi="Century Gothic"/>
                <w:sz w:val="20"/>
                <w:szCs w:val="20"/>
              </w:rPr>
            </w:pPr>
            <w:r w:rsidRPr="00744944">
              <w:rPr>
                <w:rFonts w:ascii="Century Gothic" w:hAnsi="Century Gothic"/>
                <w:sz w:val="20"/>
                <w:szCs w:val="20"/>
              </w:rPr>
              <w:t>33.24%</w:t>
            </w:r>
          </w:p>
        </w:tc>
        <w:tc>
          <w:tcPr>
            <w:tcW w:w="3515" w:type="dxa"/>
          </w:tcPr>
          <w:p w14:paraId="19A4FC55" w14:textId="605F4C3D" w:rsidR="00ED6CD9" w:rsidRPr="00744944" w:rsidRDefault="00ED6CD9" w:rsidP="00BF4508">
            <w:pPr>
              <w:autoSpaceDE w:val="0"/>
              <w:autoSpaceDN w:val="0"/>
              <w:adjustRightInd w:val="0"/>
              <w:jc w:val="center"/>
              <w:rPr>
                <w:rFonts w:ascii="Century Gothic" w:hAnsi="Century Gothic"/>
                <w:sz w:val="20"/>
                <w:szCs w:val="20"/>
                <w:highlight w:val="yellow"/>
              </w:rPr>
            </w:pPr>
            <w:r w:rsidRPr="00744944">
              <w:rPr>
                <w:rFonts w:ascii="Century Gothic" w:hAnsi="Century Gothic"/>
                <w:sz w:val="20"/>
                <w:szCs w:val="20"/>
              </w:rPr>
              <w:t xml:space="preserve">Improving </w:t>
            </w:r>
          </w:p>
        </w:tc>
      </w:tr>
      <w:tr w:rsidR="00ED6CD9" w:rsidRPr="00B21308" w14:paraId="72329474" w14:textId="77777777" w:rsidTr="007E72B2">
        <w:trPr>
          <w:jc w:val="center"/>
        </w:trPr>
        <w:tc>
          <w:tcPr>
            <w:tcW w:w="3937" w:type="dxa"/>
          </w:tcPr>
          <w:p w14:paraId="7AB1A1F0" w14:textId="77777777" w:rsidR="00ED6CD9" w:rsidRDefault="00ED6CD9" w:rsidP="00BF4508">
            <w:pPr>
              <w:rPr>
                <w:rFonts w:ascii="Century Gothic" w:hAnsi="Century Gothic"/>
                <w:iCs/>
                <w:sz w:val="20"/>
                <w:szCs w:val="20"/>
              </w:rPr>
            </w:pPr>
            <w:r w:rsidRPr="00EE3B95">
              <w:rPr>
                <w:rFonts w:ascii="Century Gothic" w:hAnsi="Century Gothic"/>
                <w:iCs/>
                <w:sz w:val="20"/>
                <w:szCs w:val="20"/>
              </w:rPr>
              <w:t>% of external expenditure placed with Local Suppliers (i.e. Registered within Blaenau Gwent</w:t>
            </w:r>
            <w:r>
              <w:rPr>
                <w:rFonts w:ascii="Century Gothic" w:hAnsi="Century Gothic"/>
                <w:iCs/>
                <w:sz w:val="20"/>
                <w:szCs w:val="20"/>
              </w:rPr>
              <w:t>)</w:t>
            </w:r>
          </w:p>
          <w:p w14:paraId="551B3DBB" w14:textId="77777777" w:rsidR="00ED6CD9" w:rsidRDefault="00ED6CD9" w:rsidP="00BF4508">
            <w:pPr>
              <w:rPr>
                <w:rFonts w:ascii="Century Gothic" w:hAnsi="Century Gothic"/>
                <w:iCs/>
                <w:sz w:val="20"/>
                <w:szCs w:val="20"/>
              </w:rPr>
            </w:pPr>
          </w:p>
          <w:p w14:paraId="08C68FB3" w14:textId="111C1DFB" w:rsidR="00ED6CD9" w:rsidRPr="00744944" w:rsidRDefault="00ED6CD9" w:rsidP="00ED6CD9">
            <w:pPr>
              <w:autoSpaceDE w:val="0"/>
              <w:autoSpaceDN w:val="0"/>
              <w:adjustRightInd w:val="0"/>
              <w:rPr>
                <w:rFonts w:ascii="Century Gothic" w:hAnsi="Century Gothic"/>
                <w:iCs/>
                <w:sz w:val="20"/>
                <w:szCs w:val="20"/>
              </w:rPr>
            </w:pPr>
            <w:r w:rsidRPr="00ED6CD9">
              <w:rPr>
                <w:rFonts w:ascii="Century Gothic" w:hAnsi="Century Gothic"/>
                <w:b/>
                <w:bCs/>
                <w:i/>
                <w:sz w:val="20"/>
                <w:szCs w:val="20"/>
              </w:rPr>
              <w:t>Higher Figure is Better</w:t>
            </w:r>
          </w:p>
        </w:tc>
        <w:tc>
          <w:tcPr>
            <w:tcW w:w="1133" w:type="dxa"/>
          </w:tcPr>
          <w:p w14:paraId="44836CFD" w14:textId="77777777" w:rsidR="00ED6CD9" w:rsidRPr="00744944" w:rsidRDefault="00ED6CD9" w:rsidP="00BF4508">
            <w:pPr>
              <w:jc w:val="center"/>
              <w:rPr>
                <w:rFonts w:ascii="Century Gothic" w:hAnsi="Century Gothic"/>
                <w:sz w:val="20"/>
                <w:szCs w:val="20"/>
                <w:highlight w:val="yellow"/>
              </w:rPr>
            </w:pPr>
          </w:p>
        </w:tc>
        <w:tc>
          <w:tcPr>
            <w:tcW w:w="1202" w:type="dxa"/>
            <w:gridSpan w:val="2"/>
          </w:tcPr>
          <w:p w14:paraId="00F91123" w14:textId="77777777" w:rsidR="00ED6CD9" w:rsidRPr="00744944" w:rsidRDefault="00ED6CD9" w:rsidP="00BF4508">
            <w:pPr>
              <w:jc w:val="center"/>
              <w:rPr>
                <w:rFonts w:ascii="Century Gothic" w:hAnsi="Century Gothic"/>
                <w:sz w:val="20"/>
                <w:szCs w:val="20"/>
                <w:highlight w:val="yellow"/>
              </w:rPr>
            </w:pPr>
          </w:p>
        </w:tc>
        <w:tc>
          <w:tcPr>
            <w:tcW w:w="1203" w:type="dxa"/>
          </w:tcPr>
          <w:p w14:paraId="6E131C6A" w14:textId="77777777" w:rsidR="00ED6CD9" w:rsidRPr="00744944" w:rsidRDefault="00ED6CD9" w:rsidP="00BF4508">
            <w:pPr>
              <w:jc w:val="center"/>
              <w:rPr>
                <w:rFonts w:ascii="Century Gothic" w:hAnsi="Century Gothic"/>
                <w:sz w:val="20"/>
                <w:szCs w:val="20"/>
                <w:highlight w:val="yellow"/>
              </w:rPr>
            </w:pPr>
          </w:p>
        </w:tc>
        <w:tc>
          <w:tcPr>
            <w:tcW w:w="1272" w:type="dxa"/>
          </w:tcPr>
          <w:p w14:paraId="6E361142" w14:textId="4E0D11DD" w:rsidR="00ED6CD9" w:rsidRPr="00744944" w:rsidRDefault="00ED6CD9" w:rsidP="00BF4508">
            <w:pPr>
              <w:jc w:val="center"/>
              <w:rPr>
                <w:rFonts w:ascii="Century Gothic" w:hAnsi="Century Gothic"/>
                <w:sz w:val="20"/>
                <w:szCs w:val="20"/>
                <w:highlight w:val="yellow"/>
              </w:rPr>
            </w:pPr>
            <w:r w:rsidRPr="007879CD">
              <w:rPr>
                <w:rFonts w:ascii="Century Gothic" w:hAnsi="Century Gothic"/>
                <w:sz w:val="20"/>
                <w:szCs w:val="20"/>
              </w:rPr>
              <w:t>21.4%</w:t>
            </w:r>
          </w:p>
        </w:tc>
        <w:tc>
          <w:tcPr>
            <w:tcW w:w="1234" w:type="dxa"/>
          </w:tcPr>
          <w:p w14:paraId="2B40F502" w14:textId="26F7BE6E" w:rsidR="00ED6CD9" w:rsidRPr="00744944" w:rsidRDefault="00ED6CD9" w:rsidP="00BF4508">
            <w:pPr>
              <w:autoSpaceDE w:val="0"/>
              <w:autoSpaceDN w:val="0"/>
              <w:adjustRightInd w:val="0"/>
              <w:jc w:val="center"/>
              <w:rPr>
                <w:rFonts w:ascii="Century Gothic" w:hAnsi="Century Gothic"/>
                <w:sz w:val="20"/>
                <w:szCs w:val="20"/>
                <w:highlight w:val="yellow"/>
              </w:rPr>
            </w:pPr>
            <w:r w:rsidRPr="007879CD">
              <w:rPr>
                <w:rFonts w:ascii="Century Gothic" w:hAnsi="Century Gothic"/>
                <w:sz w:val="20"/>
                <w:szCs w:val="20"/>
              </w:rPr>
              <w:t>15.28%</w:t>
            </w:r>
          </w:p>
        </w:tc>
        <w:tc>
          <w:tcPr>
            <w:tcW w:w="1388" w:type="dxa"/>
          </w:tcPr>
          <w:p w14:paraId="76041415" w14:textId="0CE5EB2A" w:rsidR="00ED6CD9" w:rsidRPr="00744944" w:rsidRDefault="00ED6CD9" w:rsidP="00BF4508">
            <w:pPr>
              <w:autoSpaceDE w:val="0"/>
              <w:autoSpaceDN w:val="0"/>
              <w:adjustRightInd w:val="0"/>
              <w:jc w:val="center"/>
              <w:rPr>
                <w:rFonts w:ascii="Century Gothic" w:hAnsi="Century Gothic"/>
                <w:sz w:val="20"/>
                <w:szCs w:val="20"/>
                <w:highlight w:val="yellow"/>
              </w:rPr>
            </w:pPr>
            <w:r w:rsidRPr="007879CD">
              <w:rPr>
                <w:rFonts w:ascii="Century Gothic" w:hAnsi="Century Gothic"/>
                <w:sz w:val="20"/>
                <w:szCs w:val="20"/>
              </w:rPr>
              <w:t>16.06%</w:t>
            </w:r>
          </w:p>
        </w:tc>
        <w:tc>
          <w:tcPr>
            <w:tcW w:w="3515" w:type="dxa"/>
          </w:tcPr>
          <w:p w14:paraId="158358FA" w14:textId="217057C6" w:rsidR="00ED6CD9" w:rsidRPr="00744944" w:rsidRDefault="00ED6CD9" w:rsidP="00BF4508">
            <w:pPr>
              <w:autoSpaceDE w:val="0"/>
              <w:autoSpaceDN w:val="0"/>
              <w:adjustRightInd w:val="0"/>
              <w:jc w:val="center"/>
              <w:rPr>
                <w:rFonts w:ascii="Century Gothic" w:hAnsi="Century Gothic"/>
                <w:sz w:val="20"/>
                <w:szCs w:val="20"/>
                <w:highlight w:val="yellow"/>
              </w:rPr>
            </w:pPr>
            <w:r w:rsidRPr="007879CD">
              <w:rPr>
                <w:rFonts w:ascii="Century Gothic" w:hAnsi="Century Gothic"/>
                <w:sz w:val="20"/>
                <w:szCs w:val="20"/>
              </w:rPr>
              <w:t xml:space="preserve">Improving </w:t>
            </w:r>
          </w:p>
        </w:tc>
      </w:tr>
      <w:tr w:rsidR="00ED6CD9" w:rsidRPr="00B21308" w14:paraId="09F5D50A" w14:textId="77777777" w:rsidTr="007E72B2">
        <w:trPr>
          <w:jc w:val="center"/>
        </w:trPr>
        <w:tc>
          <w:tcPr>
            <w:tcW w:w="3937" w:type="dxa"/>
          </w:tcPr>
          <w:p w14:paraId="79881949" w14:textId="77777777" w:rsidR="00ED6CD9" w:rsidRDefault="00ED6CD9" w:rsidP="00BF4508">
            <w:pPr>
              <w:rPr>
                <w:rFonts w:ascii="Century Gothic" w:hAnsi="Century Gothic"/>
                <w:iCs/>
                <w:sz w:val="20"/>
                <w:szCs w:val="20"/>
              </w:rPr>
            </w:pPr>
            <w:r w:rsidRPr="007879CD">
              <w:rPr>
                <w:rFonts w:ascii="Century Gothic" w:hAnsi="Century Gothic"/>
                <w:iCs/>
                <w:sz w:val="20"/>
                <w:szCs w:val="20"/>
              </w:rPr>
              <w:t>% of external expenditure placed with Blaenau Gwent SME's</w:t>
            </w:r>
          </w:p>
          <w:p w14:paraId="0C27AED7" w14:textId="77777777" w:rsidR="00ED6CD9" w:rsidRDefault="00ED6CD9" w:rsidP="00BF4508">
            <w:pPr>
              <w:rPr>
                <w:rFonts w:ascii="Century Gothic" w:hAnsi="Century Gothic"/>
                <w:iCs/>
                <w:sz w:val="20"/>
                <w:szCs w:val="20"/>
              </w:rPr>
            </w:pPr>
          </w:p>
          <w:p w14:paraId="5F345656" w14:textId="696B1C09" w:rsidR="00ED6CD9" w:rsidRPr="00744944" w:rsidRDefault="00ED6CD9" w:rsidP="00ED6CD9">
            <w:pPr>
              <w:autoSpaceDE w:val="0"/>
              <w:autoSpaceDN w:val="0"/>
              <w:adjustRightInd w:val="0"/>
              <w:rPr>
                <w:rFonts w:ascii="Century Gothic" w:hAnsi="Century Gothic"/>
                <w:iCs/>
                <w:sz w:val="20"/>
                <w:szCs w:val="20"/>
              </w:rPr>
            </w:pPr>
            <w:r w:rsidRPr="00ED6CD9">
              <w:rPr>
                <w:rFonts w:ascii="Century Gothic" w:hAnsi="Century Gothic"/>
                <w:b/>
                <w:bCs/>
                <w:i/>
                <w:sz w:val="20"/>
                <w:szCs w:val="20"/>
              </w:rPr>
              <w:t>Higher Figure is Better</w:t>
            </w:r>
          </w:p>
        </w:tc>
        <w:tc>
          <w:tcPr>
            <w:tcW w:w="1133" w:type="dxa"/>
          </w:tcPr>
          <w:p w14:paraId="75E114EE" w14:textId="77777777" w:rsidR="00ED6CD9" w:rsidRPr="00744944" w:rsidRDefault="00ED6CD9" w:rsidP="00BF4508">
            <w:pPr>
              <w:jc w:val="center"/>
              <w:rPr>
                <w:rFonts w:ascii="Century Gothic" w:hAnsi="Century Gothic"/>
                <w:sz w:val="20"/>
                <w:szCs w:val="20"/>
                <w:highlight w:val="yellow"/>
              </w:rPr>
            </w:pPr>
          </w:p>
        </w:tc>
        <w:tc>
          <w:tcPr>
            <w:tcW w:w="1202" w:type="dxa"/>
            <w:gridSpan w:val="2"/>
          </w:tcPr>
          <w:p w14:paraId="56ECD9AF" w14:textId="77777777" w:rsidR="00ED6CD9" w:rsidRPr="00744944" w:rsidRDefault="00ED6CD9" w:rsidP="00BF4508">
            <w:pPr>
              <w:jc w:val="center"/>
              <w:rPr>
                <w:rFonts w:ascii="Century Gothic" w:hAnsi="Century Gothic"/>
                <w:sz w:val="20"/>
                <w:szCs w:val="20"/>
                <w:highlight w:val="yellow"/>
              </w:rPr>
            </w:pPr>
          </w:p>
        </w:tc>
        <w:tc>
          <w:tcPr>
            <w:tcW w:w="1203" w:type="dxa"/>
          </w:tcPr>
          <w:p w14:paraId="5767E5B7" w14:textId="77777777" w:rsidR="00ED6CD9" w:rsidRPr="00744944" w:rsidRDefault="00ED6CD9" w:rsidP="00BF4508">
            <w:pPr>
              <w:jc w:val="center"/>
              <w:rPr>
                <w:rFonts w:ascii="Century Gothic" w:hAnsi="Century Gothic"/>
                <w:sz w:val="20"/>
                <w:szCs w:val="20"/>
                <w:highlight w:val="yellow"/>
              </w:rPr>
            </w:pPr>
          </w:p>
        </w:tc>
        <w:tc>
          <w:tcPr>
            <w:tcW w:w="1272" w:type="dxa"/>
          </w:tcPr>
          <w:p w14:paraId="47E480D6" w14:textId="49E8B240" w:rsidR="00ED6CD9" w:rsidRPr="00744944" w:rsidRDefault="00ED6CD9" w:rsidP="00BF4508">
            <w:pPr>
              <w:jc w:val="center"/>
              <w:rPr>
                <w:rFonts w:ascii="Century Gothic" w:hAnsi="Century Gothic"/>
                <w:sz w:val="20"/>
                <w:szCs w:val="20"/>
                <w:highlight w:val="yellow"/>
              </w:rPr>
            </w:pPr>
            <w:r w:rsidRPr="007879CD">
              <w:rPr>
                <w:rFonts w:ascii="Century Gothic" w:hAnsi="Century Gothic"/>
                <w:sz w:val="20"/>
                <w:szCs w:val="20"/>
              </w:rPr>
              <w:t>8.28%</w:t>
            </w:r>
          </w:p>
        </w:tc>
        <w:tc>
          <w:tcPr>
            <w:tcW w:w="1234" w:type="dxa"/>
          </w:tcPr>
          <w:p w14:paraId="242F660A" w14:textId="432BA2E9" w:rsidR="00ED6CD9" w:rsidRPr="00744944" w:rsidRDefault="00ED6CD9" w:rsidP="00BF4508">
            <w:pPr>
              <w:autoSpaceDE w:val="0"/>
              <w:autoSpaceDN w:val="0"/>
              <w:adjustRightInd w:val="0"/>
              <w:jc w:val="center"/>
              <w:rPr>
                <w:rFonts w:ascii="Century Gothic" w:hAnsi="Century Gothic"/>
                <w:sz w:val="20"/>
                <w:szCs w:val="20"/>
                <w:highlight w:val="yellow"/>
              </w:rPr>
            </w:pPr>
            <w:r w:rsidRPr="007879CD">
              <w:rPr>
                <w:rFonts w:ascii="Century Gothic" w:hAnsi="Century Gothic"/>
                <w:sz w:val="20"/>
                <w:szCs w:val="20"/>
              </w:rPr>
              <w:t>9.08%</w:t>
            </w:r>
          </w:p>
        </w:tc>
        <w:tc>
          <w:tcPr>
            <w:tcW w:w="1388" w:type="dxa"/>
          </w:tcPr>
          <w:p w14:paraId="496A4E5F" w14:textId="60E6774B" w:rsidR="00ED6CD9" w:rsidRPr="00744944" w:rsidRDefault="00ED6CD9" w:rsidP="00BF4508">
            <w:pPr>
              <w:autoSpaceDE w:val="0"/>
              <w:autoSpaceDN w:val="0"/>
              <w:adjustRightInd w:val="0"/>
              <w:jc w:val="center"/>
              <w:rPr>
                <w:rFonts w:ascii="Century Gothic" w:hAnsi="Century Gothic"/>
                <w:sz w:val="20"/>
                <w:szCs w:val="20"/>
                <w:highlight w:val="yellow"/>
              </w:rPr>
            </w:pPr>
            <w:r w:rsidRPr="007879CD">
              <w:rPr>
                <w:rFonts w:ascii="Century Gothic" w:hAnsi="Century Gothic"/>
                <w:sz w:val="20"/>
                <w:szCs w:val="20"/>
              </w:rPr>
              <w:t>9.79%</w:t>
            </w:r>
          </w:p>
        </w:tc>
        <w:tc>
          <w:tcPr>
            <w:tcW w:w="3515" w:type="dxa"/>
          </w:tcPr>
          <w:p w14:paraId="0E4D69F5" w14:textId="7A87FA56" w:rsidR="00ED6CD9" w:rsidRPr="00744944" w:rsidRDefault="00ED6CD9" w:rsidP="00BF4508">
            <w:pPr>
              <w:autoSpaceDE w:val="0"/>
              <w:autoSpaceDN w:val="0"/>
              <w:adjustRightInd w:val="0"/>
              <w:jc w:val="center"/>
              <w:rPr>
                <w:rFonts w:ascii="Century Gothic" w:hAnsi="Century Gothic"/>
                <w:sz w:val="20"/>
                <w:szCs w:val="20"/>
                <w:highlight w:val="yellow"/>
              </w:rPr>
            </w:pPr>
            <w:r w:rsidRPr="007879CD">
              <w:rPr>
                <w:rFonts w:ascii="Century Gothic" w:hAnsi="Century Gothic"/>
                <w:sz w:val="20"/>
                <w:szCs w:val="20"/>
              </w:rPr>
              <w:t>Improving</w:t>
            </w:r>
            <w:r>
              <w:rPr>
                <w:rFonts w:ascii="Century Gothic" w:hAnsi="Century Gothic"/>
                <w:sz w:val="20"/>
                <w:szCs w:val="20"/>
                <w:highlight w:val="yellow"/>
              </w:rPr>
              <w:t xml:space="preserve"> </w:t>
            </w:r>
          </w:p>
        </w:tc>
      </w:tr>
      <w:bookmarkEnd w:id="29"/>
    </w:tbl>
    <w:p w14:paraId="351FCBCE" w14:textId="77777777" w:rsidR="00A60745" w:rsidRPr="00B21308" w:rsidRDefault="00A60745">
      <w:pPr>
        <w:rPr>
          <w:sz w:val="18"/>
          <w:szCs w:val="18"/>
        </w:rPr>
      </w:pPr>
    </w:p>
    <w:p w14:paraId="17D56010" w14:textId="77777777" w:rsidR="00A60745" w:rsidRPr="00B21308" w:rsidRDefault="00A60745">
      <w:pPr>
        <w:rPr>
          <w:sz w:val="20"/>
          <w:szCs w:val="20"/>
        </w:rPr>
      </w:pPr>
    </w:p>
    <w:p w14:paraId="7687BE2A" w14:textId="77777777" w:rsidR="00B21308" w:rsidRPr="002A1D8A" w:rsidRDefault="00B21308">
      <w:pPr>
        <w:rPr>
          <w:sz w:val="22"/>
          <w:szCs w:val="22"/>
        </w:rPr>
      </w:pPr>
    </w:p>
    <w:tbl>
      <w:tblPr>
        <w:tblStyle w:val="TableGrid"/>
        <w:tblpPr w:leftFromText="180" w:rightFromText="180" w:horzAnchor="margin" w:tblpY="-1440"/>
        <w:tblW w:w="15445" w:type="dxa"/>
        <w:tblLook w:val="04A0" w:firstRow="1" w:lastRow="0" w:firstColumn="1" w:lastColumn="0" w:noHBand="0" w:noVBand="1"/>
      </w:tblPr>
      <w:tblGrid>
        <w:gridCol w:w="3335"/>
        <w:gridCol w:w="10835"/>
        <w:gridCol w:w="1275"/>
      </w:tblGrid>
      <w:tr w:rsidR="00A60745" w14:paraId="752E9619" w14:textId="77777777" w:rsidTr="00A60745">
        <w:tc>
          <w:tcPr>
            <w:tcW w:w="3335" w:type="dxa"/>
            <w:shd w:val="clear" w:color="auto" w:fill="ADADAD" w:themeFill="background2" w:themeFillShade="BF"/>
          </w:tcPr>
          <w:p w14:paraId="47F891E9" w14:textId="664FEEB1" w:rsidR="00A60745" w:rsidRPr="005B653E" w:rsidRDefault="00A60745" w:rsidP="00A60745">
            <w:pPr>
              <w:rPr>
                <w:b/>
                <w:bCs/>
                <w:color w:val="FFFFFF" w:themeColor="background1"/>
              </w:rPr>
            </w:pPr>
            <w:r>
              <w:rPr>
                <w:b/>
                <w:bCs/>
                <w:color w:val="FFFFFF" w:themeColor="background1"/>
              </w:rPr>
              <w:lastRenderedPageBreak/>
              <w:t xml:space="preserve">2024/25 </w:t>
            </w:r>
            <w:r w:rsidRPr="005B653E">
              <w:rPr>
                <w:b/>
                <w:bCs/>
                <w:color w:val="FFFFFF" w:themeColor="background1"/>
              </w:rPr>
              <w:t xml:space="preserve">Activity </w:t>
            </w:r>
          </w:p>
        </w:tc>
        <w:tc>
          <w:tcPr>
            <w:tcW w:w="10835" w:type="dxa"/>
            <w:shd w:val="clear" w:color="auto" w:fill="ADADAD" w:themeFill="background2" w:themeFillShade="BF"/>
          </w:tcPr>
          <w:p w14:paraId="26027E99" w14:textId="3C25FD15" w:rsidR="00A60745" w:rsidRPr="005B653E" w:rsidRDefault="00A60745" w:rsidP="00A60745">
            <w:pPr>
              <w:rPr>
                <w:b/>
                <w:bCs/>
                <w:color w:val="FFFFFF" w:themeColor="background1"/>
              </w:rPr>
            </w:pPr>
            <w:r>
              <w:rPr>
                <w:b/>
                <w:bCs/>
                <w:color w:val="FFFFFF" w:themeColor="background1"/>
              </w:rPr>
              <w:t xml:space="preserve">Activity Progress </w:t>
            </w:r>
            <w:r w:rsidRPr="005B653E">
              <w:rPr>
                <w:b/>
                <w:bCs/>
                <w:color w:val="FFFFFF" w:themeColor="background1"/>
              </w:rPr>
              <w:t xml:space="preserve">Commentary </w:t>
            </w:r>
          </w:p>
        </w:tc>
        <w:tc>
          <w:tcPr>
            <w:tcW w:w="1275" w:type="dxa"/>
            <w:shd w:val="clear" w:color="auto" w:fill="ADADAD" w:themeFill="background2" w:themeFillShade="BF"/>
          </w:tcPr>
          <w:p w14:paraId="5A4ADF69" w14:textId="77777777" w:rsidR="00A60745" w:rsidRDefault="00A60745" w:rsidP="00A60745">
            <w:pPr>
              <w:jc w:val="center"/>
              <w:rPr>
                <w:b/>
                <w:bCs/>
                <w:color w:val="FFFFFF" w:themeColor="background1"/>
              </w:rPr>
            </w:pPr>
            <w:r>
              <w:rPr>
                <w:b/>
                <w:bCs/>
                <w:color w:val="FFFFFF" w:themeColor="background1"/>
              </w:rPr>
              <w:t>2024/25</w:t>
            </w:r>
          </w:p>
          <w:p w14:paraId="48BF7D16" w14:textId="0569929E" w:rsidR="00A60745" w:rsidRPr="005B653E" w:rsidRDefault="00A60745" w:rsidP="00A60745">
            <w:pPr>
              <w:jc w:val="center"/>
              <w:rPr>
                <w:b/>
                <w:bCs/>
                <w:color w:val="FFFFFF" w:themeColor="background1"/>
              </w:rPr>
            </w:pPr>
            <w:r>
              <w:rPr>
                <w:b/>
                <w:bCs/>
                <w:color w:val="FFFFFF" w:themeColor="background1"/>
              </w:rPr>
              <w:t>BRAG</w:t>
            </w:r>
          </w:p>
        </w:tc>
      </w:tr>
      <w:tr w:rsidR="00B73038" w14:paraId="262C4666" w14:textId="77777777" w:rsidTr="00A60745">
        <w:tc>
          <w:tcPr>
            <w:tcW w:w="3335" w:type="dxa"/>
            <w:shd w:val="clear" w:color="auto" w:fill="auto"/>
          </w:tcPr>
          <w:p w14:paraId="17412682" w14:textId="77777777" w:rsidR="00B73038" w:rsidRPr="00FE7151" w:rsidRDefault="00B73038" w:rsidP="00037F72">
            <w:pPr>
              <w:contextualSpacing/>
            </w:pPr>
            <w:r w:rsidRPr="00FE7151">
              <w:t>Gain a greater understanding of the barriers to access digital solutions within our communities and develop support for those who wish to improve their digital skills</w:t>
            </w:r>
          </w:p>
          <w:p w14:paraId="396F1295" w14:textId="77777777" w:rsidR="00B73038" w:rsidRPr="00FE7151" w:rsidRDefault="00B73038" w:rsidP="00037F72"/>
        </w:tc>
        <w:tc>
          <w:tcPr>
            <w:tcW w:w="10835" w:type="dxa"/>
            <w:shd w:val="clear" w:color="auto" w:fill="auto"/>
          </w:tcPr>
          <w:p w14:paraId="7528B14C" w14:textId="77777777" w:rsidR="00B73038" w:rsidRDefault="00B73038" w:rsidP="00037F72">
            <w:r>
              <w:t>The Community Hub model captures data in respect of number of residents who are unable to self-serve and also what the barriers are.  Residents are often referred to the Digital Exclusion Officer to provide tailored support centred around the individual barriers identified. These range from skills development to affordability – i.e. unable to pay for data etc. Solutions are put in place i.e. digital bite sessions to improve technology knowledge to access to free data sims.</w:t>
            </w:r>
          </w:p>
        </w:tc>
        <w:tc>
          <w:tcPr>
            <w:tcW w:w="1275" w:type="dxa"/>
            <w:shd w:val="clear" w:color="auto" w:fill="92D050"/>
          </w:tcPr>
          <w:p w14:paraId="3526A247" w14:textId="77777777" w:rsidR="00B73038" w:rsidRDefault="00B73038" w:rsidP="00037F72"/>
        </w:tc>
      </w:tr>
      <w:tr w:rsidR="00B73038" w14:paraId="7D88FF74" w14:textId="77777777" w:rsidTr="00A60745">
        <w:tc>
          <w:tcPr>
            <w:tcW w:w="3335" w:type="dxa"/>
            <w:shd w:val="clear" w:color="auto" w:fill="auto"/>
          </w:tcPr>
          <w:p w14:paraId="0B959146" w14:textId="77777777" w:rsidR="00B73038" w:rsidRDefault="00B73038" w:rsidP="00037F72">
            <w:r w:rsidRPr="00FE7151">
              <w:t>Progress the Workforce Strategy including consideration of recruitment and retention across the Directorates.</w:t>
            </w:r>
          </w:p>
        </w:tc>
        <w:tc>
          <w:tcPr>
            <w:tcW w:w="10835" w:type="dxa"/>
            <w:shd w:val="clear" w:color="auto" w:fill="auto"/>
          </w:tcPr>
          <w:p w14:paraId="03F2D238" w14:textId="77777777" w:rsidR="00B73038" w:rsidRDefault="00B73038" w:rsidP="00037F72">
            <w:pPr>
              <w:pStyle w:val="ListParagraph"/>
              <w:numPr>
                <w:ilvl w:val="0"/>
                <w:numId w:val="4"/>
              </w:numPr>
            </w:pPr>
            <w:r>
              <w:t>Review of Workforce Strategy - report to Scrutiny February 2025 – includes delivery plan for 2025/26.  Work will begin this year in preparation for a new workforce strategy.</w:t>
            </w:r>
          </w:p>
          <w:p w14:paraId="15777321" w14:textId="3A2DF819" w:rsidR="00B73038" w:rsidRDefault="00B73038" w:rsidP="00037F72">
            <w:pPr>
              <w:pStyle w:val="ListParagraph"/>
            </w:pPr>
          </w:p>
          <w:p w14:paraId="22888917" w14:textId="77777777" w:rsidR="00B73038" w:rsidRDefault="00B73038" w:rsidP="00037F72">
            <w:pPr>
              <w:pStyle w:val="ListParagraph"/>
              <w:numPr>
                <w:ilvl w:val="0"/>
                <w:numId w:val="4"/>
              </w:numPr>
            </w:pPr>
            <w:r>
              <w:t xml:space="preserve">Workforce Profiles for the Corporate Council and </w:t>
            </w:r>
            <w:r w:rsidRPr="007851CE">
              <w:t xml:space="preserve">directorates published in 2024 </w:t>
            </w:r>
            <w:r>
              <w:t>to inform workforce planning</w:t>
            </w:r>
          </w:p>
          <w:p w14:paraId="6AFFF17F" w14:textId="77777777" w:rsidR="00B73038" w:rsidRDefault="00B73038" w:rsidP="00037F72">
            <w:pPr>
              <w:pStyle w:val="ListParagraph"/>
            </w:pPr>
            <w:r>
              <w:t>Review of Workforce Planning presented to CLT – decision to push forward implementation to the new financial year 2025</w:t>
            </w:r>
          </w:p>
        </w:tc>
        <w:tc>
          <w:tcPr>
            <w:tcW w:w="1275" w:type="dxa"/>
            <w:shd w:val="clear" w:color="auto" w:fill="92D050"/>
          </w:tcPr>
          <w:p w14:paraId="77E0938A" w14:textId="77777777" w:rsidR="00B73038" w:rsidRDefault="00B73038" w:rsidP="00037F72">
            <w:pPr>
              <w:rPr>
                <w:sz w:val="22"/>
                <w:szCs w:val="22"/>
              </w:rPr>
            </w:pPr>
          </w:p>
        </w:tc>
      </w:tr>
      <w:tr w:rsidR="00B73038" w14:paraId="0CB27442" w14:textId="77777777" w:rsidTr="00A60745">
        <w:tc>
          <w:tcPr>
            <w:tcW w:w="3335" w:type="dxa"/>
            <w:shd w:val="clear" w:color="auto" w:fill="auto"/>
          </w:tcPr>
          <w:p w14:paraId="0BBCFBC1" w14:textId="77777777" w:rsidR="00B73038" w:rsidRPr="00FE7151" w:rsidRDefault="00B73038" w:rsidP="00037F72">
            <w:r w:rsidRPr="00FE7151">
              <w:t>Further embed safeguarding arrangements across the whole Council.</w:t>
            </w:r>
          </w:p>
        </w:tc>
        <w:tc>
          <w:tcPr>
            <w:tcW w:w="10835" w:type="dxa"/>
            <w:shd w:val="clear" w:color="auto" w:fill="auto"/>
          </w:tcPr>
          <w:p w14:paraId="6C12E344" w14:textId="77777777" w:rsidR="00B73038" w:rsidRDefault="00B73038" w:rsidP="00037F72">
            <w:pPr>
              <w:rPr>
                <w:sz w:val="22"/>
                <w:szCs w:val="22"/>
              </w:rPr>
            </w:pPr>
            <w:r>
              <w:rPr>
                <w:sz w:val="22"/>
                <w:szCs w:val="22"/>
              </w:rPr>
              <w:t>Following a further review from Audit Wales on Safeguarding across the Council, an action plan is in development to address all areas identified.  This action plan will be reported to Governance and Audit Committee as part of the new 2025/26 cycle and will then be included on the Council’s recommendation tracker for updating and monitoring through the Corporate Resources Scrutiny Committee.  Limited progress has been evidenced by the LA to Audit Wales in relation to the previous reviews undertaken in the LA since 2014. Progress and actions need to be implemented at pace.</w:t>
            </w:r>
          </w:p>
          <w:p w14:paraId="2BA5A4D6" w14:textId="77777777" w:rsidR="00B73038" w:rsidRDefault="00B73038" w:rsidP="00037F72"/>
        </w:tc>
        <w:tc>
          <w:tcPr>
            <w:tcW w:w="1275" w:type="dxa"/>
            <w:shd w:val="clear" w:color="auto" w:fill="FF0000"/>
          </w:tcPr>
          <w:p w14:paraId="0CB16669" w14:textId="77777777" w:rsidR="00B73038" w:rsidRDefault="00B73038" w:rsidP="00037F72">
            <w:pPr>
              <w:rPr>
                <w:sz w:val="22"/>
                <w:szCs w:val="22"/>
              </w:rPr>
            </w:pPr>
          </w:p>
        </w:tc>
      </w:tr>
      <w:tr w:rsidR="00B73038" w14:paraId="60EA8C16" w14:textId="77777777" w:rsidTr="00A60745">
        <w:tc>
          <w:tcPr>
            <w:tcW w:w="3335" w:type="dxa"/>
            <w:shd w:val="clear" w:color="auto" w:fill="auto"/>
          </w:tcPr>
          <w:p w14:paraId="3522BE9A" w14:textId="77777777" w:rsidR="00B73038" w:rsidRPr="00FE7151" w:rsidRDefault="00B73038" w:rsidP="00037F72">
            <w:pPr>
              <w:contextualSpacing/>
            </w:pPr>
            <w:r w:rsidRPr="00FE7151">
              <w:t>Work to reduce the sickness levels across the Council</w:t>
            </w:r>
          </w:p>
          <w:p w14:paraId="10F6DD62" w14:textId="77777777" w:rsidR="00B73038" w:rsidRDefault="00B73038" w:rsidP="00037F72"/>
        </w:tc>
        <w:tc>
          <w:tcPr>
            <w:tcW w:w="10835" w:type="dxa"/>
            <w:shd w:val="clear" w:color="auto" w:fill="auto"/>
          </w:tcPr>
          <w:p w14:paraId="6997BE5C" w14:textId="77777777" w:rsidR="00B73038" w:rsidRDefault="00B73038" w:rsidP="00037F72">
            <w:pPr>
              <w:pStyle w:val="ListParagraph"/>
              <w:numPr>
                <w:ilvl w:val="0"/>
                <w:numId w:val="5"/>
              </w:numPr>
            </w:pPr>
            <w:r>
              <w:t>Review of sickness absence report to Scrutiny November 2024</w:t>
            </w:r>
          </w:p>
          <w:p w14:paraId="7D6EAD61" w14:textId="1093AFF3" w:rsidR="00B73038" w:rsidRDefault="00B73038" w:rsidP="007E72B2">
            <w:pPr>
              <w:ind w:left="360"/>
            </w:pPr>
          </w:p>
          <w:p w14:paraId="19FE59E7" w14:textId="77777777" w:rsidR="00B73038" w:rsidRDefault="00B73038" w:rsidP="00037F72">
            <w:pPr>
              <w:pStyle w:val="ListParagraph"/>
              <w:numPr>
                <w:ilvl w:val="0"/>
                <w:numId w:val="5"/>
              </w:numPr>
            </w:pPr>
            <w:r>
              <w:t>Quarterly reporting of sickness absence and sickness absence identified as a Corporate Risk on the risk register – risk and updates attached below</w:t>
            </w:r>
          </w:p>
          <w:p w14:paraId="4DCBA98A" w14:textId="3FCEE75E" w:rsidR="00B73038" w:rsidRDefault="00B73038" w:rsidP="00037F72">
            <w:pPr>
              <w:pStyle w:val="ListParagraph"/>
            </w:pPr>
          </w:p>
          <w:p w14:paraId="1933FCEF" w14:textId="77777777" w:rsidR="00B73038" w:rsidRDefault="00B73038" w:rsidP="00037F72">
            <w:r>
              <w:t>Plans to develop a corporate working group to be led by the Corporate Director of Social Services</w:t>
            </w:r>
          </w:p>
        </w:tc>
        <w:tc>
          <w:tcPr>
            <w:tcW w:w="1275" w:type="dxa"/>
            <w:shd w:val="clear" w:color="auto" w:fill="92D050"/>
          </w:tcPr>
          <w:p w14:paraId="7A7B2294" w14:textId="77777777" w:rsidR="00B73038" w:rsidRDefault="00B73038" w:rsidP="00037F72">
            <w:pPr>
              <w:rPr>
                <w:sz w:val="22"/>
                <w:szCs w:val="22"/>
              </w:rPr>
            </w:pPr>
          </w:p>
        </w:tc>
      </w:tr>
      <w:tr w:rsidR="00B73038" w14:paraId="50200431" w14:textId="77777777" w:rsidTr="00A60745">
        <w:tc>
          <w:tcPr>
            <w:tcW w:w="3335" w:type="dxa"/>
            <w:shd w:val="clear" w:color="auto" w:fill="auto"/>
          </w:tcPr>
          <w:p w14:paraId="210D1FCE" w14:textId="77777777" w:rsidR="00B73038" w:rsidRDefault="00B73038" w:rsidP="00037F72">
            <w:pPr>
              <w:contextualSpacing/>
            </w:pPr>
            <w:r w:rsidRPr="00FE7151">
              <w:t>Prioritise the financial challenges being faced including budget pressures and service delivery requirements</w:t>
            </w:r>
          </w:p>
        </w:tc>
        <w:tc>
          <w:tcPr>
            <w:tcW w:w="10835" w:type="dxa"/>
            <w:shd w:val="clear" w:color="auto" w:fill="auto"/>
          </w:tcPr>
          <w:p w14:paraId="0F89E653" w14:textId="77777777" w:rsidR="00B73038" w:rsidRDefault="00B73038" w:rsidP="00037F72">
            <w:r>
              <w:t xml:space="preserve">The Bridging the Gap programme have been reviewed, and a number of strategic themes have been developed to support the Medium Term Financial Strategy and provide a focus for developing efficiency proposals / service change proposals in line with delivering the Community approach. </w:t>
            </w:r>
          </w:p>
          <w:p w14:paraId="3855B261" w14:textId="633AB5D3" w:rsidR="00B73038" w:rsidRDefault="00B73038" w:rsidP="00037F72">
            <w:r>
              <w:t xml:space="preserve"> As part of the Executive Leadership Team, an Apollo meeting has been established fortnightly, to discuss finance including cost pressures, MTFS , delivery against agreed </w:t>
            </w:r>
            <w:r w:rsidR="00414065">
              <w:t>efficiency proposals</w:t>
            </w:r>
            <w:r>
              <w:t xml:space="preserve">, the </w:t>
            </w:r>
            <w:proofErr w:type="spellStart"/>
            <w:r>
              <w:t>in</w:t>
            </w:r>
            <w:proofErr w:type="spellEnd"/>
            <w:r>
              <w:t xml:space="preserve"> year budget, business cases/proposals and the financial impact.</w:t>
            </w:r>
          </w:p>
        </w:tc>
        <w:tc>
          <w:tcPr>
            <w:tcW w:w="1275" w:type="dxa"/>
            <w:shd w:val="clear" w:color="auto" w:fill="92D050"/>
          </w:tcPr>
          <w:p w14:paraId="4AA8FDDE" w14:textId="77777777" w:rsidR="00B73038" w:rsidRDefault="00B73038" w:rsidP="00037F72">
            <w:pPr>
              <w:rPr>
                <w:sz w:val="22"/>
                <w:szCs w:val="22"/>
              </w:rPr>
            </w:pPr>
          </w:p>
        </w:tc>
      </w:tr>
      <w:tr w:rsidR="00B73038" w14:paraId="2FFB9276" w14:textId="77777777" w:rsidTr="00A60745">
        <w:tc>
          <w:tcPr>
            <w:tcW w:w="3335" w:type="dxa"/>
            <w:shd w:val="clear" w:color="auto" w:fill="auto"/>
          </w:tcPr>
          <w:p w14:paraId="774D9DC5" w14:textId="77777777" w:rsidR="00B73038" w:rsidRDefault="00B73038" w:rsidP="00037F72">
            <w:pPr>
              <w:contextualSpacing/>
            </w:pPr>
            <w:r w:rsidRPr="00FE7151">
              <w:lastRenderedPageBreak/>
              <w:t>Identify budget saving proposals that address the budget shortfall and not rely on the use of reserves</w:t>
            </w:r>
          </w:p>
        </w:tc>
        <w:tc>
          <w:tcPr>
            <w:tcW w:w="10835" w:type="dxa"/>
            <w:shd w:val="clear" w:color="auto" w:fill="auto"/>
          </w:tcPr>
          <w:p w14:paraId="77AA83D3" w14:textId="77777777" w:rsidR="00B73038" w:rsidRDefault="00B73038" w:rsidP="00037F72">
            <w:r>
              <w:t>The 2025/2026 Budget has been approved with no planned draw from Reserves to balance the budget.  The Bridging the Gap programme identified proposals under strategic themes to support the 2025/2026 budget.</w:t>
            </w:r>
          </w:p>
        </w:tc>
        <w:tc>
          <w:tcPr>
            <w:tcW w:w="1275" w:type="dxa"/>
            <w:shd w:val="clear" w:color="auto" w:fill="92D050"/>
          </w:tcPr>
          <w:p w14:paraId="63904031" w14:textId="77777777" w:rsidR="00B73038" w:rsidRDefault="00B73038" w:rsidP="00037F72">
            <w:pPr>
              <w:rPr>
                <w:sz w:val="22"/>
                <w:szCs w:val="22"/>
              </w:rPr>
            </w:pPr>
          </w:p>
        </w:tc>
      </w:tr>
      <w:tr w:rsidR="00B73038" w14:paraId="35058D36" w14:textId="77777777" w:rsidTr="00A60745">
        <w:tc>
          <w:tcPr>
            <w:tcW w:w="3335" w:type="dxa"/>
            <w:shd w:val="clear" w:color="auto" w:fill="auto"/>
          </w:tcPr>
          <w:p w14:paraId="612E799B" w14:textId="77777777" w:rsidR="00B73038" w:rsidRPr="00864D25" w:rsidRDefault="00B73038" w:rsidP="00037F72">
            <w:pPr>
              <w:contextualSpacing/>
            </w:pPr>
            <w:r w:rsidRPr="00FE7151">
              <w:t>Work to complete the sign off of the 2022/23 and 2023/24 accounts and report these through Governance and Audit Committee</w:t>
            </w:r>
          </w:p>
        </w:tc>
        <w:tc>
          <w:tcPr>
            <w:tcW w:w="10835" w:type="dxa"/>
            <w:shd w:val="clear" w:color="auto" w:fill="auto"/>
          </w:tcPr>
          <w:p w14:paraId="4EFC06C0" w14:textId="77777777" w:rsidR="00B73038" w:rsidRDefault="00B73038" w:rsidP="00037F72">
            <w:r>
              <w:t>2022/ 23 signed off, 2023/ 2024 draft accounts signed off Tuesday, final signed off in summer</w:t>
            </w:r>
          </w:p>
        </w:tc>
        <w:tc>
          <w:tcPr>
            <w:tcW w:w="1275" w:type="dxa"/>
            <w:shd w:val="clear" w:color="auto" w:fill="0070C0"/>
          </w:tcPr>
          <w:p w14:paraId="359BCC9E" w14:textId="77777777" w:rsidR="00B73038" w:rsidRDefault="00B73038" w:rsidP="00037F72">
            <w:pPr>
              <w:rPr>
                <w:sz w:val="22"/>
                <w:szCs w:val="22"/>
              </w:rPr>
            </w:pPr>
          </w:p>
        </w:tc>
      </w:tr>
      <w:tr w:rsidR="00B73038" w14:paraId="627FC9B9" w14:textId="77777777" w:rsidTr="00A60745">
        <w:tc>
          <w:tcPr>
            <w:tcW w:w="3335" w:type="dxa"/>
            <w:shd w:val="clear" w:color="auto" w:fill="auto"/>
          </w:tcPr>
          <w:p w14:paraId="310712DB" w14:textId="77777777" w:rsidR="00B73038" w:rsidRPr="00FE7151" w:rsidRDefault="00B73038" w:rsidP="00037F72">
            <w:pPr>
              <w:contextualSpacing/>
            </w:pPr>
            <w:r w:rsidRPr="00FE7151">
              <w:t>Work with the Gwent Digital Exclusion Network to address the gap in resident’s digital capabilities before moving services online digital</w:t>
            </w:r>
          </w:p>
        </w:tc>
        <w:tc>
          <w:tcPr>
            <w:tcW w:w="10835" w:type="dxa"/>
            <w:shd w:val="clear" w:color="auto" w:fill="auto"/>
          </w:tcPr>
          <w:p w14:paraId="776B24E9" w14:textId="77777777" w:rsidR="00B73038" w:rsidRDefault="00B73038" w:rsidP="00037F72">
            <w:r>
              <w:t xml:space="preserve">Mapping exercise has been undertaken with the group to identify where digital support / provisions exists across the borough. This has enabled gaps to be identified / support provided where needed to be. </w:t>
            </w:r>
          </w:p>
          <w:p w14:paraId="6473F82D" w14:textId="77777777" w:rsidR="00B73038" w:rsidRDefault="00B73038" w:rsidP="00037F72">
            <w:r>
              <w:t>Supporting the Customer / Digital Strategies and LA ambitions of 21C Council. The Digital and Transformation team are actively working to support more services to offer self-serve were able to.</w:t>
            </w:r>
          </w:p>
        </w:tc>
        <w:tc>
          <w:tcPr>
            <w:tcW w:w="1275" w:type="dxa"/>
            <w:shd w:val="clear" w:color="auto" w:fill="92D050"/>
          </w:tcPr>
          <w:p w14:paraId="5004C82A" w14:textId="77777777" w:rsidR="00B73038" w:rsidRDefault="00B73038" w:rsidP="00037F72">
            <w:pPr>
              <w:rPr>
                <w:sz w:val="22"/>
                <w:szCs w:val="22"/>
              </w:rPr>
            </w:pPr>
          </w:p>
        </w:tc>
      </w:tr>
      <w:tr w:rsidR="00B73038" w14:paraId="784998BC" w14:textId="77777777" w:rsidTr="00A60745">
        <w:tc>
          <w:tcPr>
            <w:tcW w:w="3335" w:type="dxa"/>
            <w:shd w:val="clear" w:color="auto" w:fill="auto"/>
          </w:tcPr>
          <w:p w14:paraId="5B6AAF92" w14:textId="77777777" w:rsidR="00B73038" w:rsidRPr="00FE7151" w:rsidRDefault="00B73038" w:rsidP="00037F72">
            <w:pPr>
              <w:contextualSpacing/>
            </w:pPr>
            <w:r w:rsidRPr="00FE7151">
              <w:t xml:space="preserve">Manage the increase in Subject Access Requests being received </w:t>
            </w:r>
          </w:p>
          <w:p w14:paraId="26DE6D6D" w14:textId="77777777" w:rsidR="00B73038" w:rsidRDefault="00B73038" w:rsidP="00037F72"/>
        </w:tc>
        <w:tc>
          <w:tcPr>
            <w:tcW w:w="10835" w:type="dxa"/>
            <w:shd w:val="clear" w:color="auto" w:fill="auto"/>
          </w:tcPr>
          <w:p w14:paraId="3E18ABF7" w14:textId="77777777" w:rsidR="00B73038" w:rsidRDefault="00B73038" w:rsidP="00037F72">
            <w:r>
              <w:t xml:space="preserve">In 2024/25 we received 47 valid SAR requests compared to 54 in 2023/24. Due to the relative low number’s percentage comparison are unhelpful especially as not all SARs are equal and can vary from 10 pages to 1000 pages as a response. </w:t>
            </w:r>
          </w:p>
          <w:p w14:paraId="5389F381" w14:textId="77777777" w:rsidR="00B73038" w:rsidRDefault="00B73038" w:rsidP="00037F72">
            <w:pPr>
              <w:jc w:val="both"/>
            </w:pPr>
            <w:r>
              <w:t>During this period however we have managed to reduce the numbers of SARs which were provided late to 7.</w:t>
            </w:r>
          </w:p>
        </w:tc>
        <w:tc>
          <w:tcPr>
            <w:tcW w:w="1275" w:type="dxa"/>
            <w:shd w:val="clear" w:color="auto" w:fill="FFC000"/>
          </w:tcPr>
          <w:p w14:paraId="6E4F6E5B" w14:textId="77777777" w:rsidR="00B73038" w:rsidRDefault="00B73038" w:rsidP="00037F72">
            <w:pPr>
              <w:rPr>
                <w:sz w:val="22"/>
                <w:szCs w:val="22"/>
              </w:rPr>
            </w:pPr>
          </w:p>
        </w:tc>
      </w:tr>
      <w:tr w:rsidR="00B73038" w14:paraId="42D4E9B4" w14:textId="77777777" w:rsidTr="00A60745">
        <w:tc>
          <w:tcPr>
            <w:tcW w:w="3335" w:type="dxa"/>
            <w:shd w:val="clear" w:color="auto" w:fill="auto"/>
          </w:tcPr>
          <w:p w14:paraId="3A7551EB" w14:textId="77777777" w:rsidR="00B73038" w:rsidRDefault="00B73038" w:rsidP="00037F72">
            <w:pPr>
              <w:contextualSpacing/>
            </w:pPr>
            <w:r w:rsidRPr="00FE7151">
              <w:t>Improve response rates to all FOIs received</w:t>
            </w:r>
          </w:p>
        </w:tc>
        <w:tc>
          <w:tcPr>
            <w:tcW w:w="10835" w:type="dxa"/>
            <w:shd w:val="clear" w:color="auto" w:fill="auto"/>
          </w:tcPr>
          <w:p w14:paraId="41D47452" w14:textId="77777777" w:rsidR="00B73038" w:rsidRDefault="00B73038" w:rsidP="00037F72">
            <w:pPr>
              <w:jc w:val="both"/>
            </w:pPr>
            <w:r>
              <w:t>Response rates for 2024/25 are currently at 90.4% compared to 88% in the 2023/24 period</w:t>
            </w:r>
          </w:p>
        </w:tc>
        <w:tc>
          <w:tcPr>
            <w:tcW w:w="1275" w:type="dxa"/>
            <w:shd w:val="clear" w:color="auto" w:fill="92D050"/>
          </w:tcPr>
          <w:p w14:paraId="0E7F405D" w14:textId="77777777" w:rsidR="00B73038" w:rsidRDefault="00B73038" w:rsidP="00037F72">
            <w:pPr>
              <w:rPr>
                <w:sz w:val="22"/>
                <w:szCs w:val="22"/>
              </w:rPr>
            </w:pPr>
          </w:p>
        </w:tc>
      </w:tr>
      <w:tr w:rsidR="00B73038" w14:paraId="2C94AF28" w14:textId="77777777" w:rsidTr="00A60745">
        <w:tc>
          <w:tcPr>
            <w:tcW w:w="3335" w:type="dxa"/>
            <w:shd w:val="clear" w:color="auto" w:fill="auto"/>
          </w:tcPr>
          <w:p w14:paraId="7D1687E3" w14:textId="77777777" w:rsidR="00B73038" w:rsidRPr="008B724D" w:rsidRDefault="00B73038" w:rsidP="00037F72">
            <w:pPr>
              <w:contextualSpacing/>
            </w:pPr>
            <w:r w:rsidRPr="00FE7151">
              <w:t>Improve response rates to all complaints received</w:t>
            </w:r>
          </w:p>
        </w:tc>
        <w:tc>
          <w:tcPr>
            <w:tcW w:w="10835" w:type="dxa"/>
            <w:shd w:val="clear" w:color="auto" w:fill="auto"/>
          </w:tcPr>
          <w:p w14:paraId="64680613" w14:textId="5E5E39F1" w:rsidR="00B73038" w:rsidRPr="009A55CE" w:rsidRDefault="00B73038" w:rsidP="00037F72">
            <w:r w:rsidRPr="009A55CE">
              <w:t xml:space="preserve">75.6% of all complaints received were responded to within 10 working days </w:t>
            </w:r>
            <w:r>
              <w:t xml:space="preserve">for </w:t>
            </w:r>
            <w:r w:rsidRPr="009A55CE">
              <w:t>2024/2025 – compared to 79.5% for 2023/ 2024</w:t>
            </w:r>
            <w:r w:rsidR="00414065">
              <w:t>.</w:t>
            </w:r>
          </w:p>
          <w:p w14:paraId="05BDF56D" w14:textId="77777777" w:rsidR="00B73038" w:rsidRDefault="00B73038" w:rsidP="00037F72"/>
          <w:p w14:paraId="637D0700" w14:textId="77777777" w:rsidR="00B73038" w:rsidRDefault="00B73038" w:rsidP="00037F72">
            <w:r>
              <w:t xml:space="preserve"> </w:t>
            </w:r>
            <w:r w:rsidRPr="00651338">
              <w:t>Due to the complexity of certain complaints, some will exceed the 10-day statutory period</w:t>
            </w:r>
            <w:r>
              <w:t xml:space="preserve">, there was also an increase in number of complaints received which impacted response rates. </w:t>
            </w:r>
          </w:p>
          <w:p w14:paraId="4E8271E0" w14:textId="77777777" w:rsidR="00B73038" w:rsidRDefault="00B73038" w:rsidP="00037F72"/>
          <w:p w14:paraId="7D578745" w14:textId="77777777" w:rsidR="00B73038" w:rsidRPr="008B724D" w:rsidRDefault="00B73038" w:rsidP="00037F72">
            <w:r>
              <w:t xml:space="preserve">Regular system checks have now been introduced which now forms business as usual, this has improved response rates to 87.1% as of </w:t>
            </w:r>
            <w:proofErr w:type="spellStart"/>
            <w:r>
              <w:t>Qtr</w:t>
            </w:r>
            <w:proofErr w:type="spellEnd"/>
            <w:r>
              <w:t xml:space="preserve"> 4 for 2024/ 2025</w:t>
            </w:r>
          </w:p>
        </w:tc>
        <w:tc>
          <w:tcPr>
            <w:tcW w:w="1275" w:type="dxa"/>
            <w:shd w:val="clear" w:color="auto" w:fill="FFC000"/>
          </w:tcPr>
          <w:p w14:paraId="21ED6DA9" w14:textId="77777777" w:rsidR="00B73038" w:rsidRDefault="00B73038" w:rsidP="00037F72">
            <w:pPr>
              <w:pStyle w:val="Default"/>
              <w:rPr>
                <w:sz w:val="22"/>
                <w:szCs w:val="22"/>
              </w:rPr>
            </w:pPr>
          </w:p>
        </w:tc>
      </w:tr>
      <w:tr w:rsidR="00B73038" w14:paraId="426B0B5E" w14:textId="77777777" w:rsidTr="00A60745">
        <w:tc>
          <w:tcPr>
            <w:tcW w:w="3335" w:type="dxa"/>
            <w:shd w:val="clear" w:color="auto" w:fill="auto"/>
          </w:tcPr>
          <w:p w14:paraId="5F10654D" w14:textId="77777777" w:rsidR="00B73038" w:rsidRPr="0047688E" w:rsidRDefault="00B73038" w:rsidP="00037F72">
            <w:pPr>
              <w:contextualSpacing/>
            </w:pPr>
            <w:r w:rsidRPr="00FE7151">
              <w:t>Reduce the number of data breaches across the Council</w:t>
            </w:r>
          </w:p>
        </w:tc>
        <w:tc>
          <w:tcPr>
            <w:tcW w:w="10835" w:type="dxa"/>
            <w:shd w:val="clear" w:color="auto" w:fill="auto"/>
          </w:tcPr>
          <w:p w14:paraId="130B17A9" w14:textId="77777777" w:rsidR="00B73038" w:rsidRDefault="00B73038" w:rsidP="00037F72">
            <w:r>
              <w:t xml:space="preserve">Data Breaches across the council rose to 42 for the 2024/25 period compared to 34 in the previous period. However, prior to that the number was 45 in the 2022/23 period. </w:t>
            </w:r>
          </w:p>
          <w:p w14:paraId="2B977C52" w14:textId="77777777" w:rsidR="00B73038" w:rsidRDefault="00B73038" w:rsidP="00037F72">
            <w:r>
              <w:t>A reduction in breaches does not necessarily mean that we are experiencing less breaches but can often mean that the organisation is better at identifying them and responding to them appropriately.</w:t>
            </w:r>
          </w:p>
        </w:tc>
        <w:tc>
          <w:tcPr>
            <w:tcW w:w="1275" w:type="dxa"/>
            <w:shd w:val="clear" w:color="auto" w:fill="FFC000"/>
          </w:tcPr>
          <w:p w14:paraId="6D892C07" w14:textId="77777777" w:rsidR="00B73038" w:rsidRDefault="00B73038" w:rsidP="00037F72">
            <w:pPr>
              <w:pStyle w:val="Default"/>
              <w:rPr>
                <w:sz w:val="22"/>
                <w:szCs w:val="22"/>
              </w:rPr>
            </w:pPr>
          </w:p>
        </w:tc>
      </w:tr>
      <w:tr w:rsidR="00B73038" w14:paraId="38315DF4" w14:textId="77777777" w:rsidTr="00A60745">
        <w:tc>
          <w:tcPr>
            <w:tcW w:w="3335" w:type="dxa"/>
            <w:shd w:val="clear" w:color="auto" w:fill="auto"/>
          </w:tcPr>
          <w:p w14:paraId="1F9FF4AF" w14:textId="77777777" w:rsidR="00B73038" w:rsidRPr="001121D6" w:rsidRDefault="00B73038" w:rsidP="00037F72">
            <w:pPr>
              <w:contextualSpacing/>
            </w:pPr>
            <w:r w:rsidRPr="00FE7151">
              <w:lastRenderedPageBreak/>
              <w:t>Respond to the Audit Wales Service User Perspective recommendations</w:t>
            </w:r>
          </w:p>
        </w:tc>
        <w:tc>
          <w:tcPr>
            <w:tcW w:w="10835" w:type="dxa"/>
            <w:shd w:val="clear" w:color="auto" w:fill="auto"/>
          </w:tcPr>
          <w:p w14:paraId="527448B9" w14:textId="77777777" w:rsidR="00FF1FB0" w:rsidRPr="00FF1FB0" w:rsidRDefault="00FF1FB0" w:rsidP="00FF1FB0">
            <w:r w:rsidRPr="00FF1FB0">
              <w:t xml:space="preserve">Meeting with CEX 20th Jan 2025 on back of Storm Bert – discussed capturing views from residents across LA as a whole. Discussed staff survey and how this only captures residents views at that point in time and often lends itself to what is important at that specific point in time (i.e. Council Tax bill issued, waste / recycling not collected etc.) needed to look at an alternative way of engagement with residents so that we can meet the needs of service users, not meet the need of what we feel is important to them. </w:t>
            </w:r>
          </w:p>
          <w:p w14:paraId="5216BC78" w14:textId="77777777" w:rsidR="00FF1FB0" w:rsidRPr="00FF1FB0" w:rsidRDefault="00FF1FB0" w:rsidP="00FF1FB0">
            <w:r w:rsidRPr="00FF1FB0">
              <w:t xml:space="preserve">Update to WCLT February 2025 – approach to Service User Feedback / Engagement discussed. </w:t>
            </w:r>
          </w:p>
          <w:p w14:paraId="4D492A93" w14:textId="77777777" w:rsidR="00FF1FB0" w:rsidRPr="00FF1FB0" w:rsidRDefault="00FF1FB0" w:rsidP="00FF1FB0">
            <w:r w:rsidRPr="00FF1FB0">
              <w:t xml:space="preserve">Email to Directors February 2025 around residents survey and offer to attend DMT sessions focussing on how services get feedback from residents, surveys, questionnaires, feedback forms, telephony, etc. – this will give us a focus on where services are collecting information / intelligence as opposed what have they done for communication purposes </w:t>
            </w:r>
          </w:p>
          <w:p w14:paraId="567AA7C1" w14:textId="3084A9F9" w:rsidR="00B73038" w:rsidRDefault="00FF1FB0" w:rsidP="00037F72">
            <w:r w:rsidRPr="00FF1FB0">
              <w:t xml:space="preserve">Offer to attend DMTs paused for moment due to change in structures, to enable CLT / Leadership to look at what we want service areas to focus on at moment – some individual services have been in touch for when this is resurrected </w:t>
            </w:r>
          </w:p>
        </w:tc>
        <w:tc>
          <w:tcPr>
            <w:tcW w:w="1275" w:type="dxa"/>
            <w:shd w:val="clear" w:color="auto" w:fill="92D050"/>
          </w:tcPr>
          <w:p w14:paraId="3A826A36" w14:textId="77777777" w:rsidR="00B73038" w:rsidRDefault="00B73038" w:rsidP="00037F72">
            <w:pPr>
              <w:pStyle w:val="Default"/>
              <w:rPr>
                <w:sz w:val="22"/>
                <w:szCs w:val="22"/>
              </w:rPr>
            </w:pPr>
          </w:p>
        </w:tc>
      </w:tr>
      <w:tr w:rsidR="00B73038" w14:paraId="18F63151" w14:textId="77777777" w:rsidTr="00A60745">
        <w:tc>
          <w:tcPr>
            <w:tcW w:w="3335" w:type="dxa"/>
            <w:shd w:val="clear" w:color="auto" w:fill="auto"/>
          </w:tcPr>
          <w:p w14:paraId="58EE264B" w14:textId="77777777" w:rsidR="00B73038" w:rsidRPr="00BE6B76" w:rsidRDefault="00B73038" w:rsidP="00037F72">
            <w:pPr>
              <w:contextualSpacing/>
              <w:rPr>
                <w:b/>
                <w:bCs/>
                <w:sz w:val="28"/>
                <w:szCs w:val="28"/>
              </w:rPr>
            </w:pPr>
            <w:r w:rsidRPr="001430B2">
              <w:t>Implement the final actions from the Welsh Language Commissioner’s Office Investigation Audit recommendations</w:t>
            </w:r>
          </w:p>
        </w:tc>
        <w:tc>
          <w:tcPr>
            <w:tcW w:w="10835" w:type="dxa"/>
            <w:shd w:val="clear" w:color="auto" w:fill="auto"/>
          </w:tcPr>
          <w:p w14:paraId="433FDE1E" w14:textId="77777777" w:rsidR="00B73038" w:rsidRDefault="00B73038" w:rsidP="00037F72">
            <w:r w:rsidRPr="00EB3BDC">
              <w:t xml:space="preserve">Our online training portal </w:t>
            </w:r>
            <w:proofErr w:type="spellStart"/>
            <w:r w:rsidRPr="00EB3BDC">
              <w:t>Thinqi</w:t>
            </w:r>
            <w:proofErr w:type="spellEnd"/>
            <w:r w:rsidRPr="00EB3BDC">
              <w:t xml:space="preserve"> is now available to staff, as such the outstanding actions (S132.1B a S132.2A) are now completed and have been acknowledged and signed off by WLCO 06/02/2025. Welsh Language Awareness Module is now available to all staff under Essential Learning element of </w:t>
            </w:r>
            <w:proofErr w:type="spellStart"/>
            <w:r w:rsidRPr="00EB3BDC">
              <w:t>Thinqi</w:t>
            </w:r>
            <w:proofErr w:type="spellEnd"/>
            <w:r w:rsidRPr="00EB3BDC">
              <w:t>.</w:t>
            </w:r>
          </w:p>
        </w:tc>
        <w:tc>
          <w:tcPr>
            <w:tcW w:w="1275" w:type="dxa"/>
            <w:shd w:val="clear" w:color="auto" w:fill="0070C0"/>
          </w:tcPr>
          <w:p w14:paraId="0438FAB2" w14:textId="77777777" w:rsidR="00B73038" w:rsidRDefault="00B73038" w:rsidP="00037F72">
            <w:pPr>
              <w:pStyle w:val="Default"/>
              <w:rPr>
                <w:sz w:val="22"/>
                <w:szCs w:val="22"/>
              </w:rPr>
            </w:pPr>
          </w:p>
        </w:tc>
      </w:tr>
    </w:tbl>
    <w:p w14:paraId="37CEC22C" w14:textId="77777777" w:rsidR="00B73038" w:rsidRDefault="00B73038" w:rsidP="00B73038"/>
    <w:p w14:paraId="084689F5" w14:textId="77777777" w:rsidR="00B349BE" w:rsidRDefault="00B349BE"/>
    <w:p w14:paraId="1D8E79C0" w14:textId="77777777" w:rsidR="00B349BE" w:rsidRDefault="00B349BE"/>
    <w:p w14:paraId="50704926" w14:textId="77777777" w:rsidR="00B349BE" w:rsidRDefault="00B349BE"/>
    <w:sectPr w:rsidR="00B349BE" w:rsidSect="002F2DCA">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AEBB5" w14:textId="77777777" w:rsidR="00C1005B" w:rsidRDefault="00C1005B" w:rsidP="00B73038">
      <w:pPr>
        <w:spacing w:after="0" w:line="240" w:lineRule="auto"/>
      </w:pPr>
      <w:r>
        <w:separator/>
      </w:r>
    </w:p>
  </w:endnote>
  <w:endnote w:type="continuationSeparator" w:id="0">
    <w:p w14:paraId="7C1C7C32" w14:textId="77777777" w:rsidR="00C1005B" w:rsidRDefault="00C1005B" w:rsidP="00B73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1B85B" w14:textId="77777777" w:rsidR="00C1005B" w:rsidRDefault="00C1005B" w:rsidP="00B73038">
      <w:pPr>
        <w:spacing w:after="0" w:line="240" w:lineRule="auto"/>
      </w:pPr>
      <w:r>
        <w:separator/>
      </w:r>
    </w:p>
  </w:footnote>
  <w:footnote w:type="continuationSeparator" w:id="0">
    <w:p w14:paraId="1DE03F2A" w14:textId="77777777" w:rsidR="00C1005B" w:rsidRDefault="00C1005B" w:rsidP="00B730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4410F"/>
    <w:multiLevelType w:val="hybridMultilevel"/>
    <w:tmpl w:val="19762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884C85"/>
    <w:multiLevelType w:val="hybridMultilevel"/>
    <w:tmpl w:val="B7EEAA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EE42AFF"/>
    <w:multiLevelType w:val="hybridMultilevel"/>
    <w:tmpl w:val="B4C0D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B3C70"/>
    <w:multiLevelType w:val="hybridMultilevel"/>
    <w:tmpl w:val="BB52A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3F5552"/>
    <w:multiLevelType w:val="hybridMultilevel"/>
    <w:tmpl w:val="F9DE5B6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4C65000C"/>
    <w:multiLevelType w:val="hybridMultilevel"/>
    <w:tmpl w:val="F4E45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0876A3"/>
    <w:multiLevelType w:val="hybridMultilevel"/>
    <w:tmpl w:val="394EF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BD1C0F"/>
    <w:multiLevelType w:val="hybridMultilevel"/>
    <w:tmpl w:val="451464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C76D14"/>
    <w:multiLevelType w:val="hybridMultilevel"/>
    <w:tmpl w:val="D3223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1B86694"/>
    <w:multiLevelType w:val="hybridMultilevel"/>
    <w:tmpl w:val="C0728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6D5D30"/>
    <w:multiLevelType w:val="hybridMultilevel"/>
    <w:tmpl w:val="A7503D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D296937"/>
    <w:multiLevelType w:val="hybridMultilevel"/>
    <w:tmpl w:val="500C6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74234917">
    <w:abstractNumId w:val="5"/>
  </w:num>
  <w:num w:numId="2" w16cid:durableId="1353651992">
    <w:abstractNumId w:val="7"/>
  </w:num>
  <w:num w:numId="3" w16cid:durableId="244874668">
    <w:abstractNumId w:val="10"/>
  </w:num>
  <w:num w:numId="4" w16cid:durableId="1648825986">
    <w:abstractNumId w:val="2"/>
  </w:num>
  <w:num w:numId="5" w16cid:durableId="1347096966">
    <w:abstractNumId w:val="9"/>
  </w:num>
  <w:num w:numId="6" w16cid:durableId="1493184377">
    <w:abstractNumId w:val="8"/>
  </w:num>
  <w:num w:numId="7" w16cid:durableId="794636695">
    <w:abstractNumId w:val="1"/>
  </w:num>
  <w:num w:numId="8" w16cid:durableId="1294212004">
    <w:abstractNumId w:val="0"/>
  </w:num>
  <w:num w:numId="9" w16cid:durableId="1486435444">
    <w:abstractNumId w:val="11"/>
  </w:num>
  <w:num w:numId="10" w16cid:durableId="687414325">
    <w:abstractNumId w:val="6"/>
  </w:num>
  <w:num w:numId="11" w16cid:durableId="1737850232">
    <w:abstractNumId w:val="4"/>
  </w:num>
  <w:num w:numId="12" w16cid:durableId="10822624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6C0"/>
    <w:rsid w:val="0000586C"/>
    <w:rsid w:val="000065B9"/>
    <w:rsid w:val="000379C8"/>
    <w:rsid w:val="000403B6"/>
    <w:rsid w:val="00061000"/>
    <w:rsid w:val="00062997"/>
    <w:rsid w:val="00067249"/>
    <w:rsid w:val="000718E2"/>
    <w:rsid w:val="000729F0"/>
    <w:rsid w:val="00097B68"/>
    <w:rsid w:val="000A2EFC"/>
    <w:rsid w:val="000B5819"/>
    <w:rsid w:val="000D14F2"/>
    <w:rsid w:val="000E0A12"/>
    <w:rsid w:val="000E0D52"/>
    <w:rsid w:val="000E139D"/>
    <w:rsid w:val="000F2B43"/>
    <w:rsid w:val="000F4154"/>
    <w:rsid w:val="00112C34"/>
    <w:rsid w:val="001261FF"/>
    <w:rsid w:val="00140790"/>
    <w:rsid w:val="001430B2"/>
    <w:rsid w:val="00166F73"/>
    <w:rsid w:val="0017071E"/>
    <w:rsid w:val="001848BA"/>
    <w:rsid w:val="0018598A"/>
    <w:rsid w:val="001B4B81"/>
    <w:rsid w:val="001C077C"/>
    <w:rsid w:val="001D2D78"/>
    <w:rsid w:val="001D5871"/>
    <w:rsid w:val="001E7260"/>
    <w:rsid w:val="001E7B1B"/>
    <w:rsid w:val="00207A5F"/>
    <w:rsid w:val="00220127"/>
    <w:rsid w:val="002208D3"/>
    <w:rsid w:val="00232A62"/>
    <w:rsid w:val="00232B63"/>
    <w:rsid w:val="0025482F"/>
    <w:rsid w:val="00254944"/>
    <w:rsid w:val="0026386A"/>
    <w:rsid w:val="00265F9E"/>
    <w:rsid w:val="00281B83"/>
    <w:rsid w:val="00284720"/>
    <w:rsid w:val="00284919"/>
    <w:rsid w:val="002858B5"/>
    <w:rsid w:val="00295E07"/>
    <w:rsid w:val="002A1D8A"/>
    <w:rsid w:val="002C3B7C"/>
    <w:rsid w:val="002D4689"/>
    <w:rsid w:val="002D4DCF"/>
    <w:rsid w:val="002E5512"/>
    <w:rsid w:val="002E661F"/>
    <w:rsid w:val="002F1F65"/>
    <w:rsid w:val="002F2DCA"/>
    <w:rsid w:val="002F56C0"/>
    <w:rsid w:val="0030241B"/>
    <w:rsid w:val="0031375F"/>
    <w:rsid w:val="00316DDE"/>
    <w:rsid w:val="003236A8"/>
    <w:rsid w:val="00336B15"/>
    <w:rsid w:val="00336FF9"/>
    <w:rsid w:val="00341BC1"/>
    <w:rsid w:val="00376517"/>
    <w:rsid w:val="0038545B"/>
    <w:rsid w:val="003A1078"/>
    <w:rsid w:val="003B0534"/>
    <w:rsid w:val="003B59BA"/>
    <w:rsid w:val="003C2B0D"/>
    <w:rsid w:val="003D0EAF"/>
    <w:rsid w:val="003E3FED"/>
    <w:rsid w:val="003E4803"/>
    <w:rsid w:val="004021AA"/>
    <w:rsid w:val="00414065"/>
    <w:rsid w:val="00416A04"/>
    <w:rsid w:val="004178FC"/>
    <w:rsid w:val="00424C49"/>
    <w:rsid w:val="00430E43"/>
    <w:rsid w:val="00434210"/>
    <w:rsid w:val="00443E0B"/>
    <w:rsid w:val="0044407D"/>
    <w:rsid w:val="00461407"/>
    <w:rsid w:val="004B3D97"/>
    <w:rsid w:val="004B46F1"/>
    <w:rsid w:val="004B51DF"/>
    <w:rsid w:val="004B5B07"/>
    <w:rsid w:val="004C5832"/>
    <w:rsid w:val="004D491F"/>
    <w:rsid w:val="004E1171"/>
    <w:rsid w:val="004E183B"/>
    <w:rsid w:val="004E300E"/>
    <w:rsid w:val="004E689F"/>
    <w:rsid w:val="004E7F8D"/>
    <w:rsid w:val="004F5315"/>
    <w:rsid w:val="004F79D3"/>
    <w:rsid w:val="00500661"/>
    <w:rsid w:val="0052456F"/>
    <w:rsid w:val="00531484"/>
    <w:rsid w:val="00535DF2"/>
    <w:rsid w:val="005429AF"/>
    <w:rsid w:val="00547E60"/>
    <w:rsid w:val="005603CA"/>
    <w:rsid w:val="00560CAF"/>
    <w:rsid w:val="00561F1E"/>
    <w:rsid w:val="0057104A"/>
    <w:rsid w:val="005A19C9"/>
    <w:rsid w:val="005A2FE2"/>
    <w:rsid w:val="005B37A7"/>
    <w:rsid w:val="005B653E"/>
    <w:rsid w:val="005C1FE5"/>
    <w:rsid w:val="005C23E6"/>
    <w:rsid w:val="005E08CD"/>
    <w:rsid w:val="005F64BA"/>
    <w:rsid w:val="006076C0"/>
    <w:rsid w:val="00607E1A"/>
    <w:rsid w:val="00626847"/>
    <w:rsid w:val="0063662C"/>
    <w:rsid w:val="00636BCB"/>
    <w:rsid w:val="006413DF"/>
    <w:rsid w:val="00642E83"/>
    <w:rsid w:val="00645B7F"/>
    <w:rsid w:val="00670F63"/>
    <w:rsid w:val="00674FCA"/>
    <w:rsid w:val="00677CD7"/>
    <w:rsid w:val="0069225F"/>
    <w:rsid w:val="006A12FD"/>
    <w:rsid w:val="006C2222"/>
    <w:rsid w:val="006D2109"/>
    <w:rsid w:val="006E7E64"/>
    <w:rsid w:val="006F143E"/>
    <w:rsid w:val="006F2D6A"/>
    <w:rsid w:val="006F6A43"/>
    <w:rsid w:val="0070257B"/>
    <w:rsid w:val="00707021"/>
    <w:rsid w:val="00714B8C"/>
    <w:rsid w:val="007153A3"/>
    <w:rsid w:val="00724ECE"/>
    <w:rsid w:val="00741EAE"/>
    <w:rsid w:val="00744944"/>
    <w:rsid w:val="0074508A"/>
    <w:rsid w:val="0075445F"/>
    <w:rsid w:val="00767258"/>
    <w:rsid w:val="007879CD"/>
    <w:rsid w:val="00793A27"/>
    <w:rsid w:val="00797D58"/>
    <w:rsid w:val="007B3203"/>
    <w:rsid w:val="007B4E9E"/>
    <w:rsid w:val="007B634A"/>
    <w:rsid w:val="007B674C"/>
    <w:rsid w:val="007C6EA9"/>
    <w:rsid w:val="007C7AF0"/>
    <w:rsid w:val="007D1C0F"/>
    <w:rsid w:val="007E033C"/>
    <w:rsid w:val="007E21D1"/>
    <w:rsid w:val="007E72B2"/>
    <w:rsid w:val="00817E97"/>
    <w:rsid w:val="00825303"/>
    <w:rsid w:val="00836FF5"/>
    <w:rsid w:val="00845B0E"/>
    <w:rsid w:val="0087343B"/>
    <w:rsid w:val="00877594"/>
    <w:rsid w:val="008926AF"/>
    <w:rsid w:val="00892A9E"/>
    <w:rsid w:val="00895CC5"/>
    <w:rsid w:val="008971AF"/>
    <w:rsid w:val="008A5227"/>
    <w:rsid w:val="008F3B20"/>
    <w:rsid w:val="00903A7D"/>
    <w:rsid w:val="009055AD"/>
    <w:rsid w:val="00907739"/>
    <w:rsid w:val="00920D7A"/>
    <w:rsid w:val="009347F1"/>
    <w:rsid w:val="00945108"/>
    <w:rsid w:val="00955882"/>
    <w:rsid w:val="00991408"/>
    <w:rsid w:val="009C12F0"/>
    <w:rsid w:val="009F408D"/>
    <w:rsid w:val="00A01222"/>
    <w:rsid w:val="00A06CC9"/>
    <w:rsid w:val="00A20564"/>
    <w:rsid w:val="00A2090A"/>
    <w:rsid w:val="00A260A6"/>
    <w:rsid w:val="00A4221B"/>
    <w:rsid w:val="00A449DB"/>
    <w:rsid w:val="00A46B74"/>
    <w:rsid w:val="00A55F43"/>
    <w:rsid w:val="00A60745"/>
    <w:rsid w:val="00A63369"/>
    <w:rsid w:val="00A71A75"/>
    <w:rsid w:val="00A87BAE"/>
    <w:rsid w:val="00AA2B65"/>
    <w:rsid w:val="00AA3261"/>
    <w:rsid w:val="00AA3B51"/>
    <w:rsid w:val="00AA5333"/>
    <w:rsid w:val="00AB0C8B"/>
    <w:rsid w:val="00AB6081"/>
    <w:rsid w:val="00AC6E32"/>
    <w:rsid w:val="00AD39DA"/>
    <w:rsid w:val="00B03DF0"/>
    <w:rsid w:val="00B06286"/>
    <w:rsid w:val="00B168B0"/>
    <w:rsid w:val="00B21308"/>
    <w:rsid w:val="00B22863"/>
    <w:rsid w:val="00B349BE"/>
    <w:rsid w:val="00B3671D"/>
    <w:rsid w:val="00B419E0"/>
    <w:rsid w:val="00B478B1"/>
    <w:rsid w:val="00B61A90"/>
    <w:rsid w:val="00B73038"/>
    <w:rsid w:val="00B818D7"/>
    <w:rsid w:val="00B8496A"/>
    <w:rsid w:val="00B965F0"/>
    <w:rsid w:val="00B97413"/>
    <w:rsid w:val="00BA028A"/>
    <w:rsid w:val="00BA781E"/>
    <w:rsid w:val="00BC236D"/>
    <w:rsid w:val="00BE6D8E"/>
    <w:rsid w:val="00BF7C7D"/>
    <w:rsid w:val="00C0171E"/>
    <w:rsid w:val="00C03420"/>
    <w:rsid w:val="00C1005B"/>
    <w:rsid w:val="00C129AA"/>
    <w:rsid w:val="00C130A0"/>
    <w:rsid w:val="00C154C3"/>
    <w:rsid w:val="00C171E8"/>
    <w:rsid w:val="00C175C1"/>
    <w:rsid w:val="00C26377"/>
    <w:rsid w:val="00C32D31"/>
    <w:rsid w:val="00C56ECA"/>
    <w:rsid w:val="00C674ED"/>
    <w:rsid w:val="00C71BFB"/>
    <w:rsid w:val="00C73023"/>
    <w:rsid w:val="00C80F4C"/>
    <w:rsid w:val="00C867A0"/>
    <w:rsid w:val="00C906DC"/>
    <w:rsid w:val="00C97E16"/>
    <w:rsid w:val="00CA6E60"/>
    <w:rsid w:val="00CB70A5"/>
    <w:rsid w:val="00CC0546"/>
    <w:rsid w:val="00CD2F08"/>
    <w:rsid w:val="00CD62EB"/>
    <w:rsid w:val="00CF3669"/>
    <w:rsid w:val="00CF3E28"/>
    <w:rsid w:val="00D13E1F"/>
    <w:rsid w:val="00D214D5"/>
    <w:rsid w:val="00D33417"/>
    <w:rsid w:val="00D34703"/>
    <w:rsid w:val="00D752F7"/>
    <w:rsid w:val="00DA1E99"/>
    <w:rsid w:val="00DC7DE3"/>
    <w:rsid w:val="00DD680E"/>
    <w:rsid w:val="00DE6F9D"/>
    <w:rsid w:val="00DF0B9D"/>
    <w:rsid w:val="00E23AE4"/>
    <w:rsid w:val="00E25A87"/>
    <w:rsid w:val="00E32F82"/>
    <w:rsid w:val="00E43C2B"/>
    <w:rsid w:val="00E45C33"/>
    <w:rsid w:val="00E4606B"/>
    <w:rsid w:val="00E50C28"/>
    <w:rsid w:val="00E768FC"/>
    <w:rsid w:val="00E83492"/>
    <w:rsid w:val="00E869E8"/>
    <w:rsid w:val="00EA2EFD"/>
    <w:rsid w:val="00EB298B"/>
    <w:rsid w:val="00EC6A0B"/>
    <w:rsid w:val="00ED0E3B"/>
    <w:rsid w:val="00ED46F2"/>
    <w:rsid w:val="00ED6CD9"/>
    <w:rsid w:val="00EE0E6B"/>
    <w:rsid w:val="00EE3B95"/>
    <w:rsid w:val="00F04222"/>
    <w:rsid w:val="00F13DA5"/>
    <w:rsid w:val="00F3785B"/>
    <w:rsid w:val="00F3797B"/>
    <w:rsid w:val="00F40585"/>
    <w:rsid w:val="00F40893"/>
    <w:rsid w:val="00F44760"/>
    <w:rsid w:val="00F60488"/>
    <w:rsid w:val="00F7208E"/>
    <w:rsid w:val="00F76490"/>
    <w:rsid w:val="00F821FD"/>
    <w:rsid w:val="00F836AC"/>
    <w:rsid w:val="00F851EA"/>
    <w:rsid w:val="00F86196"/>
    <w:rsid w:val="00F97920"/>
    <w:rsid w:val="00FB2578"/>
    <w:rsid w:val="00FB4B0D"/>
    <w:rsid w:val="00FB7857"/>
    <w:rsid w:val="00FC2A4D"/>
    <w:rsid w:val="00FD3E6B"/>
    <w:rsid w:val="00FD76C6"/>
    <w:rsid w:val="00FE7151"/>
    <w:rsid w:val="00FF1FB0"/>
    <w:rsid w:val="00FF34CF"/>
    <w:rsid w:val="00FF7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A5E2A"/>
  <w15:chartTrackingRefBased/>
  <w15:docId w15:val="{124CF2AE-C52A-4031-A405-6287C28C6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1AA"/>
  </w:style>
  <w:style w:type="paragraph" w:styleId="Heading1">
    <w:name w:val="heading 1"/>
    <w:basedOn w:val="Normal"/>
    <w:next w:val="Normal"/>
    <w:link w:val="Heading1Char"/>
    <w:uiPriority w:val="9"/>
    <w:qFormat/>
    <w:rsid w:val="002F56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56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56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56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56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56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56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56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56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6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56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56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56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56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56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56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56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56C0"/>
    <w:rPr>
      <w:rFonts w:eastAsiaTheme="majorEastAsia" w:cstheme="majorBidi"/>
      <w:color w:val="272727" w:themeColor="text1" w:themeTint="D8"/>
    </w:rPr>
  </w:style>
  <w:style w:type="paragraph" w:styleId="Title">
    <w:name w:val="Title"/>
    <w:basedOn w:val="Normal"/>
    <w:next w:val="Normal"/>
    <w:link w:val="TitleChar"/>
    <w:uiPriority w:val="10"/>
    <w:qFormat/>
    <w:rsid w:val="002F56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56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56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56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56C0"/>
    <w:pPr>
      <w:spacing w:before="160"/>
      <w:jc w:val="center"/>
    </w:pPr>
    <w:rPr>
      <w:i/>
      <w:iCs/>
      <w:color w:val="404040" w:themeColor="text1" w:themeTint="BF"/>
    </w:rPr>
  </w:style>
  <w:style w:type="character" w:customStyle="1" w:styleId="QuoteChar">
    <w:name w:val="Quote Char"/>
    <w:basedOn w:val="DefaultParagraphFont"/>
    <w:link w:val="Quote"/>
    <w:uiPriority w:val="29"/>
    <w:rsid w:val="002F56C0"/>
    <w:rPr>
      <w:i/>
      <w:iCs/>
      <w:color w:val="404040" w:themeColor="text1" w:themeTint="BF"/>
    </w:rPr>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y"/>
    <w:basedOn w:val="Normal"/>
    <w:link w:val="ListParagraphChar"/>
    <w:uiPriority w:val="34"/>
    <w:qFormat/>
    <w:rsid w:val="002F56C0"/>
    <w:pPr>
      <w:ind w:left="720"/>
      <w:contextualSpacing/>
    </w:pPr>
  </w:style>
  <w:style w:type="character" w:styleId="IntenseEmphasis">
    <w:name w:val="Intense Emphasis"/>
    <w:basedOn w:val="DefaultParagraphFont"/>
    <w:uiPriority w:val="21"/>
    <w:qFormat/>
    <w:rsid w:val="002F56C0"/>
    <w:rPr>
      <w:i/>
      <w:iCs/>
      <w:color w:val="0F4761" w:themeColor="accent1" w:themeShade="BF"/>
    </w:rPr>
  </w:style>
  <w:style w:type="paragraph" w:styleId="IntenseQuote">
    <w:name w:val="Intense Quote"/>
    <w:basedOn w:val="Normal"/>
    <w:next w:val="Normal"/>
    <w:link w:val="IntenseQuoteChar"/>
    <w:uiPriority w:val="30"/>
    <w:qFormat/>
    <w:rsid w:val="002F56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56C0"/>
    <w:rPr>
      <w:i/>
      <w:iCs/>
      <w:color w:val="0F4761" w:themeColor="accent1" w:themeShade="BF"/>
    </w:rPr>
  </w:style>
  <w:style w:type="character" w:styleId="IntenseReference">
    <w:name w:val="Intense Reference"/>
    <w:basedOn w:val="DefaultParagraphFont"/>
    <w:uiPriority w:val="32"/>
    <w:qFormat/>
    <w:rsid w:val="002F56C0"/>
    <w:rPr>
      <w:b/>
      <w:bCs/>
      <w:smallCaps/>
      <w:color w:val="0F4761" w:themeColor="accent1" w:themeShade="BF"/>
      <w:spacing w:val="5"/>
    </w:rPr>
  </w:style>
  <w:style w:type="paragraph" w:customStyle="1" w:styleId="DecimalAligned">
    <w:name w:val="Decimal Aligned"/>
    <w:basedOn w:val="Normal"/>
    <w:uiPriority w:val="40"/>
    <w:qFormat/>
    <w:rsid w:val="002F56C0"/>
    <w:pPr>
      <w:tabs>
        <w:tab w:val="decimal" w:pos="360"/>
      </w:tabs>
      <w:spacing w:after="200" w:line="276" w:lineRule="auto"/>
    </w:pPr>
    <w:rPr>
      <w:rFonts w:eastAsiaTheme="minorEastAsia" w:cs="Times New Roman"/>
      <w:kern w:val="0"/>
      <w:sz w:val="22"/>
      <w:szCs w:val="22"/>
      <w:lang w:eastAsia="en-GB"/>
      <w14:ligatures w14:val="none"/>
    </w:rPr>
  </w:style>
  <w:style w:type="paragraph" w:styleId="FootnoteText">
    <w:name w:val="footnote text"/>
    <w:basedOn w:val="Normal"/>
    <w:link w:val="FootnoteTextChar"/>
    <w:uiPriority w:val="99"/>
    <w:unhideWhenUsed/>
    <w:rsid w:val="002F56C0"/>
    <w:pPr>
      <w:spacing w:after="0" w:line="240" w:lineRule="auto"/>
    </w:pPr>
    <w:rPr>
      <w:rFonts w:eastAsiaTheme="minorEastAsia" w:cs="Times New Roman"/>
      <w:kern w:val="0"/>
      <w:sz w:val="20"/>
      <w:szCs w:val="20"/>
      <w:lang w:eastAsia="en-GB"/>
      <w14:ligatures w14:val="none"/>
    </w:rPr>
  </w:style>
  <w:style w:type="character" w:customStyle="1" w:styleId="FootnoteTextChar">
    <w:name w:val="Footnote Text Char"/>
    <w:basedOn w:val="DefaultParagraphFont"/>
    <w:link w:val="FootnoteText"/>
    <w:uiPriority w:val="99"/>
    <w:rsid w:val="002F56C0"/>
    <w:rPr>
      <w:rFonts w:eastAsiaTheme="minorEastAsia" w:cs="Times New Roman"/>
      <w:kern w:val="0"/>
      <w:sz w:val="20"/>
      <w:szCs w:val="20"/>
      <w:lang w:eastAsia="en-GB"/>
      <w14:ligatures w14:val="none"/>
    </w:rPr>
  </w:style>
  <w:style w:type="character" w:styleId="SubtleEmphasis">
    <w:name w:val="Subtle Emphasis"/>
    <w:basedOn w:val="DefaultParagraphFont"/>
    <w:uiPriority w:val="19"/>
    <w:qFormat/>
    <w:rsid w:val="002F56C0"/>
    <w:rPr>
      <w:i/>
      <w:iCs/>
    </w:rPr>
  </w:style>
  <w:style w:type="table" w:styleId="MediumShading2-Accent5">
    <w:name w:val="Medium Shading 2 Accent 5"/>
    <w:basedOn w:val="TableNormal"/>
    <w:uiPriority w:val="64"/>
    <w:rsid w:val="002F56C0"/>
    <w:pPr>
      <w:spacing w:after="0" w:line="240" w:lineRule="auto"/>
    </w:pPr>
    <w:rPr>
      <w:rFonts w:eastAsiaTheme="minorEastAsia"/>
      <w:kern w:val="0"/>
      <w:sz w:val="22"/>
      <w:szCs w:val="22"/>
      <w:lang w:eastAsia="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39"/>
    <w:rsid w:val="002F5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653E"/>
    <w:pPr>
      <w:autoSpaceDE w:val="0"/>
      <w:autoSpaceDN w:val="0"/>
      <w:adjustRightInd w:val="0"/>
      <w:spacing w:after="0" w:line="240" w:lineRule="auto"/>
    </w:pPr>
    <w:rPr>
      <w:rFonts w:ascii="Calibri" w:hAnsi="Calibri" w:cs="Calibri"/>
      <w:color w:val="000000"/>
      <w:kern w:val="0"/>
    </w:rPr>
  </w:style>
  <w:style w:type="paragraph" w:styleId="NoSpacing">
    <w:name w:val="No Spacing"/>
    <w:link w:val="NoSpacingChar"/>
    <w:uiPriority w:val="1"/>
    <w:qFormat/>
    <w:rsid w:val="00EE0E6B"/>
    <w:pPr>
      <w:spacing w:after="0" w:line="240" w:lineRule="auto"/>
    </w:pPr>
    <w:rPr>
      <w:rFonts w:eastAsiaTheme="minorEastAsia"/>
      <w:kern w:val="0"/>
      <w:sz w:val="22"/>
      <w:szCs w:val="22"/>
      <w:lang w:eastAsia="en-GB"/>
      <w14:ligatures w14:val="none"/>
    </w:rPr>
  </w:style>
  <w:style w:type="character" w:customStyle="1" w:styleId="NoSpacingChar">
    <w:name w:val="No Spacing Char"/>
    <w:basedOn w:val="DefaultParagraphFont"/>
    <w:link w:val="NoSpacing"/>
    <w:uiPriority w:val="1"/>
    <w:rsid w:val="00EE0E6B"/>
    <w:rPr>
      <w:rFonts w:eastAsiaTheme="minorEastAsia"/>
      <w:kern w:val="0"/>
      <w:sz w:val="22"/>
      <w:szCs w:val="22"/>
      <w:lang w:eastAsia="en-GB"/>
      <w14:ligatures w14:val="non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basedOn w:val="DefaultParagraphFont"/>
    <w:link w:val="ListParagraph"/>
    <w:uiPriority w:val="34"/>
    <w:qFormat/>
    <w:locked/>
    <w:rsid w:val="00EA2EFD"/>
  </w:style>
  <w:style w:type="paragraph" w:styleId="Header">
    <w:name w:val="header"/>
    <w:basedOn w:val="Normal"/>
    <w:link w:val="HeaderChar"/>
    <w:uiPriority w:val="99"/>
    <w:unhideWhenUsed/>
    <w:rsid w:val="00B730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038"/>
  </w:style>
  <w:style w:type="paragraph" w:styleId="Footer">
    <w:name w:val="footer"/>
    <w:basedOn w:val="Normal"/>
    <w:link w:val="FooterChar"/>
    <w:uiPriority w:val="99"/>
    <w:unhideWhenUsed/>
    <w:rsid w:val="00B730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038"/>
  </w:style>
  <w:style w:type="paragraph" w:styleId="NormalWeb">
    <w:name w:val="Normal (Web)"/>
    <w:basedOn w:val="Normal"/>
    <w:uiPriority w:val="99"/>
    <w:semiHidden/>
    <w:unhideWhenUsed/>
    <w:rsid w:val="007B674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7B674C"/>
    <w:rPr>
      <w:color w:val="0000FF"/>
      <w:u w:val="single"/>
    </w:rPr>
  </w:style>
  <w:style w:type="table" w:customStyle="1" w:styleId="TableGrid1">
    <w:name w:val="Table Grid1"/>
    <w:basedOn w:val="TableNormal"/>
    <w:next w:val="TableGrid"/>
    <w:uiPriority w:val="39"/>
    <w:rsid w:val="005F64B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5F64B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1D2D78"/>
    <w:rPr>
      <w:sz w:val="16"/>
      <w:szCs w:val="16"/>
    </w:rPr>
  </w:style>
  <w:style w:type="paragraph" w:styleId="CommentText">
    <w:name w:val="annotation text"/>
    <w:basedOn w:val="Normal"/>
    <w:link w:val="CommentTextChar"/>
    <w:uiPriority w:val="99"/>
    <w:unhideWhenUsed/>
    <w:rsid w:val="001D2D78"/>
    <w:pPr>
      <w:spacing w:line="240" w:lineRule="auto"/>
    </w:pPr>
    <w:rPr>
      <w:sz w:val="20"/>
      <w:szCs w:val="20"/>
    </w:rPr>
  </w:style>
  <w:style w:type="character" w:customStyle="1" w:styleId="CommentTextChar">
    <w:name w:val="Comment Text Char"/>
    <w:basedOn w:val="DefaultParagraphFont"/>
    <w:link w:val="CommentText"/>
    <w:uiPriority w:val="99"/>
    <w:rsid w:val="001D2D78"/>
    <w:rPr>
      <w:sz w:val="20"/>
      <w:szCs w:val="20"/>
    </w:rPr>
  </w:style>
  <w:style w:type="character" w:styleId="UnresolvedMention">
    <w:name w:val="Unresolved Mention"/>
    <w:basedOn w:val="DefaultParagraphFont"/>
    <w:uiPriority w:val="99"/>
    <w:semiHidden/>
    <w:unhideWhenUsed/>
    <w:rsid w:val="00D34703"/>
    <w:rPr>
      <w:color w:val="605E5C"/>
      <w:shd w:val="clear" w:color="auto" w:fill="E1DFDD"/>
    </w:rPr>
  </w:style>
  <w:style w:type="character" w:styleId="FollowedHyperlink">
    <w:name w:val="FollowedHyperlink"/>
    <w:basedOn w:val="DefaultParagraphFont"/>
    <w:uiPriority w:val="99"/>
    <w:semiHidden/>
    <w:unhideWhenUsed/>
    <w:rsid w:val="00A260A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96776">
      <w:bodyDiv w:val="1"/>
      <w:marLeft w:val="0"/>
      <w:marRight w:val="0"/>
      <w:marTop w:val="0"/>
      <w:marBottom w:val="0"/>
      <w:divBdr>
        <w:top w:val="none" w:sz="0" w:space="0" w:color="auto"/>
        <w:left w:val="none" w:sz="0" w:space="0" w:color="auto"/>
        <w:bottom w:val="none" w:sz="0" w:space="0" w:color="auto"/>
        <w:right w:val="none" w:sz="0" w:space="0" w:color="auto"/>
      </w:divBdr>
    </w:div>
    <w:div w:id="246158582">
      <w:bodyDiv w:val="1"/>
      <w:marLeft w:val="0"/>
      <w:marRight w:val="0"/>
      <w:marTop w:val="0"/>
      <w:marBottom w:val="0"/>
      <w:divBdr>
        <w:top w:val="none" w:sz="0" w:space="0" w:color="auto"/>
        <w:left w:val="none" w:sz="0" w:space="0" w:color="auto"/>
        <w:bottom w:val="none" w:sz="0" w:space="0" w:color="auto"/>
        <w:right w:val="none" w:sz="0" w:space="0" w:color="auto"/>
      </w:divBdr>
    </w:div>
    <w:div w:id="657659977">
      <w:bodyDiv w:val="1"/>
      <w:marLeft w:val="0"/>
      <w:marRight w:val="0"/>
      <w:marTop w:val="0"/>
      <w:marBottom w:val="0"/>
      <w:divBdr>
        <w:top w:val="none" w:sz="0" w:space="0" w:color="auto"/>
        <w:left w:val="none" w:sz="0" w:space="0" w:color="auto"/>
        <w:bottom w:val="none" w:sz="0" w:space="0" w:color="auto"/>
        <w:right w:val="none" w:sz="0" w:space="0" w:color="auto"/>
      </w:divBdr>
    </w:div>
    <w:div w:id="999693194">
      <w:bodyDiv w:val="1"/>
      <w:marLeft w:val="0"/>
      <w:marRight w:val="0"/>
      <w:marTop w:val="0"/>
      <w:marBottom w:val="0"/>
      <w:divBdr>
        <w:top w:val="none" w:sz="0" w:space="0" w:color="auto"/>
        <w:left w:val="none" w:sz="0" w:space="0" w:color="auto"/>
        <w:bottom w:val="none" w:sz="0" w:space="0" w:color="auto"/>
        <w:right w:val="none" w:sz="0" w:space="0" w:color="auto"/>
      </w:divBdr>
    </w:div>
    <w:div w:id="1056591232">
      <w:bodyDiv w:val="1"/>
      <w:marLeft w:val="0"/>
      <w:marRight w:val="0"/>
      <w:marTop w:val="0"/>
      <w:marBottom w:val="0"/>
      <w:divBdr>
        <w:top w:val="none" w:sz="0" w:space="0" w:color="auto"/>
        <w:left w:val="none" w:sz="0" w:space="0" w:color="auto"/>
        <w:bottom w:val="none" w:sz="0" w:space="0" w:color="auto"/>
        <w:right w:val="none" w:sz="0" w:space="0" w:color="auto"/>
      </w:divBdr>
    </w:div>
    <w:div w:id="1787583708">
      <w:bodyDiv w:val="1"/>
      <w:marLeft w:val="0"/>
      <w:marRight w:val="0"/>
      <w:marTop w:val="0"/>
      <w:marBottom w:val="0"/>
      <w:divBdr>
        <w:top w:val="none" w:sz="0" w:space="0" w:color="auto"/>
        <w:left w:val="none" w:sz="0" w:space="0" w:color="auto"/>
        <w:bottom w:val="none" w:sz="0" w:space="0" w:color="auto"/>
        <w:right w:val="none" w:sz="0" w:space="0" w:color="auto"/>
      </w:divBdr>
    </w:div>
    <w:div w:id="203334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cid:image001.png@01DBE763.D337F540" TargetMode="External"/><Relationship Id="rId20" Type="http://schemas.openxmlformats.org/officeDocument/2006/relationships/hyperlink" Target="https://democracy.blaenau-gwent.gov.uk/documents/s15071/Appendix%202.pdf?LLL=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laenau-gwent.gov.uk/media/dgajcfiv/corporate-plan-2022-2027.pdf" TargetMode="External"/><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1805-44FB-895A-77EE7414CC5A}"/>
              </c:ext>
            </c:extLst>
          </c:dPt>
          <c:dPt>
            <c:idx val="1"/>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1805-44FB-895A-77EE7414CC5A}"/>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1805-44FB-895A-77EE7414CC5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805-44FB-895A-77EE7414CC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RED</c:v>
                </c:pt>
                <c:pt idx="1">
                  <c:v>AMBER</c:v>
                </c:pt>
                <c:pt idx="2">
                  <c:v>GREEN</c:v>
                </c:pt>
                <c:pt idx="3">
                  <c:v>BLUE</c:v>
                </c:pt>
              </c:strCache>
            </c:strRef>
          </c:cat>
          <c:val>
            <c:numRef>
              <c:f>Sheet1!$B$2:$B$5</c:f>
              <c:numCache>
                <c:formatCode>General</c:formatCode>
                <c:ptCount val="4"/>
                <c:pt idx="0">
                  <c:v>3</c:v>
                </c:pt>
                <c:pt idx="1">
                  <c:v>16</c:v>
                </c:pt>
                <c:pt idx="2">
                  <c:v>36</c:v>
                </c:pt>
                <c:pt idx="3">
                  <c:v>5</c:v>
                </c:pt>
              </c:numCache>
            </c:numRef>
          </c:val>
          <c:extLst>
            <c:ext xmlns:c16="http://schemas.microsoft.com/office/drawing/2014/chart" uri="{C3380CC4-5D6E-409C-BE32-E72D297353CC}">
              <c16:uniqueId val="{00000008-1805-44FB-895A-77EE7414CC5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spPr>
            <a:solidFill>
              <a:srgbClr val="FFC000"/>
            </a:solidFill>
          </c:spPr>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0108-4C6D-9FDE-3449D5AD7BE8}"/>
              </c:ext>
            </c:extLst>
          </c:dPt>
          <c:dPt>
            <c:idx val="1"/>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0108-4C6D-9FDE-3449D5AD7BE8}"/>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0108-4C6D-9FDE-3449D5AD7BE8}"/>
              </c:ext>
            </c:extLst>
          </c:dPt>
          <c:dPt>
            <c:idx val="3"/>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0108-4C6D-9FDE-3449D5AD7B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RED</c:v>
                </c:pt>
                <c:pt idx="1">
                  <c:v>AMBER</c:v>
                </c:pt>
                <c:pt idx="2">
                  <c:v>GREEN</c:v>
                </c:pt>
                <c:pt idx="3">
                  <c:v>BLUE</c:v>
                </c:pt>
              </c:strCache>
            </c:strRef>
          </c:cat>
          <c:val>
            <c:numRef>
              <c:f>Sheet1!$B$2:$B$5</c:f>
              <c:numCache>
                <c:formatCode>General</c:formatCode>
                <c:ptCount val="4"/>
                <c:pt idx="0">
                  <c:v>2</c:v>
                </c:pt>
                <c:pt idx="1">
                  <c:v>3</c:v>
                </c:pt>
                <c:pt idx="2">
                  <c:v>18</c:v>
                </c:pt>
                <c:pt idx="3">
                  <c:v>2</c:v>
                </c:pt>
              </c:numCache>
            </c:numRef>
          </c:val>
          <c:extLst>
            <c:ext xmlns:c16="http://schemas.microsoft.com/office/drawing/2014/chart" uri="{C3380CC4-5D6E-409C-BE32-E72D297353CC}">
              <c16:uniqueId val="{00000008-0108-4C6D-9FDE-3449D5AD7BE8}"/>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0A03-4B07-9AA2-60F87C0DBD8C}"/>
              </c:ext>
            </c:extLst>
          </c:dPt>
          <c:dPt>
            <c:idx val="1"/>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0A03-4B07-9AA2-60F87C0DBD8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A03-4B07-9AA2-60F87C0DBD8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A03-4B07-9AA2-60F87C0DBD8C}"/>
              </c:ext>
            </c:extLst>
          </c:dPt>
          <c:dLbls>
            <c:dLbl>
              <c:idx val="2"/>
              <c:delete val="1"/>
              <c:extLst>
                <c:ext xmlns:c15="http://schemas.microsoft.com/office/drawing/2012/chart" uri="{CE6537A1-D6FC-4f65-9D91-7224C49458BB}"/>
                <c:ext xmlns:c16="http://schemas.microsoft.com/office/drawing/2014/chart" uri="{C3380CC4-5D6E-409C-BE32-E72D297353CC}">
                  <c16:uniqueId val="{00000005-0A03-4B07-9AA2-60F87C0DBD8C}"/>
                </c:ext>
              </c:extLst>
            </c:dLbl>
            <c:dLbl>
              <c:idx val="3"/>
              <c:delete val="1"/>
              <c:extLst>
                <c:ext xmlns:c15="http://schemas.microsoft.com/office/drawing/2012/chart" uri="{CE6537A1-D6FC-4f65-9D91-7224C49458BB}"/>
                <c:ext xmlns:c16="http://schemas.microsoft.com/office/drawing/2014/chart" uri="{C3380CC4-5D6E-409C-BE32-E72D297353CC}">
                  <c16:uniqueId val="{00000007-0A03-4B07-9AA2-60F87C0DBD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Sheet1!$A$2:$A$5</c:f>
              <c:numCache>
                <c:formatCode>General</c:formatCode>
                <c:ptCount val="4"/>
              </c:numCache>
            </c:numRef>
          </c:cat>
          <c:val>
            <c:numRef>
              <c:f>Sheet1!$B$2:$B$5</c:f>
              <c:numCache>
                <c:formatCode>General</c:formatCode>
                <c:ptCount val="4"/>
                <c:pt idx="0">
                  <c:v>3</c:v>
                </c:pt>
                <c:pt idx="1">
                  <c:v>5</c:v>
                </c:pt>
                <c:pt idx="2">
                  <c:v>0</c:v>
                </c:pt>
                <c:pt idx="3">
                  <c:v>0</c:v>
                </c:pt>
              </c:numCache>
            </c:numRef>
          </c:val>
          <c:extLst>
            <c:ext xmlns:c16="http://schemas.microsoft.com/office/drawing/2014/chart" uri="{C3380CC4-5D6E-409C-BE32-E72D297353CC}">
              <c16:uniqueId val="{00000008-0A03-4B07-9AA2-60F87C0DBD8C}"/>
            </c:ext>
          </c:extLst>
        </c:ser>
        <c:dLbls>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D734-4BD5-8F53-5D1B65A8F60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734-4BD5-8F53-5D1B65A8F603}"/>
              </c:ext>
            </c:extLst>
          </c:dPt>
          <c:dPt>
            <c:idx val="2"/>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D734-4BD5-8F53-5D1B65A8F60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734-4BD5-8F53-5D1B65A8F603}"/>
              </c:ext>
            </c:extLst>
          </c:dPt>
          <c:dLbls>
            <c:dLbl>
              <c:idx val="1"/>
              <c:delete val="1"/>
              <c:extLst>
                <c:ext xmlns:c15="http://schemas.microsoft.com/office/drawing/2012/chart" uri="{CE6537A1-D6FC-4f65-9D91-7224C49458BB}"/>
                <c:ext xmlns:c16="http://schemas.microsoft.com/office/drawing/2014/chart" uri="{C3380CC4-5D6E-409C-BE32-E72D297353CC}">
                  <c16:uniqueId val="{00000003-D734-4BD5-8F53-5D1B65A8F6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Sheet1!$A$2:$A$5</c:f>
              <c:numCache>
                <c:formatCode>General</c:formatCode>
                <c:ptCount val="4"/>
              </c:numCache>
            </c:numRef>
          </c:cat>
          <c:val>
            <c:numRef>
              <c:f>Sheet1!$B$2:$B$5</c:f>
              <c:numCache>
                <c:formatCode>General</c:formatCode>
                <c:ptCount val="4"/>
                <c:pt idx="0">
                  <c:v>7</c:v>
                </c:pt>
                <c:pt idx="1">
                  <c:v>0</c:v>
                </c:pt>
                <c:pt idx="2">
                  <c:v>5</c:v>
                </c:pt>
                <c:pt idx="3">
                  <c:v>1</c:v>
                </c:pt>
              </c:numCache>
            </c:numRef>
          </c:val>
          <c:extLst>
            <c:ext xmlns:c16="http://schemas.microsoft.com/office/drawing/2014/chart" uri="{C3380CC4-5D6E-409C-BE32-E72D297353CC}">
              <c16:uniqueId val="{00000008-D734-4BD5-8F53-5D1B65A8F603}"/>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1E9E-4DBF-9A79-962A4A5C5BC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E9E-4DBF-9A79-962A4A5C5BC7}"/>
              </c:ext>
            </c:extLst>
          </c:dPt>
          <c:dPt>
            <c:idx val="2"/>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1E9E-4DBF-9A79-962A4A5C5BC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E9E-4DBF-9A79-962A4A5C5B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Sheet1!$A$2:$A$5</c:f>
              <c:numCache>
                <c:formatCode>General</c:formatCode>
                <c:ptCount val="4"/>
              </c:numCache>
            </c:numRef>
          </c:cat>
          <c:val>
            <c:numRef>
              <c:f>Sheet1!$B$2:$B$5</c:f>
              <c:numCache>
                <c:formatCode>General</c:formatCode>
                <c:ptCount val="4"/>
                <c:pt idx="0">
                  <c:v>8</c:v>
                </c:pt>
                <c:pt idx="1">
                  <c:v>1</c:v>
                </c:pt>
                <c:pt idx="2">
                  <c:v>3</c:v>
                </c:pt>
                <c:pt idx="3">
                  <c:v>2</c:v>
                </c:pt>
              </c:numCache>
            </c:numRef>
          </c:val>
          <c:extLst>
            <c:ext xmlns:c16="http://schemas.microsoft.com/office/drawing/2014/chart" uri="{C3380CC4-5D6E-409C-BE32-E72D297353CC}">
              <c16:uniqueId val="{00000008-1E9E-4DBF-9A79-962A4A5C5BC7}"/>
            </c:ext>
          </c:extLst>
        </c:ser>
        <c:dLbls>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391C8D47BBAE498E2DA51F7666E6ED" ma:contentTypeVersion="13" ma:contentTypeDescription="Create a new document." ma:contentTypeScope="" ma:versionID="8789709658ab4a44a995e16e2acda8d7">
  <xsd:schema xmlns:xsd="http://www.w3.org/2001/XMLSchema" xmlns:xs="http://www.w3.org/2001/XMLSchema" xmlns:p="http://schemas.microsoft.com/office/2006/metadata/properties" xmlns:ns3="323f08d1-02b4-4084-9804-42eccca2272c" xmlns:ns4="ccc312fb-e741-4b0c-825d-2675267c79fd" targetNamespace="http://schemas.microsoft.com/office/2006/metadata/properties" ma:root="true" ma:fieldsID="8760c2ad21bc85845033e30a58105177" ns3:_="" ns4:_="">
    <xsd:import namespace="323f08d1-02b4-4084-9804-42eccca2272c"/>
    <xsd:import namespace="ccc312fb-e741-4b0c-825d-2675267c79fd"/>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3f08d1-02b4-4084-9804-42eccca2272c"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c312fb-e741-4b0c-825d-2675267c79fd"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activity xmlns="323f08d1-02b4-4084-9804-42eccca2272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174E03-5BBC-48C5-AB7E-7C63DF40E52C}">
  <ds:schemaRefs>
    <ds:schemaRef ds:uri="http://schemas.microsoft.com/sharepoint/v3/contenttype/forms"/>
  </ds:schemaRefs>
</ds:datastoreItem>
</file>

<file path=customXml/itemProps3.xml><?xml version="1.0" encoding="utf-8"?>
<ds:datastoreItem xmlns:ds="http://schemas.openxmlformats.org/officeDocument/2006/customXml" ds:itemID="{C39EA33E-1567-42D1-859E-52C93E048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3f08d1-02b4-4084-9804-42eccca2272c"/>
    <ds:schemaRef ds:uri="ccc312fb-e741-4b0c-825d-2675267c79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FFEC01-C09A-43D5-886F-2D2ECEAAF198}">
  <ds:schemaRefs>
    <ds:schemaRef ds:uri="http://schemas.openxmlformats.org/officeDocument/2006/bibliography"/>
  </ds:schemaRefs>
</ds:datastoreItem>
</file>

<file path=customXml/itemProps5.xml><?xml version="1.0" encoding="utf-8"?>
<ds:datastoreItem xmlns:ds="http://schemas.openxmlformats.org/officeDocument/2006/customXml" ds:itemID="{FB2F5EF6-35AA-43D7-83D9-D598AF0E2CE3}">
  <ds:schemaRefs>
    <ds:schemaRef ds:uri="http://schemas.microsoft.com/office/2006/metadata/properties"/>
    <ds:schemaRef ds:uri="http://schemas.microsoft.com/office/infopath/2007/PartnerControls"/>
    <ds:schemaRef ds:uri="323f08d1-02b4-4084-9804-42eccca2272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7197</Words>
  <Characters>41024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Blaenau gwent cORPORATE plan annual Delivery plan progress report 2024/2025</vt:lpstr>
    </vt:vector>
  </TitlesOfParts>
  <Company/>
  <LinksUpToDate>false</LinksUpToDate>
  <CharactersWithSpaces>48125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Blaenau gwent cORPORATE plan annual Delivery plan progress report 2024/2025</dc:title>
  <dc:subject/>
  <dc:creator>Vella, Leigh</dc:creator>
  <cp:keywords/>
  <dc:description/>
  <cp:lastModifiedBy>Vella, Leigh</cp:lastModifiedBy>
  <cp:revision>3</cp:revision>
  <dcterms:created xsi:type="dcterms:W3CDTF">2025-08-11T08:00:00Z</dcterms:created>
  <dcterms:modified xsi:type="dcterms:W3CDTF">2025-08-11T08:01:00Z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0x010100C5391C8D47BBAE498E2DA51F7666E6ED</vt:lpwstr>
  </property>
</Properties>
</file>