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4F16" w14:textId="36AD2EC3" w:rsidR="00484475" w:rsidRPr="00A221FF" w:rsidRDefault="00A221FF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 w:rsidRPr="00A221FF">
        <w:rPr>
          <w:rFonts w:ascii="Segoe UI Light" w:hAnsi="Segoe UI Light" w:cs="Segoe UI Light"/>
          <w:b/>
          <w:sz w:val="22"/>
          <w:szCs w:val="22"/>
        </w:rPr>
        <w:t>BLAENAU GWENT</w:t>
      </w:r>
      <w:r w:rsidR="00484475" w:rsidRPr="00A221FF">
        <w:rPr>
          <w:rFonts w:ascii="Segoe UI Light" w:hAnsi="Segoe UI Light" w:cs="Segoe UI Light"/>
          <w:b/>
          <w:sz w:val="22"/>
          <w:szCs w:val="22"/>
        </w:rPr>
        <w:t xml:space="preserve"> COUNTY BOROUGH COUNCIL</w:t>
      </w:r>
    </w:p>
    <w:p w14:paraId="797DC387" w14:textId="77777777" w:rsidR="00484475" w:rsidRPr="00A221FF" w:rsidRDefault="00484475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1E40F0FB" w14:textId="753406E0" w:rsidR="00484475" w:rsidRPr="00A221FF" w:rsidRDefault="00A221FF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 w:rsidRPr="00A221FF">
        <w:rPr>
          <w:rFonts w:ascii="Segoe UI Light" w:hAnsi="Segoe UI Light" w:cs="Segoe UI Light"/>
          <w:b/>
          <w:sz w:val="22"/>
          <w:szCs w:val="22"/>
        </w:rPr>
        <w:t>LLOY</w:t>
      </w:r>
      <w:r w:rsidR="00F97501">
        <w:rPr>
          <w:rFonts w:ascii="Segoe UI Light" w:hAnsi="Segoe UI Light" w:cs="Segoe UI Light"/>
          <w:b/>
          <w:sz w:val="22"/>
          <w:szCs w:val="22"/>
        </w:rPr>
        <w:t>D</w:t>
      </w:r>
      <w:r w:rsidRPr="00A221FF">
        <w:rPr>
          <w:rFonts w:ascii="Segoe UI Light" w:hAnsi="Segoe UI Light" w:cs="Segoe UI Light"/>
          <w:b/>
          <w:sz w:val="22"/>
          <w:szCs w:val="22"/>
        </w:rPr>
        <w:t xml:space="preserve">S </w:t>
      </w:r>
      <w:r w:rsidR="00484475" w:rsidRPr="00A221FF">
        <w:rPr>
          <w:rFonts w:ascii="Segoe UI Light" w:hAnsi="Segoe UI Light" w:cs="Segoe UI Light"/>
          <w:b/>
          <w:sz w:val="22"/>
          <w:szCs w:val="22"/>
        </w:rPr>
        <w:t>TOUR OF BRITAIN CYCLE RACE</w:t>
      </w:r>
      <w:r w:rsidRPr="00A221FF">
        <w:rPr>
          <w:rFonts w:ascii="Segoe UI Light" w:hAnsi="Segoe UI Light" w:cs="Segoe UI Light"/>
          <w:b/>
          <w:sz w:val="22"/>
          <w:szCs w:val="22"/>
        </w:rPr>
        <w:t xml:space="preserve"> - MEN</w:t>
      </w:r>
      <w:r w:rsidR="00484475" w:rsidRPr="00A221FF">
        <w:rPr>
          <w:rFonts w:ascii="Segoe UI Light" w:hAnsi="Segoe UI Light" w:cs="Segoe UI Light"/>
          <w:b/>
          <w:sz w:val="22"/>
          <w:szCs w:val="22"/>
        </w:rPr>
        <w:t xml:space="preserve"> 2025</w:t>
      </w:r>
    </w:p>
    <w:p w14:paraId="2436536C" w14:textId="77777777" w:rsidR="00484475" w:rsidRPr="00A221FF" w:rsidRDefault="00484475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697B8E09" w14:textId="07A325D9" w:rsidR="00484475" w:rsidRPr="00A221FF" w:rsidRDefault="00484475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  <w:r w:rsidRPr="00A221FF">
        <w:rPr>
          <w:rFonts w:ascii="Segoe UI Light" w:hAnsi="Segoe UI Light" w:cs="Segoe UI Light"/>
          <w:b/>
          <w:bCs/>
          <w:sz w:val="22"/>
          <w:szCs w:val="22"/>
        </w:rPr>
        <w:t>TEMPORARY PROHIBITION OF DRIVING, WAITING</w:t>
      </w:r>
      <w:r w:rsidR="00A221FF" w:rsidRPr="00A221FF">
        <w:rPr>
          <w:rFonts w:ascii="Segoe UI Light" w:hAnsi="Segoe UI Light" w:cs="Segoe UI Light"/>
          <w:b/>
          <w:bCs/>
          <w:sz w:val="22"/>
          <w:szCs w:val="22"/>
        </w:rPr>
        <w:t xml:space="preserve"> AND</w:t>
      </w:r>
      <w:r w:rsidRPr="00A221FF">
        <w:rPr>
          <w:rFonts w:ascii="Segoe UI Light" w:hAnsi="Segoe UI Light" w:cs="Segoe UI Light"/>
          <w:b/>
          <w:bCs/>
          <w:sz w:val="22"/>
          <w:szCs w:val="22"/>
        </w:rPr>
        <w:t xml:space="preserve"> LOADING TRAFFIC ORDER, SUNDAY 7 SEPTEMBER 2025</w:t>
      </w:r>
    </w:p>
    <w:p w14:paraId="0B8C3055" w14:textId="77777777" w:rsidR="00484475" w:rsidRPr="00A221FF" w:rsidRDefault="00484475" w:rsidP="00DB55D5">
      <w:pPr>
        <w:ind w:right="-24"/>
        <w:jc w:val="center"/>
        <w:rPr>
          <w:rFonts w:ascii="Segoe UI Light" w:hAnsi="Segoe UI Light" w:cs="Segoe UI Light"/>
          <w:b/>
          <w:bCs/>
          <w:sz w:val="22"/>
          <w:szCs w:val="22"/>
        </w:rPr>
      </w:pPr>
    </w:p>
    <w:p w14:paraId="4FFEE36D" w14:textId="32B82DBB" w:rsidR="00295898" w:rsidRPr="00A221FF" w:rsidRDefault="00295898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spacing w:val="-3"/>
          <w:sz w:val="22"/>
          <w:szCs w:val="22"/>
        </w:rPr>
      </w:pPr>
      <w:r w:rsidRPr="00A221FF">
        <w:rPr>
          <w:rFonts w:ascii="Segoe UI Light" w:hAnsi="Segoe UI Light" w:cs="Segoe UI Light"/>
          <w:spacing w:val="-3"/>
          <w:sz w:val="22"/>
          <w:szCs w:val="22"/>
        </w:rPr>
        <w:t xml:space="preserve">On behalf of </w:t>
      </w:r>
      <w:r w:rsidR="00A221FF" w:rsidRPr="00A221FF">
        <w:rPr>
          <w:rFonts w:ascii="Segoe UI Light" w:hAnsi="Segoe UI Light" w:cs="Segoe UI Light"/>
          <w:spacing w:val="-3"/>
          <w:sz w:val="22"/>
          <w:szCs w:val="22"/>
        </w:rPr>
        <w:t>Blaenau Gwent</w:t>
      </w:r>
      <w:r w:rsidRPr="00A221FF">
        <w:rPr>
          <w:rFonts w:ascii="Segoe UI Light" w:hAnsi="Segoe UI Light" w:cs="Segoe UI Light"/>
          <w:spacing w:val="-3"/>
          <w:sz w:val="22"/>
          <w:szCs w:val="22"/>
        </w:rPr>
        <w:t xml:space="preserve"> County Borough Council</w:t>
      </w:r>
      <w:r w:rsidR="008A19CF" w:rsidRPr="00A221FF">
        <w:rPr>
          <w:rFonts w:ascii="Segoe UI Light" w:hAnsi="Segoe UI Light" w:cs="Segoe UI Light"/>
          <w:spacing w:val="-3"/>
          <w:sz w:val="22"/>
          <w:szCs w:val="22"/>
        </w:rPr>
        <w:t>,</w:t>
      </w:r>
      <w:r w:rsidRPr="00A221FF">
        <w:rPr>
          <w:rFonts w:ascii="Segoe UI Light" w:hAnsi="Segoe UI Light" w:cs="Segoe UI Light"/>
          <w:spacing w:val="-3"/>
          <w:sz w:val="22"/>
          <w:szCs w:val="22"/>
        </w:rPr>
        <w:t xml:space="preserve"> I give notice under section 16A of the Road Traffic Regulation Act 1984 of the following temporary road closures</w:t>
      </w:r>
      <w:r w:rsidR="005E7635">
        <w:rPr>
          <w:rFonts w:ascii="Segoe UI Light" w:hAnsi="Segoe UI Light" w:cs="Segoe UI Light"/>
          <w:spacing w:val="-3"/>
          <w:sz w:val="22"/>
          <w:szCs w:val="22"/>
        </w:rPr>
        <w:t xml:space="preserve"> and</w:t>
      </w:r>
      <w:r w:rsidRPr="00A221FF">
        <w:rPr>
          <w:rFonts w:ascii="Segoe UI Light" w:hAnsi="Segoe UI Light" w:cs="Segoe UI Light"/>
          <w:spacing w:val="-3"/>
          <w:sz w:val="22"/>
          <w:szCs w:val="22"/>
        </w:rPr>
        <w:t xml:space="preserve"> parking prohibitions traffic regulation orders:</w:t>
      </w:r>
    </w:p>
    <w:p w14:paraId="0067BF3E" w14:textId="77777777" w:rsidR="00295898" w:rsidRPr="00A221FF" w:rsidRDefault="00295898" w:rsidP="00484475">
      <w:pPr>
        <w:tabs>
          <w:tab w:val="left" w:pos="0"/>
        </w:tabs>
        <w:suppressAutoHyphens/>
        <w:ind w:right="-756"/>
        <w:jc w:val="both"/>
        <w:rPr>
          <w:rFonts w:ascii="Segoe UI Light" w:hAnsi="Segoe UI Light" w:cs="Segoe UI Light"/>
          <w:spacing w:val="-3"/>
        </w:rPr>
      </w:pPr>
    </w:p>
    <w:p w14:paraId="27205D8E" w14:textId="3F5351B3" w:rsidR="00295898" w:rsidRPr="00A221FF" w:rsidRDefault="000C25CD" w:rsidP="00295898">
      <w:pPr>
        <w:tabs>
          <w:tab w:val="left" w:pos="0"/>
          <w:tab w:val="left" w:pos="142"/>
        </w:tabs>
        <w:suppressAutoHyphens/>
        <w:ind w:right="-24"/>
        <w:jc w:val="both"/>
        <w:rPr>
          <w:rFonts w:ascii="Segoe UI Light" w:hAnsi="Segoe UI Light" w:cs="Segoe UI Light"/>
          <w:b/>
          <w:spacing w:val="-3"/>
          <w:sz w:val="22"/>
          <w:u w:val="single"/>
        </w:rPr>
      </w:pPr>
      <w:r w:rsidRPr="00A221FF">
        <w:rPr>
          <w:rFonts w:ascii="Segoe UI Light" w:hAnsi="Segoe UI Light" w:cs="Segoe UI Light"/>
          <w:b/>
          <w:spacing w:val="-3"/>
          <w:sz w:val="22"/>
          <w:u w:val="single"/>
        </w:rPr>
        <w:t>PROHIBITION OF DRIVING</w:t>
      </w:r>
      <w:r w:rsidR="00295EF8" w:rsidRPr="00A221FF">
        <w:rPr>
          <w:rFonts w:ascii="Segoe UI Light" w:hAnsi="Segoe UI Light" w:cs="Segoe UI Light"/>
          <w:b/>
          <w:spacing w:val="-3"/>
          <w:sz w:val="22"/>
          <w:u w:val="single"/>
        </w:rPr>
        <w:t xml:space="preserve"> (ROLLING ROAD CLOSURE)</w:t>
      </w:r>
    </w:p>
    <w:p w14:paraId="15FF87F1" w14:textId="515EC13D" w:rsidR="000C25CD" w:rsidRPr="00A221FF" w:rsidRDefault="000C25CD" w:rsidP="00295898">
      <w:pPr>
        <w:tabs>
          <w:tab w:val="left" w:pos="0"/>
          <w:tab w:val="left" w:pos="142"/>
        </w:tabs>
        <w:suppressAutoHyphens/>
        <w:ind w:right="-24"/>
        <w:jc w:val="both"/>
        <w:rPr>
          <w:rFonts w:ascii="Segoe UI Light" w:hAnsi="Segoe UI Light" w:cs="Segoe UI Light"/>
          <w:bCs/>
          <w:spacing w:val="-3"/>
          <w:sz w:val="22"/>
        </w:rPr>
      </w:pPr>
      <w:r w:rsidRPr="00A221FF">
        <w:rPr>
          <w:rFonts w:ascii="Segoe UI Light" w:hAnsi="Segoe UI Light" w:cs="Segoe UI Light"/>
          <w:bCs/>
          <w:spacing w:val="-3"/>
          <w:sz w:val="22"/>
        </w:rPr>
        <w:t>No one shall cause any vehicle to proceed along the following lengths of roads at the times specified below: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49"/>
        <w:gridCol w:w="7650"/>
        <w:gridCol w:w="1657"/>
      </w:tblGrid>
      <w:tr w:rsidR="00BB220D" w:rsidRPr="00A221FF" w14:paraId="63A136F2" w14:textId="77777777" w:rsidTr="00A221FF">
        <w:tc>
          <w:tcPr>
            <w:tcW w:w="8799" w:type="dxa"/>
            <w:gridSpan w:val="2"/>
          </w:tcPr>
          <w:p w14:paraId="34E699CE" w14:textId="15085C23" w:rsidR="00BB220D" w:rsidRPr="00A221FF" w:rsidRDefault="00BB220D" w:rsidP="00BB220D">
            <w:pPr>
              <w:tabs>
                <w:tab w:val="left" w:pos="0"/>
                <w:tab w:val="left" w:pos="142"/>
              </w:tabs>
              <w:ind w:right="-24"/>
              <w:jc w:val="center"/>
              <w:rPr>
                <w:rFonts w:ascii="Segoe UI Light" w:eastAsia="Calibri" w:hAnsi="Segoe UI Light" w:cs="Segoe UI Light"/>
                <w:b/>
                <w:sz w:val="22"/>
              </w:rPr>
            </w:pPr>
            <w:r w:rsidRPr="00A221FF">
              <w:rPr>
                <w:rFonts w:ascii="Segoe UI Light" w:eastAsia="Calibri" w:hAnsi="Segoe UI Light" w:cs="Segoe UI Light"/>
                <w:b/>
                <w:sz w:val="22"/>
              </w:rPr>
              <w:t xml:space="preserve">Sections of County roads affected in </w:t>
            </w:r>
            <w:r w:rsidR="00A46E73">
              <w:rPr>
                <w:rFonts w:ascii="Segoe UI Light" w:eastAsia="Calibri" w:hAnsi="Segoe UI Light" w:cs="Segoe UI Light"/>
                <w:b/>
                <w:sz w:val="22"/>
              </w:rPr>
              <w:t>Blaenau Gwent</w:t>
            </w:r>
          </w:p>
        </w:tc>
        <w:tc>
          <w:tcPr>
            <w:tcW w:w="1657" w:type="dxa"/>
          </w:tcPr>
          <w:p w14:paraId="0DA73B79" w14:textId="77777777" w:rsidR="00BB220D" w:rsidRPr="00A221FF" w:rsidRDefault="00BB220D" w:rsidP="00BB220D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/>
                <w:sz w:val="22"/>
              </w:rPr>
            </w:pPr>
          </w:p>
        </w:tc>
      </w:tr>
      <w:tr w:rsidR="00BB220D" w:rsidRPr="00A221FF" w14:paraId="5DCE67E6" w14:textId="77777777" w:rsidTr="00A221FF">
        <w:tc>
          <w:tcPr>
            <w:tcW w:w="1149" w:type="dxa"/>
          </w:tcPr>
          <w:p w14:paraId="3AC5BF46" w14:textId="77777777" w:rsidR="00BB220D" w:rsidRPr="00A221FF" w:rsidRDefault="00BB220D" w:rsidP="00BB220D">
            <w:pPr>
              <w:tabs>
                <w:tab w:val="left" w:pos="0"/>
                <w:tab w:val="left" w:pos="142"/>
              </w:tabs>
              <w:ind w:right="-24"/>
              <w:jc w:val="center"/>
              <w:rPr>
                <w:rFonts w:ascii="Segoe UI Light" w:eastAsia="Calibri" w:hAnsi="Segoe UI Light" w:cs="Segoe UI Light"/>
                <w:b/>
                <w:sz w:val="22"/>
              </w:rPr>
            </w:pPr>
            <w:r w:rsidRPr="00A221FF">
              <w:rPr>
                <w:rFonts w:ascii="Segoe UI Light" w:eastAsia="Calibri" w:hAnsi="Segoe UI Light" w:cs="Segoe UI Light"/>
                <w:b/>
                <w:sz w:val="22"/>
              </w:rPr>
              <w:t>Route</w:t>
            </w:r>
          </w:p>
        </w:tc>
        <w:tc>
          <w:tcPr>
            <w:tcW w:w="7650" w:type="dxa"/>
          </w:tcPr>
          <w:p w14:paraId="4F47C6B5" w14:textId="77777777" w:rsidR="00BB220D" w:rsidRPr="00A221FF" w:rsidRDefault="00BB220D" w:rsidP="00BB220D">
            <w:pPr>
              <w:tabs>
                <w:tab w:val="left" w:pos="0"/>
                <w:tab w:val="left" w:pos="142"/>
              </w:tabs>
              <w:ind w:right="-24"/>
              <w:jc w:val="center"/>
              <w:rPr>
                <w:rFonts w:ascii="Segoe UI Light" w:eastAsia="Calibri" w:hAnsi="Segoe UI Light" w:cs="Segoe UI Light"/>
                <w:b/>
                <w:sz w:val="22"/>
              </w:rPr>
            </w:pPr>
            <w:r w:rsidRPr="00A221FF">
              <w:rPr>
                <w:rFonts w:ascii="Segoe UI Light" w:eastAsia="Calibri" w:hAnsi="Segoe UI Light" w:cs="Segoe UI Light"/>
                <w:b/>
                <w:sz w:val="22"/>
              </w:rPr>
              <w:t>Description</w:t>
            </w:r>
          </w:p>
        </w:tc>
        <w:tc>
          <w:tcPr>
            <w:tcW w:w="1657" w:type="dxa"/>
          </w:tcPr>
          <w:p w14:paraId="0F9EE546" w14:textId="77777777" w:rsidR="00BB220D" w:rsidRPr="00A221FF" w:rsidRDefault="00BB220D" w:rsidP="00BB220D">
            <w:pPr>
              <w:tabs>
                <w:tab w:val="left" w:pos="0"/>
                <w:tab w:val="left" w:pos="142"/>
              </w:tabs>
              <w:ind w:right="-24"/>
              <w:jc w:val="center"/>
              <w:rPr>
                <w:rFonts w:ascii="Segoe UI Light" w:eastAsia="Calibri" w:hAnsi="Segoe UI Light" w:cs="Segoe UI Light"/>
                <w:b/>
                <w:sz w:val="22"/>
              </w:rPr>
            </w:pPr>
            <w:r w:rsidRPr="00A221FF">
              <w:rPr>
                <w:rFonts w:ascii="Segoe UI Light" w:eastAsia="Calibri" w:hAnsi="Segoe UI Light" w:cs="Segoe UI Light"/>
                <w:b/>
                <w:sz w:val="22"/>
              </w:rPr>
              <w:t>Approx. times</w:t>
            </w:r>
          </w:p>
        </w:tc>
      </w:tr>
      <w:tr w:rsidR="00BB220D" w:rsidRPr="00A221FF" w14:paraId="4279E2A0" w14:textId="77777777" w:rsidTr="00A221FF">
        <w:tc>
          <w:tcPr>
            <w:tcW w:w="1149" w:type="dxa"/>
          </w:tcPr>
          <w:p w14:paraId="5274C89B" w14:textId="3491CD28" w:rsidR="00BB220D" w:rsidRPr="00A221FF" w:rsidRDefault="00A221FF" w:rsidP="00BB220D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A221FF">
              <w:rPr>
                <w:rFonts w:ascii="Segoe UI Light" w:hAnsi="Segoe UI Light" w:cs="Segoe UI Light"/>
                <w:bCs/>
                <w:sz w:val="23"/>
                <w:szCs w:val="23"/>
              </w:rPr>
              <w:t>A467</w:t>
            </w:r>
          </w:p>
        </w:tc>
        <w:tc>
          <w:tcPr>
            <w:tcW w:w="7650" w:type="dxa"/>
          </w:tcPr>
          <w:p w14:paraId="6540CB48" w14:textId="6DDD4241" w:rsidR="00BB220D" w:rsidRPr="00A221FF" w:rsidRDefault="00A221FF" w:rsidP="00BB220D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A221FF">
              <w:rPr>
                <w:rFonts w:ascii="Segoe UI Light" w:hAnsi="Segoe UI Light" w:cs="Segoe UI Light"/>
                <w:bCs/>
                <w:sz w:val="23"/>
                <w:szCs w:val="23"/>
              </w:rPr>
              <w:t>From the County boundary in Llanhilleth to roundabout at junction A4046/B4471</w:t>
            </w:r>
          </w:p>
        </w:tc>
        <w:tc>
          <w:tcPr>
            <w:tcW w:w="1657" w:type="dxa"/>
          </w:tcPr>
          <w:p w14:paraId="01C3755B" w14:textId="69D497B7" w:rsidR="00BB220D" w:rsidRPr="00A221FF" w:rsidRDefault="00A221FF" w:rsidP="00BB220D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A221FF">
              <w:rPr>
                <w:rFonts w:ascii="Segoe UI Light" w:hAnsi="Segoe UI Light" w:cs="Segoe UI Light"/>
                <w:bCs/>
                <w:sz w:val="23"/>
                <w:szCs w:val="23"/>
              </w:rPr>
              <w:t>12:24 – 12:44</w:t>
            </w:r>
          </w:p>
        </w:tc>
      </w:tr>
      <w:tr w:rsidR="00A221FF" w:rsidRPr="00A221FF" w14:paraId="0C92E398" w14:textId="77777777" w:rsidTr="00A221FF">
        <w:tc>
          <w:tcPr>
            <w:tcW w:w="1149" w:type="dxa"/>
          </w:tcPr>
          <w:p w14:paraId="58F7E14D" w14:textId="7784F335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A4046</w:t>
            </w:r>
          </w:p>
        </w:tc>
        <w:tc>
          <w:tcPr>
            <w:tcW w:w="7650" w:type="dxa"/>
          </w:tcPr>
          <w:p w14:paraId="388B3B43" w14:textId="2189E94C" w:rsidR="00A221FF" w:rsidRPr="00A221FF" w:rsidRDefault="00A221FF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DB076F">
              <w:rPr>
                <w:rFonts w:ascii="Segoe UI Light" w:hAnsi="Segoe UI Light" w:cs="Segoe UI Light"/>
                <w:sz w:val="22"/>
                <w:szCs w:val="22"/>
              </w:rPr>
              <w:t>From A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4046/B4471</w:t>
            </w:r>
            <w:r w:rsidRPr="00DB076F">
              <w:rPr>
                <w:rFonts w:ascii="Segoe UI Light" w:hAnsi="Segoe UI Light" w:cs="Segoe UI Light"/>
                <w:sz w:val="22"/>
                <w:szCs w:val="22"/>
              </w:rPr>
              <w:t xml:space="preserve"> roundabout to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Marine Colliery junction roundabout</w:t>
            </w:r>
          </w:p>
        </w:tc>
        <w:tc>
          <w:tcPr>
            <w:tcW w:w="1657" w:type="dxa"/>
          </w:tcPr>
          <w:p w14:paraId="506D4F95" w14:textId="0897CF57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12:28 – 12:47</w:t>
            </w:r>
          </w:p>
        </w:tc>
      </w:tr>
      <w:tr w:rsidR="00A221FF" w:rsidRPr="00A221FF" w14:paraId="3FBF3315" w14:textId="77777777" w:rsidTr="00A221FF">
        <w:tc>
          <w:tcPr>
            <w:tcW w:w="1149" w:type="dxa"/>
          </w:tcPr>
          <w:p w14:paraId="7A31F73C" w14:textId="4A50681B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A4046</w:t>
            </w:r>
          </w:p>
        </w:tc>
        <w:tc>
          <w:tcPr>
            <w:tcW w:w="7650" w:type="dxa"/>
          </w:tcPr>
          <w:p w14:paraId="69E6C1C3" w14:textId="5B1E34B9" w:rsidR="00A221FF" w:rsidRPr="00F775A0" w:rsidRDefault="00A221FF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F775A0">
              <w:rPr>
                <w:rFonts w:ascii="Segoe UI Light" w:hAnsi="Segoe UI Light" w:cs="Segoe UI Light"/>
                <w:sz w:val="22"/>
                <w:szCs w:val="22"/>
              </w:rPr>
              <w:t xml:space="preserve">From </w:t>
            </w:r>
            <w:r w:rsidR="007A0CB5" w:rsidRPr="00F775A0">
              <w:rPr>
                <w:rFonts w:ascii="Segoe UI Light" w:hAnsi="Segoe UI Light" w:cs="Segoe UI Light"/>
                <w:sz w:val="22"/>
                <w:szCs w:val="22"/>
              </w:rPr>
              <w:t xml:space="preserve">Festival Roundabout </w:t>
            </w:r>
            <w:r w:rsidRPr="00F775A0">
              <w:rPr>
                <w:rFonts w:ascii="Segoe UI Light" w:hAnsi="Segoe UI Light" w:cs="Segoe UI Light"/>
                <w:sz w:val="22"/>
                <w:szCs w:val="22"/>
              </w:rPr>
              <w:t>via Railway Terrace, Station Road to A4281 Steelwork Road junction roundabout</w:t>
            </w:r>
            <w:r w:rsidR="00C23257" w:rsidRPr="00F775A0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  <w:tc>
          <w:tcPr>
            <w:tcW w:w="1657" w:type="dxa"/>
          </w:tcPr>
          <w:p w14:paraId="54A4578A" w14:textId="529F961E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12:33 – 12:52</w:t>
            </w:r>
          </w:p>
        </w:tc>
      </w:tr>
      <w:tr w:rsidR="00A221FF" w:rsidRPr="00A221FF" w14:paraId="5726EB51" w14:textId="77777777" w:rsidTr="00A221FF">
        <w:tc>
          <w:tcPr>
            <w:tcW w:w="1149" w:type="dxa"/>
          </w:tcPr>
          <w:p w14:paraId="25178053" w14:textId="0F785646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A4281</w:t>
            </w:r>
          </w:p>
        </w:tc>
        <w:tc>
          <w:tcPr>
            <w:tcW w:w="7650" w:type="dxa"/>
          </w:tcPr>
          <w:p w14:paraId="11A2C5E0" w14:textId="090B6136" w:rsidR="00A221FF" w:rsidRPr="00F775A0" w:rsidRDefault="00A221FF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F775A0">
              <w:rPr>
                <w:rFonts w:ascii="Segoe UI Light" w:hAnsi="Segoe UI Light" w:cs="Segoe UI Light"/>
                <w:sz w:val="22"/>
                <w:szCs w:val="22"/>
              </w:rPr>
              <w:t xml:space="preserve">From A4046 </w:t>
            </w:r>
            <w:r w:rsidR="007A0CB5" w:rsidRPr="00F775A0">
              <w:rPr>
                <w:rFonts w:ascii="Segoe UI Light" w:hAnsi="Segoe UI Light" w:cs="Segoe UI Light"/>
                <w:sz w:val="22"/>
                <w:szCs w:val="22"/>
              </w:rPr>
              <w:t xml:space="preserve">Festival Roundabout </w:t>
            </w:r>
            <w:r w:rsidRPr="00F775A0">
              <w:rPr>
                <w:rFonts w:ascii="Segoe UI Light" w:hAnsi="Segoe UI Light" w:cs="Segoe UI Light"/>
                <w:sz w:val="22"/>
                <w:szCs w:val="22"/>
              </w:rPr>
              <w:t>via A4281 to Strand Annealing Lane junction roundabout</w:t>
            </w:r>
          </w:p>
        </w:tc>
        <w:tc>
          <w:tcPr>
            <w:tcW w:w="1657" w:type="dxa"/>
          </w:tcPr>
          <w:p w14:paraId="2C8DCE0F" w14:textId="184D95A5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12:38 – 12:53</w:t>
            </w:r>
          </w:p>
        </w:tc>
      </w:tr>
      <w:tr w:rsidR="00A221FF" w:rsidRPr="00A221FF" w14:paraId="1057D98F" w14:textId="77777777" w:rsidTr="00A221FF">
        <w:tc>
          <w:tcPr>
            <w:tcW w:w="1149" w:type="dxa"/>
          </w:tcPr>
          <w:p w14:paraId="0B1E626A" w14:textId="1CF0EA7F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A4281</w:t>
            </w:r>
          </w:p>
        </w:tc>
        <w:tc>
          <w:tcPr>
            <w:tcW w:w="7650" w:type="dxa"/>
          </w:tcPr>
          <w:p w14:paraId="27B223C6" w14:textId="3A2A6121" w:rsidR="00A221FF" w:rsidRPr="00A221FF" w:rsidRDefault="00A221FF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From A4281 Strand Annealing Lane junction roundabout to Lime Avenue junction roundabout</w:t>
            </w:r>
          </w:p>
        </w:tc>
        <w:tc>
          <w:tcPr>
            <w:tcW w:w="1657" w:type="dxa"/>
          </w:tcPr>
          <w:p w14:paraId="78131D4C" w14:textId="155F7779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12:41 – 13:02</w:t>
            </w:r>
          </w:p>
        </w:tc>
      </w:tr>
      <w:tr w:rsidR="00A221FF" w:rsidRPr="00A221FF" w14:paraId="3984BF16" w14:textId="77777777" w:rsidTr="00A221FF">
        <w:tc>
          <w:tcPr>
            <w:tcW w:w="1149" w:type="dxa"/>
          </w:tcPr>
          <w:p w14:paraId="1541FAA0" w14:textId="69F0565C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A4281</w:t>
            </w:r>
          </w:p>
        </w:tc>
        <w:tc>
          <w:tcPr>
            <w:tcW w:w="7650" w:type="dxa"/>
          </w:tcPr>
          <w:p w14:paraId="1F387E08" w14:textId="5640F389" w:rsidR="00A221FF" w:rsidRPr="00A221FF" w:rsidRDefault="00A221FF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From A4281 Lime Avenue junction roundabout to via Cemetery Road to College Road junction roundabout</w:t>
            </w:r>
          </w:p>
        </w:tc>
        <w:tc>
          <w:tcPr>
            <w:tcW w:w="1657" w:type="dxa"/>
          </w:tcPr>
          <w:p w14:paraId="5547AB55" w14:textId="64997F47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12:42 – 13:02</w:t>
            </w:r>
          </w:p>
        </w:tc>
      </w:tr>
      <w:tr w:rsidR="00A221FF" w:rsidRPr="00A221FF" w14:paraId="0A52DB1F" w14:textId="77777777" w:rsidTr="00A221FF">
        <w:tc>
          <w:tcPr>
            <w:tcW w:w="1149" w:type="dxa"/>
          </w:tcPr>
          <w:p w14:paraId="34A3755A" w14:textId="5D8CF87A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A4046</w:t>
            </w:r>
          </w:p>
        </w:tc>
        <w:tc>
          <w:tcPr>
            <w:tcW w:w="7650" w:type="dxa"/>
          </w:tcPr>
          <w:p w14:paraId="7DD9C6AC" w14:textId="512BBB4B" w:rsidR="00A221FF" w:rsidRPr="00A221FF" w:rsidRDefault="00A221FF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From A4281 College Road junction roundabout via A4046 Waun-y-Pound Road to Bryn Serth Road junction roundabout</w:t>
            </w:r>
          </w:p>
        </w:tc>
        <w:tc>
          <w:tcPr>
            <w:tcW w:w="1657" w:type="dxa"/>
          </w:tcPr>
          <w:p w14:paraId="26A7B18B" w14:textId="726E944D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12:42 – 13:02</w:t>
            </w:r>
          </w:p>
        </w:tc>
      </w:tr>
      <w:tr w:rsidR="00A221FF" w:rsidRPr="00A221FF" w14:paraId="74C9593D" w14:textId="77777777" w:rsidTr="00A221FF">
        <w:tc>
          <w:tcPr>
            <w:tcW w:w="1149" w:type="dxa"/>
          </w:tcPr>
          <w:p w14:paraId="27ACDB87" w14:textId="48F513A0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A4047</w:t>
            </w:r>
          </w:p>
        </w:tc>
        <w:tc>
          <w:tcPr>
            <w:tcW w:w="7650" w:type="dxa"/>
          </w:tcPr>
          <w:p w14:paraId="2D6E846A" w14:textId="3F057759" w:rsidR="00A221FF" w:rsidRPr="00A221FF" w:rsidRDefault="00A221FF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From A4281 Bryn Serth Road junction roundabout via A4047 Beaufort Road to A4048 junction roundabout</w:t>
            </w:r>
          </w:p>
        </w:tc>
        <w:tc>
          <w:tcPr>
            <w:tcW w:w="1657" w:type="dxa"/>
          </w:tcPr>
          <w:p w14:paraId="03DA9D18" w14:textId="04F2F219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12:43 – 13:03</w:t>
            </w:r>
          </w:p>
        </w:tc>
      </w:tr>
      <w:tr w:rsidR="00A221FF" w:rsidRPr="00A221FF" w14:paraId="4F2A4864" w14:textId="77777777" w:rsidTr="00A221FF">
        <w:tc>
          <w:tcPr>
            <w:tcW w:w="1149" w:type="dxa"/>
          </w:tcPr>
          <w:p w14:paraId="6B7169DA" w14:textId="397F18B4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A4048</w:t>
            </w:r>
          </w:p>
        </w:tc>
        <w:tc>
          <w:tcPr>
            <w:tcW w:w="7650" w:type="dxa"/>
          </w:tcPr>
          <w:p w14:paraId="78F6B139" w14:textId="0C0AD8E1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From A4047 junction roundabout to B4256 The Promenade roundabout</w:t>
            </w:r>
          </w:p>
        </w:tc>
        <w:tc>
          <w:tcPr>
            <w:tcW w:w="1657" w:type="dxa"/>
          </w:tcPr>
          <w:p w14:paraId="2AF9E09A" w14:textId="7B1A9A4E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12:44 – 13:05</w:t>
            </w:r>
          </w:p>
        </w:tc>
      </w:tr>
      <w:tr w:rsidR="00A221FF" w:rsidRPr="00A221FF" w14:paraId="5F8D1C3A" w14:textId="77777777" w:rsidTr="00A221FF">
        <w:tc>
          <w:tcPr>
            <w:tcW w:w="1149" w:type="dxa"/>
          </w:tcPr>
          <w:p w14:paraId="2427F301" w14:textId="578D74B6" w:rsidR="00A221FF" w:rsidRPr="00A221FF" w:rsidRDefault="00A221FF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A4048</w:t>
            </w:r>
          </w:p>
        </w:tc>
        <w:tc>
          <w:tcPr>
            <w:tcW w:w="7650" w:type="dxa"/>
          </w:tcPr>
          <w:p w14:paraId="2BA23C90" w14:textId="4CF04227" w:rsidR="00A221FF" w:rsidRPr="00A221FF" w:rsidRDefault="00A221FF" w:rsidP="00A221FF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From The Promenade roundabout via A4048 to B4256 junction roundabout</w:t>
            </w:r>
          </w:p>
        </w:tc>
        <w:tc>
          <w:tcPr>
            <w:tcW w:w="1657" w:type="dxa"/>
          </w:tcPr>
          <w:p w14:paraId="09FA39EE" w14:textId="50949F16" w:rsidR="00A221FF" w:rsidRPr="00A221FF" w:rsidRDefault="00874B71" w:rsidP="00A221FF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12:47 – 13:08</w:t>
            </w:r>
          </w:p>
        </w:tc>
      </w:tr>
      <w:tr w:rsidR="00874B71" w:rsidRPr="00A221FF" w14:paraId="7107A663" w14:textId="77777777" w:rsidTr="00A221FF">
        <w:tc>
          <w:tcPr>
            <w:tcW w:w="1149" w:type="dxa"/>
          </w:tcPr>
          <w:p w14:paraId="4380C2D3" w14:textId="7D2861C3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A4048</w:t>
            </w:r>
          </w:p>
        </w:tc>
        <w:tc>
          <w:tcPr>
            <w:tcW w:w="7650" w:type="dxa"/>
          </w:tcPr>
          <w:p w14:paraId="3DBEE5C1" w14:textId="1566AAFB" w:rsidR="00874B71" w:rsidRPr="00A221FF" w:rsidRDefault="00874B71" w:rsidP="00874B71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From A4048/B4256 junction roundabout to Heathfield roundabout</w:t>
            </w:r>
          </w:p>
        </w:tc>
        <w:tc>
          <w:tcPr>
            <w:tcW w:w="1657" w:type="dxa"/>
          </w:tcPr>
          <w:p w14:paraId="5F80F36E" w14:textId="675E818B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12:48 – 13:08</w:t>
            </w:r>
          </w:p>
        </w:tc>
      </w:tr>
      <w:tr w:rsidR="00874B71" w:rsidRPr="00A221FF" w14:paraId="5CBA5013" w14:textId="77777777" w:rsidTr="00A221FF">
        <w:tc>
          <w:tcPr>
            <w:tcW w:w="1149" w:type="dxa"/>
          </w:tcPr>
          <w:p w14:paraId="4D872597" w14:textId="3B8FC97C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A4048</w:t>
            </w:r>
          </w:p>
        </w:tc>
        <w:tc>
          <w:tcPr>
            <w:tcW w:w="7650" w:type="dxa"/>
          </w:tcPr>
          <w:p w14:paraId="54B9F4FC" w14:textId="60CC8BD6" w:rsidR="00874B71" w:rsidRPr="00A221FF" w:rsidRDefault="00874B71" w:rsidP="00874B71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From Heathfield roundabout along A4048 New Road/Newport Road to County boundary</w:t>
            </w:r>
          </w:p>
        </w:tc>
        <w:tc>
          <w:tcPr>
            <w:tcW w:w="1657" w:type="dxa"/>
          </w:tcPr>
          <w:p w14:paraId="7CF84D4C" w14:textId="3A67E314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12:51 – 13:12</w:t>
            </w:r>
          </w:p>
        </w:tc>
      </w:tr>
      <w:tr w:rsidR="00874B71" w:rsidRPr="00A221FF" w14:paraId="6E4F0FFB" w14:textId="77777777" w:rsidTr="00A221FF">
        <w:tc>
          <w:tcPr>
            <w:tcW w:w="1149" w:type="dxa"/>
          </w:tcPr>
          <w:p w14:paraId="729EBF4B" w14:textId="066B762A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Mynydd Bedwellty</w:t>
            </w:r>
          </w:p>
        </w:tc>
        <w:tc>
          <w:tcPr>
            <w:tcW w:w="7650" w:type="dxa"/>
          </w:tcPr>
          <w:p w14:paraId="4F1D8AA5" w14:textId="5AAB3728" w:rsidR="00874B71" w:rsidRPr="00A221FF" w:rsidRDefault="00874B71" w:rsidP="00874B71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From the Caerphilly County Borough Council boundary at Abertyswg to its junction with B4256/Park Hill</w:t>
            </w:r>
          </w:p>
        </w:tc>
        <w:tc>
          <w:tcPr>
            <w:tcW w:w="1657" w:type="dxa"/>
          </w:tcPr>
          <w:p w14:paraId="3B5CB315" w14:textId="3704CED3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13:07 – 13:35</w:t>
            </w:r>
          </w:p>
        </w:tc>
      </w:tr>
      <w:tr w:rsidR="00874B71" w:rsidRPr="00A221FF" w14:paraId="7D84206B" w14:textId="77777777" w:rsidTr="00A221FF">
        <w:tc>
          <w:tcPr>
            <w:tcW w:w="1149" w:type="dxa"/>
          </w:tcPr>
          <w:p w14:paraId="6A250AD7" w14:textId="6DF6ADE1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B4256</w:t>
            </w:r>
          </w:p>
        </w:tc>
        <w:tc>
          <w:tcPr>
            <w:tcW w:w="7650" w:type="dxa"/>
          </w:tcPr>
          <w:p w14:paraId="2A1DC149" w14:textId="05D26F6D" w:rsidR="00874B71" w:rsidRPr="00A221FF" w:rsidRDefault="00874B71" w:rsidP="00874B71">
            <w:pPr>
              <w:tabs>
                <w:tab w:val="left" w:pos="0"/>
                <w:tab w:val="center" w:pos="451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 w:rsidRPr="00F775A0">
              <w:rPr>
                <w:rFonts w:ascii="Segoe UI Light" w:hAnsi="Segoe UI Light" w:cs="Segoe UI Light"/>
                <w:sz w:val="22"/>
                <w:szCs w:val="22"/>
              </w:rPr>
              <w:t xml:space="preserve">From its junction with </w:t>
            </w:r>
            <w:r w:rsidR="007A0CB5" w:rsidRPr="00F775A0">
              <w:rPr>
                <w:rFonts w:ascii="Segoe UI Light" w:hAnsi="Segoe UI Light" w:cs="Segoe UI Light"/>
                <w:sz w:val="22"/>
                <w:szCs w:val="22"/>
              </w:rPr>
              <w:t>Bedwellty Mountain Road</w:t>
            </w:r>
            <w:r w:rsidRPr="00F775A0">
              <w:rPr>
                <w:rFonts w:ascii="Segoe UI Light" w:hAnsi="Segoe UI Light" w:cs="Segoe UI Light"/>
                <w:sz w:val="22"/>
                <w:szCs w:val="22"/>
              </w:rPr>
              <w:t xml:space="preserve"> to the County boundary</w:t>
            </w:r>
            <w:r w:rsidR="00C23257" w:rsidRPr="00F775A0">
              <w:rPr>
                <w:rFonts w:ascii="Segoe UI Light" w:hAnsi="Segoe UI Light" w:cs="Segoe UI Light"/>
                <w:sz w:val="22"/>
                <w:szCs w:val="22"/>
              </w:rPr>
              <w:t xml:space="preserve"> </w:t>
            </w:r>
          </w:p>
        </w:tc>
        <w:tc>
          <w:tcPr>
            <w:tcW w:w="1657" w:type="dxa"/>
          </w:tcPr>
          <w:p w14:paraId="528CC591" w14:textId="778FA128" w:rsidR="00874B71" w:rsidRPr="00A221FF" w:rsidRDefault="00874B71" w:rsidP="00874B71">
            <w:pPr>
              <w:tabs>
                <w:tab w:val="left" w:pos="0"/>
                <w:tab w:val="left" w:pos="142"/>
              </w:tabs>
              <w:ind w:right="-24"/>
              <w:rPr>
                <w:rFonts w:ascii="Segoe UI Light" w:eastAsia="Calibri" w:hAnsi="Segoe UI Light" w:cs="Segoe UI Light"/>
                <w:bCs/>
                <w:sz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13:13 – 13:40</w:t>
            </w:r>
          </w:p>
        </w:tc>
      </w:tr>
    </w:tbl>
    <w:p w14:paraId="031E9862" w14:textId="77777777" w:rsidR="00295898" w:rsidRPr="00A221FF" w:rsidRDefault="00295898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spacing w:val="-3"/>
        </w:rPr>
      </w:pPr>
    </w:p>
    <w:p w14:paraId="47C8A50B" w14:textId="5DED5C2E" w:rsidR="00295898" w:rsidRPr="00A221FF" w:rsidRDefault="000C25CD" w:rsidP="00295898">
      <w:pPr>
        <w:numPr>
          <w:ilvl w:val="12"/>
          <w:numId w:val="0"/>
        </w:numPr>
        <w:tabs>
          <w:tab w:val="left" w:pos="0"/>
          <w:tab w:val="left" w:pos="142"/>
        </w:tabs>
        <w:suppressAutoHyphens/>
        <w:ind w:right="-24"/>
        <w:jc w:val="both"/>
        <w:rPr>
          <w:rFonts w:ascii="Segoe UI Light" w:hAnsi="Segoe UI Light" w:cs="Segoe UI Light"/>
          <w:b/>
          <w:spacing w:val="-3"/>
          <w:sz w:val="22"/>
        </w:rPr>
      </w:pPr>
      <w:r w:rsidRPr="00A221FF">
        <w:rPr>
          <w:rFonts w:ascii="Segoe UI Light" w:hAnsi="Segoe UI Light" w:cs="Segoe UI Light"/>
          <w:b/>
          <w:spacing w:val="-3"/>
          <w:sz w:val="22"/>
        </w:rPr>
        <w:t>PROHIBITION OF WAITING &amp; LOADING</w:t>
      </w:r>
    </w:p>
    <w:p w14:paraId="77706EBD" w14:textId="3E53EB40" w:rsidR="00295898" w:rsidRPr="00A221FF" w:rsidRDefault="00295898" w:rsidP="00295898">
      <w:pPr>
        <w:numPr>
          <w:ilvl w:val="12"/>
          <w:numId w:val="0"/>
        </w:numPr>
        <w:tabs>
          <w:tab w:val="left" w:pos="0"/>
          <w:tab w:val="center" w:pos="4512"/>
        </w:tabs>
        <w:suppressAutoHyphens/>
        <w:ind w:right="-24"/>
        <w:rPr>
          <w:rFonts w:ascii="Segoe UI Light" w:hAnsi="Segoe UI Light" w:cs="Segoe UI Light"/>
          <w:spacing w:val="-3"/>
          <w:sz w:val="22"/>
        </w:rPr>
      </w:pPr>
      <w:r w:rsidRPr="00A221FF">
        <w:rPr>
          <w:rFonts w:ascii="Segoe UI Light" w:hAnsi="Segoe UI Light" w:cs="Segoe UI Light"/>
          <w:spacing w:val="-3"/>
          <w:sz w:val="22"/>
        </w:rPr>
        <w:t xml:space="preserve">No one shall cause any vehicle to </w:t>
      </w:r>
      <w:r w:rsidR="00A4237D" w:rsidRPr="00A221FF">
        <w:rPr>
          <w:rFonts w:ascii="Segoe UI Light" w:hAnsi="Segoe UI Light" w:cs="Segoe UI Light"/>
          <w:spacing w:val="-3"/>
          <w:sz w:val="22"/>
        </w:rPr>
        <w:t>wait or load</w:t>
      </w:r>
      <w:r w:rsidRPr="00A221FF">
        <w:rPr>
          <w:rFonts w:ascii="Segoe UI Light" w:hAnsi="Segoe UI Light" w:cs="Segoe UI Light"/>
          <w:spacing w:val="-3"/>
          <w:sz w:val="22"/>
        </w:rPr>
        <w:t xml:space="preserve"> </w:t>
      </w:r>
      <w:r w:rsidR="000A0AB3" w:rsidRPr="00A221FF">
        <w:rPr>
          <w:rFonts w:ascii="Segoe UI Light" w:hAnsi="Segoe UI Light" w:cs="Segoe UI Light"/>
          <w:spacing w:val="-3"/>
          <w:sz w:val="22"/>
        </w:rPr>
        <w:t>on</w:t>
      </w:r>
      <w:r w:rsidRPr="00A221FF">
        <w:rPr>
          <w:rFonts w:ascii="Segoe UI Light" w:hAnsi="Segoe UI Light" w:cs="Segoe UI Light"/>
          <w:spacing w:val="-3"/>
          <w:sz w:val="22"/>
        </w:rPr>
        <w:t xml:space="preserve"> the following lengths of roads </w:t>
      </w:r>
      <w:r w:rsidR="00C138CD" w:rsidRPr="00A221FF">
        <w:rPr>
          <w:rFonts w:ascii="Segoe UI Light" w:hAnsi="Segoe UI Light" w:cs="Segoe UI Light"/>
          <w:spacing w:val="-3"/>
          <w:sz w:val="22"/>
        </w:rPr>
        <w:t xml:space="preserve">between </w:t>
      </w:r>
      <w:r w:rsidR="007A0CB5">
        <w:rPr>
          <w:rFonts w:ascii="Segoe UI Light" w:hAnsi="Segoe UI Light" w:cs="Segoe UI Light"/>
          <w:spacing w:val="-3"/>
          <w:sz w:val="22"/>
        </w:rPr>
        <w:t>10:00am</w:t>
      </w:r>
      <w:r w:rsidR="00C138CD" w:rsidRPr="00A221FF">
        <w:rPr>
          <w:rFonts w:ascii="Segoe UI Light" w:hAnsi="Segoe UI Light" w:cs="Segoe UI Light"/>
          <w:spacing w:val="-3"/>
          <w:sz w:val="22"/>
        </w:rPr>
        <w:t xml:space="preserve"> and </w:t>
      </w:r>
      <w:r w:rsidR="0009559B" w:rsidRPr="00A221FF">
        <w:rPr>
          <w:rFonts w:ascii="Segoe UI Light" w:hAnsi="Segoe UI Light" w:cs="Segoe UI Light"/>
          <w:spacing w:val="-3"/>
          <w:sz w:val="22"/>
        </w:rPr>
        <w:t>1</w:t>
      </w:r>
      <w:r w:rsidR="007A0CB5">
        <w:rPr>
          <w:rFonts w:ascii="Segoe UI Light" w:hAnsi="Segoe UI Light" w:cs="Segoe UI Light"/>
          <w:spacing w:val="-3"/>
          <w:sz w:val="22"/>
        </w:rPr>
        <w:t>4</w:t>
      </w:r>
      <w:r w:rsidR="0009559B" w:rsidRPr="00A221FF">
        <w:rPr>
          <w:rFonts w:ascii="Segoe UI Light" w:hAnsi="Segoe UI Light" w:cs="Segoe UI Light"/>
          <w:spacing w:val="-3"/>
          <w:sz w:val="22"/>
        </w:rPr>
        <w:t>:00</w:t>
      </w:r>
      <w:r w:rsidR="00C138CD" w:rsidRPr="00A221FF">
        <w:rPr>
          <w:rFonts w:ascii="Segoe UI Light" w:hAnsi="Segoe UI Light" w:cs="Segoe UI Light"/>
          <w:spacing w:val="-3"/>
          <w:sz w:val="22"/>
        </w:rPr>
        <w:t>pm</w:t>
      </w:r>
      <w:r w:rsidRPr="00A221FF">
        <w:rPr>
          <w:rFonts w:ascii="Segoe UI Light" w:hAnsi="Segoe UI Light" w:cs="Segoe UI Light"/>
          <w:spacing w:val="-3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5"/>
        <w:gridCol w:w="1392"/>
      </w:tblGrid>
      <w:tr w:rsidR="00072802" w:rsidRPr="00A221FF" w14:paraId="434D8FD8" w14:textId="77777777" w:rsidTr="00874B71">
        <w:trPr>
          <w:trHeight w:val="330"/>
        </w:trPr>
        <w:tc>
          <w:tcPr>
            <w:tcW w:w="1129" w:type="dxa"/>
            <w:noWrap/>
            <w:hideMark/>
          </w:tcPr>
          <w:p w14:paraId="5FC98EAD" w14:textId="77777777" w:rsidR="00072802" w:rsidRPr="00A221FF" w:rsidRDefault="00072802" w:rsidP="00A150CF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bookmarkStart w:id="0" w:name="_Hlk205360011"/>
            <w:r w:rsidRPr="00A221FF">
              <w:rPr>
                <w:rFonts w:ascii="Segoe UI Light" w:hAnsi="Segoe UI Light" w:cs="Segoe UI Light"/>
                <w:b/>
                <w:sz w:val="22"/>
                <w:szCs w:val="22"/>
              </w:rPr>
              <w:t>Route</w:t>
            </w:r>
          </w:p>
        </w:tc>
        <w:tc>
          <w:tcPr>
            <w:tcW w:w="7935" w:type="dxa"/>
            <w:hideMark/>
          </w:tcPr>
          <w:p w14:paraId="527361A2" w14:textId="77777777" w:rsidR="00072802" w:rsidRPr="00A221FF" w:rsidRDefault="00072802" w:rsidP="00A150CF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A221FF">
              <w:rPr>
                <w:rFonts w:ascii="Segoe UI Light" w:hAnsi="Segoe UI Light" w:cs="Segoe UI Light"/>
                <w:b/>
                <w:sz w:val="22"/>
                <w:szCs w:val="22"/>
              </w:rPr>
              <w:t>Description of Location</w:t>
            </w:r>
          </w:p>
        </w:tc>
        <w:tc>
          <w:tcPr>
            <w:tcW w:w="1392" w:type="dxa"/>
            <w:noWrap/>
            <w:hideMark/>
          </w:tcPr>
          <w:p w14:paraId="2F755513" w14:textId="2499E3CA" w:rsidR="00072802" w:rsidRPr="00A221FF" w:rsidRDefault="00072802" w:rsidP="00A150CF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A221FF">
              <w:rPr>
                <w:rFonts w:ascii="Segoe UI Light" w:hAnsi="Segoe UI Light" w:cs="Segoe UI Light"/>
                <w:b/>
                <w:sz w:val="22"/>
                <w:szCs w:val="22"/>
              </w:rPr>
              <w:t>Approx. Length (</w:t>
            </w:r>
            <w:r w:rsidR="00874B71">
              <w:rPr>
                <w:rFonts w:ascii="Segoe UI Light" w:hAnsi="Segoe UI Light" w:cs="Segoe UI Light"/>
                <w:b/>
                <w:sz w:val="22"/>
                <w:szCs w:val="22"/>
              </w:rPr>
              <w:t>k</w:t>
            </w:r>
            <w:r w:rsidRPr="00A221FF">
              <w:rPr>
                <w:rFonts w:ascii="Segoe UI Light" w:hAnsi="Segoe UI Light" w:cs="Segoe UI Light"/>
                <w:b/>
                <w:sz w:val="22"/>
                <w:szCs w:val="22"/>
              </w:rPr>
              <w:t>m)</w:t>
            </w:r>
          </w:p>
        </w:tc>
      </w:tr>
      <w:bookmarkEnd w:id="0"/>
      <w:tr w:rsidR="00072802" w:rsidRPr="00A221FF" w14:paraId="172F9FA1" w14:textId="77777777" w:rsidTr="00874B71">
        <w:trPr>
          <w:trHeight w:val="600"/>
        </w:trPr>
        <w:tc>
          <w:tcPr>
            <w:tcW w:w="1129" w:type="dxa"/>
            <w:noWrap/>
            <w:hideMark/>
          </w:tcPr>
          <w:p w14:paraId="1194386C" w14:textId="56D47A4F" w:rsidR="00072802" w:rsidRPr="00A221FF" w:rsidRDefault="00874B71" w:rsidP="00A150CF">
            <w:pPr>
              <w:rPr>
                <w:rFonts w:ascii="Segoe UI Light" w:hAnsi="Segoe UI Light" w:cs="Segoe UI Light"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A4047</w:t>
            </w:r>
          </w:p>
        </w:tc>
        <w:tc>
          <w:tcPr>
            <w:tcW w:w="7935" w:type="dxa"/>
            <w:hideMark/>
          </w:tcPr>
          <w:p w14:paraId="7E4550BC" w14:textId="2FD0A5E1" w:rsidR="00072802" w:rsidRPr="00A221FF" w:rsidRDefault="00874B71" w:rsidP="00A150CF">
            <w:pPr>
              <w:rPr>
                <w:rFonts w:ascii="Segoe UI Light" w:hAnsi="Segoe UI Light" w:cs="Segoe UI Light"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Beaufort Road, Tredegar</w:t>
            </w:r>
            <w:r w:rsidR="00072802" w:rsidRPr="00A221FF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on 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both sides</w:t>
            </w:r>
            <w:r w:rsidR="00072802" w:rsidRPr="00A221FF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from its junction with 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A4046 roundabout</w:t>
            </w:r>
            <w:r w:rsidR="00072802" w:rsidRPr="00A221FF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in a 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general</w:t>
            </w:r>
            <w:r w:rsidR="00072802" w:rsidRPr="00A221FF">
              <w:rPr>
                <w:rFonts w:ascii="Segoe UI Light" w:hAnsi="Segoe UI Light" w:cs="Segoe UI Light"/>
                <w:bCs/>
                <w:sz w:val="22"/>
                <w:szCs w:val="22"/>
              </w:rPr>
              <w:t xml:space="preserve"> westerly direction to </w:t>
            </w: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its junction with the A4048 roundabout.</w:t>
            </w:r>
          </w:p>
        </w:tc>
        <w:tc>
          <w:tcPr>
            <w:tcW w:w="1392" w:type="dxa"/>
            <w:noWrap/>
            <w:hideMark/>
          </w:tcPr>
          <w:p w14:paraId="443743C4" w14:textId="142338A5" w:rsidR="00072802" w:rsidRPr="00A221FF" w:rsidRDefault="00874B71" w:rsidP="00A150CF">
            <w:pPr>
              <w:jc w:val="center"/>
              <w:rPr>
                <w:rFonts w:ascii="Segoe UI Light" w:hAnsi="Segoe UI Light" w:cs="Segoe UI Light"/>
                <w:bCs/>
                <w:sz w:val="22"/>
                <w:szCs w:val="22"/>
              </w:rPr>
            </w:pPr>
            <w:r>
              <w:rPr>
                <w:rFonts w:ascii="Segoe UI Light" w:hAnsi="Segoe UI Light" w:cs="Segoe UI Light"/>
                <w:bCs/>
                <w:sz w:val="22"/>
                <w:szCs w:val="22"/>
              </w:rPr>
              <w:t>2</w:t>
            </w:r>
          </w:p>
        </w:tc>
      </w:tr>
    </w:tbl>
    <w:p w14:paraId="154D5E9D" w14:textId="77777777" w:rsidR="007E5C57" w:rsidRPr="00A221FF" w:rsidRDefault="007E5C57" w:rsidP="007E5C57">
      <w:pPr>
        <w:tabs>
          <w:tab w:val="left" w:pos="426"/>
          <w:tab w:val="center" w:pos="4512"/>
        </w:tabs>
        <w:suppressAutoHyphens/>
        <w:ind w:right="-24"/>
        <w:rPr>
          <w:rFonts w:ascii="Segoe UI Light" w:hAnsi="Segoe UI Light" w:cs="Segoe UI Light"/>
          <w:spacing w:val="-3"/>
          <w:sz w:val="22"/>
        </w:rPr>
      </w:pPr>
    </w:p>
    <w:p w14:paraId="09A0368B" w14:textId="6EEA748A" w:rsidR="001377D9" w:rsidRPr="00A221FF" w:rsidRDefault="001377D9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b/>
          <w:bCs/>
          <w:spacing w:val="-3"/>
          <w:sz w:val="22"/>
        </w:rPr>
      </w:pPr>
      <w:r w:rsidRPr="00A221FF">
        <w:rPr>
          <w:rFonts w:ascii="Segoe UI Light" w:hAnsi="Segoe UI Light" w:cs="Segoe UI Light"/>
          <w:b/>
          <w:bCs/>
          <w:spacing w:val="-3"/>
          <w:sz w:val="22"/>
        </w:rPr>
        <w:t>SPEED LIMITS</w:t>
      </w:r>
    </w:p>
    <w:p w14:paraId="0FF8DFCE" w14:textId="5BD1CDD8" w:rsidR="001377D9" w:rsidRPr="00A221FF" w:rsidRDefault="001377D9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spacing w:val="-3"/>
          <w:sz w:val="22"/>
        </w:rPr>
      </w:pPr>
      <w:r w:rsidRPr="00A221FF">
        <w:rPr>
          <w:rFonts w:ascii="Segoe UI Light" w:hAnsi="Segoe UI Light" w:cs="Segoe UI Light"/>
          <w:spacing w:val="-3"/>
          <w:sz w:val="22"/>
        </w:rPr>
        <w:t xml:space="preserve">All provisions relating to speed limits either by Order or by virtue of street lighting (Restricted Roads) are hereby suspended on the roads specified </w:t>
      </w:r>
      <w:r w:rsidR="004736A7" w:rsidRPr="00A221FF">
        <w:rPr>
          <w:rFonts w:ascii="Segoe UI Light" w:hAnsi="Segoe UI Light" w:cs="Segoe UI Light"/>
          <w:spacing w:val="-3"/>
          <w:sz w:val="22"/>
        </w:rPr>
        <w:t>above</w:t>
      </w:r>
      <w:r w:rsidRPr="00A221FF">
        <w:rPr>
          <w:rFonts w:ascii="Segoe UI Light" w:hAnsi="Segoe UI Light" w:cs="Segoe UI Light"/>
          <w:spacing w:val="-3"/>
          <w:sz w:val="22"/>
        </w:rPr>
        <w:t xml:space="preserve"> in so far as they relate to any vehicle used in conjunction with and for the duration of the Event.</w:t>
      </w:r>
    </w:p>
    <w:p w14:paraId="1C99CD98" w14:textId="77777777" w:rsidR="001377D9" w:rsidRDefault="001377D9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spacing w:val="-3"/>
          <w:sz w:val="22"/>
        </w:rPr>
      </w:pPr>
    </w:p>
    <w:p w14:paraId="123C5034" w14:textId="77777777" w:rsidR="00874B71" w:rsidRDefault="00874B71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spacing w:val="-3"/>
          <w:sz w:val="22"/>
        </w:rPr>
      </w:pPr>
    </w:p>
    <w:p w14:paraId="242B7CD7" w14:textId="77777777" w:rsidR="007A0CB5" w:rsidRPr="00A221FF" w:rsidRDefault="007A0CB5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spacing w:val="-3"/>
          <w:sz w:val="22"/>
        </w:rPr>
      </w:pPr>
    </w:p>
    <w:p w14:paraId="24D3AB55" w14:textId="77777777" w:rsidR="00295898" w:rsidRPr="00A221FF" w:rsidRDefault="00295898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b/>
          <w:spacing w:val="-3"/>
          <w:sz w:val="22"/>
        </w:rPr>
      </w:pPr>
      <w:r w:rsidRPr="00A221FF">
        <w:rPr>
          <w:rFonts w:ascii="Segoe UI Light" w:hAnsi="Segoe UI Light" w:cs="Segoe UI Light"/>
          <w:b/>
          <w:spacing w:val="-3"/>
          <w:sz w:val="22"/>
        </w:rPr>
        <w:lastRenderedPageBreak/>
        <w:t>REASON</w:t>
      </w:r>
    </w:p>
    <w:p w14:paraId="6760986B" w14:textId="331B917F" w:rsidR="00295898" w:rsidRPr="00A221FF" w:rsidRDefault="00295898" w:rsidP="00295898">
      <w:pPr>
        <w:pStyle w:val="BodyText2"/>
        <w:tabs>
          <w:tab w:val="left" w:pos="0"/>
        </w:tabs>
        <w:ind w:left="0" w:right="-24" w:firstLine="0"/>
        <w:rPr>
          <w:rFonts w:ascii="Segoe UI Light" w:hAnsi="Segoe UI Light" w:cs="Segoe UI Light"/>
        </w:rPr>
      </w:pPr>
      <w:r w:rsidRPr="00A221FF">
        <w:rPr>
          <w:rFonts w:ascii="Segoe UI Light" w:hAnsi="Segoe UI Light" w:cs="Segoe UI Light"/>
        </w:rPr>
        <w:t xml:space="preserve">To facilitate </w:t>
      </w:r>
      <w:r w:rsidR="00FE3A55" w:rsidRPr="00A221FF">
        <w:rPr>
          <w:rFonts w:ascii="Segoe UI Light" w:hAnsi="Segoe UI Light" w:cs="Segoe UI Light"/>
        </w:rPr>
        <w:t xml:space="preserve">the </w:t>
      </w:r>
      <w:r w:rsidRPr="00A221FF">
        <w:rPr>
          <w:rFonts w:ascii="Segoe UI Light" w:hAnsi="Segoe UI Light" w:cs="Segoe UI Light"/>
        </w:rPr>
        <w:t>Tour of Britain Cycle Race as a ‘Special Event’ on the highway.</w:t>
      </w:r>
    </w:p>
    <w:p w14:paraId="7FC43814" w14:textId="77777777" w:rsidR="00295898" w:rsidRPr="00A221FF" w:rsidRDefault="00295898" w:rsidP="00295898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right="-24"/>
        <w:jc w:val="both"/>
        <w:rPr>
          <w:rFonts w:ascii="Segoe UI Light" w:hAnsi="Segoe UI Light" w:cs="Segoe UI Light"/>
          <w:b/>
          <w:spacing w:val="-3"/>
          <w:sz w:val="22"/>
        </w:rPr>
      </w:pPr>
    </w:p>
    <w:p w14:paraId="1AC3F3B7" w14:textId="77777777" w:rsidR="00295898" w:rsidRPr="00A221FF" w:rsidRDefault="00295898" w:rsidP="00295898">
      <w:pPr>
        <w:tabs>
          <w:tab w:val="left" w:pos="0"/>
        </w:tabs>
        <w:suppressAutoHyphens/>
        <w:ind w:right="-24"/>
        <w:jc w:val="both"/>
        <w:rPr>
          <w:rFonts w:ascii="Segoe UI Light" w:hAnsi="Segoe UI Light" w:cs="Segoe UI Light"/>
          <w:b/>
          <w:spacing w:val="-3"/>
          <w:sz w:val="22"/>
        </w:rPr>
      </w:pPr>
      <w:r w:rsidRPr="00A221FF">
        <w:rPr>
          <w:rFonts w:ascii="Segoe UI Light" w:hAnsi="Segoe UI Light" w:cs="Segoe UI Light"/>
          <w:b/>
          <w:spacing w:val="-3"/>
          <w:sz w:val="22"/>
        </w:rPr>
        <w:t>INFORMATION</w:t>
      </w:r>
    </w:p>
    <w:p w14:paraId="6A696B3A" w14:textId="2EDD8A79" w:rsidR="00295898" w:rsidRPr="00A221FF" w:rsidRDefault="000B049C" w:rsidP="000B049C">
      <w:pPr>
        <w:tabs>
          <w:tab w:val="left" w:pos="0"/>
        </w:tabs>
        <w:ind w:right="-24"/>
        <w:rPr>
          <w:rFonts w:ascii="Segoe UI Light" w:hAnsi="Segoe UI Light" w:cs="Segoe UI Light"/>
          <w:spacing w:val="-3"/>
          <w:sz w:val="22"/>
        </w:rPr>
      </w:pPr>
      <w:r w:rsidRPr="00A221FF">
        <w:rPr>
          <w:rFonts w:ascii="Segoe UI Light" w:hAnsi="Segoe UI Light" w:cs="Segoe UI Light"/>
          <w:spacing w:val="-3"/>
          <w:sz w:val="22"/>
        </w:rPr>
        <w:t xml:space="preserve">Further information </w:t>
      </w:r>
      <w:r w:rsidR="00295898" w:rsidRPr="00A221FF">
        <w:rPr>
          <w:rFonts w:ascii="Segoe UI Light" w:hAnsi="Segoe UI Light" w:cs="Segoe UI Light"/>
          <w:spacing w:val="-3"/>
          <w:sz w:val="22"/>
        </w:rPr>
        <w:t xml:space="preserve">can be obtained </w:t>
      </w:r>
      <w:r w:rsidRPr="00A221FF">
        <w:rPr>
          <w:rFonts w:ascii="Segoe UI Light" w:hAnsi="Segoe UI Light" w:cs="Segoe UI Light"/>
          <w:spacing w:val="-3"/>
          <w:sz w:val="22"/>
        </w:rPr>
        <w:t xml:space="preserve">via British Cycling </w:t>
      </w:r>
      <w:hyperlink r:id="rId5" w:history="1">
        <w:r w:rsidRPr="00A221FF">
          <w:rPr>
            <w:rStyle w:val="Hyperlink"/>
            <w:rFonts w:ascii="Segoe UI Light" w:hAnsi="Segoe UI Light" w:cs="Segoe UI Light"/>
            <w:spacing w:val="-3"/>
            <w:sz w:val="22"/>
          </w:rPr>
          <w:t>events@britishcycling.org.uk</w:t>
        </w:r>
      </w:hyperlink>
      <w:r w:rsidRPr="00A221FF">
        <w:rPr>
          <w:rFonts w:ascii="Segoe UI Light" w:hAnsi="Segoe UI Light" w:cs="Segoe UI Light"/>
          <w:spacing w:val="-3"/>
          <w:sz w:val="22"/>
        </w:rPr>
        <w:t xml:space="preserve"> </w:t>
      </w:r>
    </w:p>
    <w:p w14:paraId="69436F4D" w14:textId="77777777" w:rsidR="00295898" w:rsidRPr="00A221FF" w:rsidRDefault="00295898" w:rsidP="00295898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</w:p>
    <w:p w14:paraId="6518CBDC" w14:textId="420D756F" w:rsidR="000B049C" w:rsidRPr="00A221FF" w:rsidRDefault="000B049C" w:rsidP="00295898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  <w:r w:rsidRPr="00A221FF">
        <w:rPr>
          <w:rFonts w:ascii="Segoe UI Light" w:hAnsi="Segoe UI Light" w:cs="Segoe UI Light"/>
          <w:sz w:val="22"/>
          <w:szCs w:val="22"/>
        </w:rPr>
        <w:t xml:space="preserve">Dated </w:t>
      </w:r>
      <w:r w:rsidR="00216A11">
        <w:rPr>
          <w:rFonts w:ascii="Segoe UI Light" w:hAnsi="Segoe UI Light" w:cs="Segoe UI Light"/>
          <w:sz w:val="22"/>
          <w:szCs w:val="22"/>
        </w:rPr>
        <w:t>28</w:t>
      </w:r>
      <w:r w:rsidRPr="00A221FF">
        <w:rPr>
          <w:rFonts w:ascii="Segoe UI Light" w:hAnsi="Segoe UI Light" w:cs="Segoe UI Light"/>
          <w:sz w:val="22"/>
          <w:szCs w:val="22"/>
        </w:rPr>
        <w:t xml:space="preserve"> August 2025</w:t>
      </w:r>
    </w:p>
    <w:p w14:paraId="53B0B4C8" w14:textId="77777777" w:rsidR="000B049C" w:rsidRPr="00A221FF" w:rsidRDefault="000B049C" w:rsidP="00295898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</w:p>
    <w:p w14:paraId="49E4BA12" w14:textId="77777777" w:rsidR="000B049C" w:rsidRPr="00A221FF" w:rsidRDefault="000B049C" w:rsidP="00295898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</w:p>
    <w:p w14:paraId="0BA12FB3" w14:textId="77777777" w:rsidR="00E440AC" w:rsidRPr="00A221FF" w:rsidRDefault="00E440AC" w:rsidP="00295898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</w:p>
    <w:p w14:paraId="5B11D801" w14:textId="667F415F" w:rsidR="00295898" w:rsidRPr="00A221FF" w:rsidRDefault="000B049C" w:rsidP="000B049C">
      <w:pPr>
        <w:tabs>
          <w:tab w:val="left" w:pos="0"/>
          <w:tab w:val="left" w:pos="851"/>
        </w:tabs>
        <w:suppressAutoHyphens/>
        <w:ind w:right="-24"/>
        <w:jc w:val="both"/>
        <w:rPr>
          <w:rFonts w:ascii="Segoe UI Light" w:hAnsi="Segoe UI Light" w:cs="Segoe UI Light"/>
          <w:sz w:val="22"/>
          <w:szCs w:val="22"/>
        </w:rPr>
      </w:pPr>
      <w:r w:rsidRPr="00A221FF">
        <w:rPr>
          <w:rFonts w:ascii="Segoe UI Light" w:hAnsi="Segoe UI Light" w:cs="Segoe UI Light"/>
          <w:sz w:val="22"/>
          <w:szCs w:val="22"/>
        </w:rPr>
        <w:t xml:space="preserve">Clive </w:t>
      </w:r>
      <w:r w:rsidR="002321C3">
        <w:rPr>
          <w:rFonts w:ascii="Segoe UI Light" w:hAnsi="Segoe UI Light" w:cs="Segoe UI Light"/>
          <w:sz w:val="22"/>
          <w:szCs w:val="22"/>
        </w:rPr>
        <w:t>Rogers</w:t>
      </w:r>
      <w:r w:rsidRPr="00A221FF">
        <w:rPr>
          <w:rFonts w:ascii="Segoe UI Light" w:hAnsi="Segoe UI Light" w:cs="Segoe UI Light"/>
          <w:sz w:val="22"/>
          <w:szCs w:val="22"/>
        </w:rPr>
        <w:t xml:space="preserve">, </w:t>
      </w:r>
      <w:r w:rsidR="002321C3">
        <w:rPr>
          <w:rFonts w:ascii="Segoe UI Light" w:hAnsi="Segoe UI Light" w:cs="Segoe UI Light"/>
          <w:sz w:val="22"/>
          <w:szCs w:val="22"/>
        </w:rPr>
        <w:t>Head of Community Services</w:t>
      </w:r>
      <w:r w:rsidRPr="00A221FF">
        <w:rPr>
          <w:rFonts w:ascii="Segoe UI Light" w:hAnsi="Segoe UI Light" w:cs="Segoe UI Light"/>
          <w:sz w:val="22"/>
          <w:szCs w:val="22"/>
        </w:rPr>
        <w:t xml:space="preserve">, </w:t>
      </w:r>
      <w:r w:rsidR="002321C3">
        <w:rPr>
          <w:rFonts w:ascii="Segoe UI Light" w:hAnsi="Segoe UI Light" w:cs="Segoe UI Light"/>
          <w:sz w:val="22"/>
          <w:szCs w:val="22"/>
        </w:rPr>
        <w:t>General Offices</w:t>
      </w:r>
      <w:r w:rsidRPr="00A221FF">
        <w:rPr>
          <w:rFonts w:ascii="Segoe UI Light" w:hAnsi="Segoe UI Light" w:cs="Segoe UI Light"/>
          <w:sz w:val="22"/>
          <w:szCs w:val="22"/>
        </w:rPr>
        <w:t xml:space="preserve">, </w:t>
      </w:r>
      <w:r w:rsidR="002321C3">
        <w:rPr>
          <w:rFonts w:ascii="Segoe UI Light" w:hAnsi="Segoe UI Light" w:cs="Segoe UI Light"/>
          <w:sz w:val="22"/>
          <w:szCs w:val="22"/>
        </w:rPr>
        <w:t>Steelworks Road</w:t>
      </w:r>
      <w:r w:rsidRPr="00A221FF">
        <w:rPr>
          <w:rFonts w:ascii="Segoe UI Light" w:hAnsi="Segoe UI Light" w:cs="Segoe UI Light"/>
          <w:sz w:val="22"/>
          <w:szCs w:val="22"/>
        </w:rPr>
        <w:t xml:space="preserve">, </w:t>
      </w:r>
      <w:r w:rsidR="00994CA5">
        <w:rPr>
          <w:rFonts w:ascii="Segoe UI Light" w:hAnsi="Segoe UI Light" w:cs="Segoe UI Light"/>
          <w:sz w:val="22"/>
          <w:szCs w:val="22"/>
        </w:rPr>
        <w:t>Ebbw Vale</w:t>
      </w:r>
      <w:r w:rsidRPr="00A221FF">
        <w:rPr>
          <w:rFonts w:ascii="Segoe UI Light" w:hAnsi="Segoe UI Light" w:cs="Segoe UI Light"/>
          <w:sz w:val="22"/>
          <w:szCs w:val="22"/>
        </w:rPr>
        <w:t xml:space="preserve">, </w:t>
      </w:r>
      <w:r w:rsidR="00994CA5">
        <w:rPr>
          <w:rFonts w:ascii="Segoe UI Light" w:hAnsi="Segoe UI Light" w:cs="Segoe UI Light"/>
          <w:sz w:val="22"/>
          <w:szCs w:val="22"/>
        </w:rPr>
        <w:t>NP23 6DN</w:t>
      </w:r>
    </w:p>
    <w:sectPr w:rsidR="00295898" w:rsidRPr="00A221FF" w:rsidSect="00295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0BE1EE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B95097C"/>
    <w:multiLevelType w:val="hybridMultilevel"/>
    <w:tmpl w:val="23FA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81">
    <w:abstractNumId w:val="0"/>
    <w:lvlOverride w:ilvl="0">
      <w:lvl w:ilvl="0">
        <w:numFmt w:val="decimal"/>
        <w:lvlText w:val=""/>
        <w:legacy w:legacy="1" w:legacySpace="120" w:legacyIndent="360"/>
        <w:lvlJc w:val="left"/>
        <w:pPr>
          <w:ind w:left="-349" w:hanging="360"/>
        </w:pPr>
        <w:rPr>
          <w:rFonts w:ascii="Symbol" w:hAnsi="Symbol" w:hint="default"/>
        </w:rPr>
      </w:lvl>
    </w:lvlOverride>
  </w:num>
  <w:num w:numId="2" w16cid:durableId="97714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98"/>
    <w:rsid w:val="000007EA"/>
    <w:rsid w:val="00004D11"/>
    <w:rsid w:val="00012A5B"/>
    <w:rsid w:val="00040AF3"/>
    <w:rsid w:val="00072802"/>
    <w:rsid w:val="00084054"/>
    <w:rsid w:val="0009559B"/>
    <w:rsid w:val="000A0AB3"/>
    <w:rsid w:val="000A34C4"/>
    <w:rsid w:val="000B049C"/>
    <w:rsid w:val="000C25CD"/>
    <w:rsid w:val="000E0942"/>
    <w:rsid w:val="000E7CA5"/>
    <w:rsid w:val="00125032"/>
    <w:rsid w:val="00132F20"/>
    <w:rsid w:val="001377D9"/>
    <w:rsid w:val="00162CFD"/>
    <w:rsid w:val="00196986"/>
    <w:rsid w:val="001C2FB0"/>
    <w:rsid w:val="002044EE"/>
    <w:rsid w:val="00204988"/>
    <w:rsid w:val="00215A94"/>
    <w:rsid w:val="00216A11"/>
    <w:rsid w:val="002321C3"/>
    <w:rsid w:val="00261BC2"/>
    <w:rsid w:val="0028346B"/>
    <w:rsid w:val="002840B1"/>
    <w:rsid w:val="00294A00"/>
    <w:rsid w:val="00295898"/>
    <w:rsid w:val="00295EF8"/>
    <w:rsid w:val="002C45FC"/>
    <w:rsid w:val="00306805"/>
    <w:rsid w:val="0031393A"/>
    <w:rsid w:val="00317D70"/>
    <w:rsid w:val="00383063"/>
    <w:rsid w:val="003C1FA2"/>
    <w:rsid w:val="003E02F9"/>
    <w:rsid w:val="004133FB"/>
    <w:rsid w:val="004350B5"/>
    <w:rsid w:val="00452681"/>
    <w:rsid w:val="004608AD"/>
    <w:rsid w:val="00464511"/>
    <w:rsid w:val="00465F80"/>
    <w:rsid w:val="004736A7"/>
    <w:rsid w:val="004815A6"/>
    <w:rsid w:val="00482BCA"/>
    <w:rsid w:val="004838CC"/>
    <w:rsid w:val="00484475"/>
    <w:rsid w:val="004C2330"/>
    <w:rsid w:val="004E34D0"/>
    <w:rsid w:val="004E4D1C"/>
    <w:rsid w:val="004E6F0C"/>
    <w:rsid w:val="00512DB4"/>
    <w:rsid w:val="005341FF"/>
    <w:rsid w:val="00542D65"/>
    <w:rsid w:val="00546F6A"/>
    <w:rsid w:val="00561E1A"/>
    <w:rsid w:val="00572BF5"/>
    <w:rsid w:val="00574D1B"/>
    <w:rsid w:val="00574F9B"/>
    <w:rsid w:val="005C076B"/>
    <w:rsid w:val="005C1C3C"/>
    <w:rsid w:val="005C2479"/>
    <w:rsid w:val="005D1C94"/>
    <w:rsid w:val="005D6F83"/>
    <w:rsid w:val="005E7635"/>
    <w:rsid w:val="00613CCA"/>
    <w:rsid w:val="00662965"/>
    <w:rsid w:val="00665C55"/>
    <w:rsid w:val="00761EE2"/>
    <w:rsid w:val="00792A2E"/>
    <w:rsid w:val="007A0CB5"/>
    <w:rsid w:val="007A1284"/>
    <w:rsid w:val="007A6A71"/>
    <w:rsid w:val="007C72E6"/>
    <w:rsid w:val="007E1ECC"/>
    <w:rsid w:val="007E5C57"/>
    <w:rsid w:val="00833714"/>
    <w:rsid w:val="00861D5D"/>
    <w:rsid w:val="00866FB7"/>
    <w:rsid w:val="00874B71"/>
    <w:rsid w:val="00874E7C"/>
    <w:rsid w:val="00877FB6"/>
    <w:rsid w:val="008A19CF"/>
    <w:rsid w:val="008B6147"/>
    <w:rsid w:val="008D3CC0"/>
    <w:rsid w:val="00913FC3"/>
    <w:rsid w:val="0093060E"/>
    <w:rsid w:val="00931E24"/>
    <w:rsid w:val="0093756D"/>
    <w:rsid w:val="00945A03"/>
    <w:rsid w:val="009460D0"/>
    <w:rsid w:val="00946C7B"/>
    <w:rsid w:val="0094734B"/>
    <w:rsid w:val="00955E16"/>
    <w:rsid w:val="00977456"/>
    <w:rsid w:val="00992CF4"/>
    <w:rsid w:val="00994CA5"/>
    <w:rsid w:val="0099556D"/>
    <w:rsid w:val="00A221FF"/>
    <w:rsid w:val="00A248C7"/>
    <w:rsid w:val="00A4237D"/>
    <w:rsid w:val="00A46E73"/>
    <w:rsid w:val="00A56187"/>
    <w:rsid w:val="00AB5694"/>
    <w:rsid w:val="00AF5386"/>
    <w:rsid w:val="00B22E64"/>
    <w:rsid w:val="00BA6E4E"/>
    <w:rsid w:val="00BA74D1"/>
    <w:rsid w:val="00BB220D"/>
    <w:rsid w:val="00BC19FC"/>
    <w:rsid w:val="00BC6130"/>
    <w:rsid w:val="00C138CD"/>
    <w:rsid w:val="00C23257"/>
    <w:rsid w:val="00C45A8D"/>
    <w:rsid w:val="00C50207"/>
    <w:rsid w:val="00C55C21"/>
    <w:rsid w:val="00CA5D44"/>
    <w:rsid w:val="00CB34C7"/>
    <w:rsid w:val="00CE6259"/>
    <w:rsid w:val="00D55971"/>
    <w:rsid w:val="00DB55D5"/>
    <w:rsid w:val="00DC179E"/>
    <w:rsid w:val="00DC22FD"/>
    <w:rsid w:val="00DC716E"/>
    <w:rsid w:val="00E116A5"/>
    <w:rsid w:val="00E440AC"/>
    <w:rsid w:val="00E74B44"/>
    <w:rsid w:val="00EA5C65"/>
    <w:rsid w:val="00EC7B70"/>
    <w:rsid w:val="00EE11D8"/>
    <w:rsid w:val="00EE1C18"/>
    <w:rsid w:val="00F14FB4"/>
    <w:rsid w:val="00F33C3D"/>
    <w:rsid w:val="00F35DCE"/>
    <w:rsid w:val="00F70AC2"/>
    <w:rsid w:val="00F71E58"/>
    <w:rsid w:val="00F775A0"/>
    <w:rsid w:val="00F96D5B"/>
    <w:rsid w:val="00F97501"/>
    <w:rsid w:val="00FC7779"/>
    <w:rsid w:val="00FE024D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A7B9"/>
  <w15:chartTrackingRefBased/>
  <w15:docId w15:val="{8097A05D-008D-4D8A-BEE4-EF36AAB5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295898"/>
    <w:pPr>
      <w:keepNext/>
      <w:tabs>
        <w:tab w:val="center" w:pos="4512"/>
      </w:tabs>
      <w:suppressAutoHyphens/>
      <w:jc w:val="right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95898"/>
    <w:pPr>
      <w:keepNext/>
      <w:tabs>
        <w:tab w:val="left" w:pos="0"/>
      </w:tabs>
      <w:suppressAutoHyphens/>
      <w:jc w:val="both"/>
      <w:outlineLvl w:val="3"/>
    </w:pPr>
    <w:rPr>
      <w:rFonts w:ascii="Arial" w:hAnsi="Arial"/>
      <w:b/>
      <w:spacing w:val="-3"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95898"/>
    <w:pPr>
      <w:keepNext/>
      <w:tabs>
        <w:tab w:val="center" w:pos="4512"/>
      </w:tabs>
      <w:suppressAutoHyphens/>
      <w:outlineLvl w:val="4"/>
    </w:pPr>
    <w:rPr>
      <w:rFonts w:ascii="Arial" w:hAnsi="Arial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5898"/>
    <w:rPr>
      <w:rFonts w:ascii="Arial" w:eastAsia="Times New Roman" w:hAnsi="Arial" w:cs="Times New Roman"/>
      <w:sz w:val="32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295898"/>
    <w:rPr>
      <w:rFonts w:ascii="Arial" w:eastAsia="Times New Roman" w:hAnsi="Arial" w:cs="Times New Roman"/>
      <w:b/>
      <w:spacing w:val="-3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95898"/>
    <w:rPr>
      <w:rFonts w:ascii="Arial" w:eastAsia="Times New Roman" w:hAnsi="Arial" w:cs="Times New Roman"/>
      <w:b/>
      <w:spacing w:val="-3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295898"/>
    <w:pPr>
      <w:keepLines/>
      <w:tabs>
        <w:tab w:val="center" w:pos="4512"/>
      </w:tabs>
      <w:suppressAutoHyphens/>
      <w:jc w:val="center"/>
    </w:pPr>
    <w:rPr>
      <w:rFonts w:ascii="Arial" w:hAnsi="Arial"/>
      <w:b/>
      <w:spacing w:val="-3"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295898"/>
    <w:rPr>
      <w:rFonts w:ascii="Arial" w:eastAsia="Times New Roman" w:hAnsi="Arial" w:cs="Times New Roman"/>
      <w:b/>
      <w:spacing w:val="-3"/>
      <w:sz w:val="32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295898"/>
    <w:pPr>
      <w:tabs>
        <w:tab w:val="left" w:pos="851"/>
      </w:tabs>
      <w:suppressAutoHyphens/>
      <w:ind w:left="851" w:hanging="851"/>
      <w:jc w:val="both"/>
    </w:pPr>
    <w:rPr>
      <w:rFonts w:ascii="Arial" w:hAnsi="Arial"/>
      <w:spacing w:val="-3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295898"/>
    <w:rPr>
      <w:rFonts w:ascii="Arial" w:eastAsia="Times New Roman" w:hAnsi="Arial" w:cs="Times New Roman"/>
      <w:spacing w:val="-3"/>
      <w:szCs w:val="20"/>
      <w:lang w:eastAsia="en-GB"/>
    </w:rPr>
  </w:style>
  <w:style w:type="paragraph" w:styleId="BodyText3">
    <w:name w:val="Body Text 3"/>
    <w:basedOn w:val="Normal"/>
    <w:link w:val="BodyText3Char"/>
    <w:semiHidden/>
    <w:unhideWhenUsed/>
    <w:rsid w:val="00295898"/>
    <w:pPr>
      <w:tabs>
        <w:tab w:val="left" w:pos="0"/>
      </w:tabs>
      <w:suppressAutoHyphens/>
      <w:jc w:val="both"/>
    </w:pPr>
    <w:rPr>
      <w:rFonts w:ascii="Arial" w:hAnsi="Arial"/>
      <w:spacing w:val="-3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295898"/>
    <w:rPr>
      <w:rFonts w:ascii="Arial" w:eastAsia="Times New Roman" w:hAnsi="Arial" w:cs="Times New Roman"/>
      <w:spacing w:val="-3"/>
      <w:szCs w:val="20"/>
      <w:lang w:eastAsia="en-GB"/>
    </w:rPr>
  </w:style>
  <w:style w:type="paragraph" w:styleId="BlockText">
    <w:name w:val="Block Text"/>
    <w:basedOn w:val="Normal"/>
    <w:semiHidden/>
    <w:unhideWhenUsed/>
    <w:rsid w:val="00295898"/>
    <w:pPr>
      <w:tabs>
        <w:tab w:val="left" w:pos="-567"/>
      </w:tabs>
      <w:suppressAutoHyphens/>
      <w:ind w:left="-567" w:right="-614"/>
      <w:jc w:val="both"/>
    </w:pPr>
    <w:rPr>
      <w:rFonts w:ascii="Arial" w:hAnsi="Arial"/>
      <w:spacing w:val="-3"/>
      <w:sz w:val="22"/>
    </w:rPr>
  </w:style>
  <w:style w:type="paragraph" w:styleId="ListParagraph">
    <w:name w:val="List Paragraph"/>
    <w:basedOn w:val="Normal"/>
    <w:uiPriority w:val="34"/>
    <w:qFormat/>
    <w:rsid w:val="00465F80"/>
    <w:pPr>
      <w:ind w:left="720"/>
      <w:contextualSpacing/>
    </w:pPr>
  </w:style>
  <w:style w:type="table" w:styleId="TableGrid">
    <w:name w:val="Table Grid"/>
    <w:basedOn w:val="TableNormal"/>
    <w:rsid w:val="007C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B22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4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nts@britishcycling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Hurn, Rachel</dc:creator>
  <cp:keywords/>
  <dc:description/>
  <cp:lastModifiedBy>Rees, Katherine</cp:lastModifiedBy>
  <cp:revision>6</cp:revision>
  <dcterms:created xsi:type="dcterms:W3CDTF">2025-08-15T09:42:00Z</dcterms:created>
  <dcterms:modified xsi:type="dcterms:W3CDTF">2025-08-22T09:28:00Z</dcterms:modified>
</cp:coreProperties>
</file>