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89F74" w14:textId="53AE43FB" w:rsidR="0043783D" w:rsidRDefault="0043783D" w:rsidP="00F33485">
      <w:pPr>
        <w:spacing w:after="0" w:line="240" w:lineRule="auto"/>
        <w:jc w:val="cente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15771323"/>
      <w:r w:rsidRPr="00E675C5">
        <w:rPr>
          <w:noProof/>
          <w:lang w:eastAsia="en-GB"/>
        </w:rPr>
        <w:drawing>
          <wp:anchor distT="0" distB="0" distL="114300" distR="114300" simplePos="0" relativeHeight="251728896" behindDoc="0" locked="0" layoutInCell="1" allowOverlap="1" wp14:anchorId="0A103F63" wp14:editId="06EF1DE2">
            <wp:simplePos x="0" y="0"/>
            <wp:positionH relativeFrom="column">
              <wp:posOffset>4884420</wp:posOffset>
            </wp:positionH>
            <wp:positionV relativeFrom="paragraph">
              <wp:posOffset>-548640</wp:posOffset>
            </wp:positionV>
            <wp:extent cx="3505200" cy="1935480"/>
            <wp:effectExtent l="19050" t="19050" r="19050"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1935480"/>
                    </a:xfrm>
                    <a:prstGeom prst="rect">
                      <a:avLst/>
                    </a:prstGeom>
                    <a:noFill/>
                    <a:ln>
                      <a:solidFill>
                        <a:sysClr val="window" lastClr="FFFFFF"/>
                      </a:solid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726848" behindDoc="0" locked="0" layoutInCell="1" allowOverlap="1" wp14:anchorId="25F796CD" wp14:editId="747B6F2F">
                <wp:simplePos x="0" y="0"/>
                <wp:positionH relativeFrom="page">
                  <wp:posOffset>5341620</wp:posOffset>
                </wp:positionH>
                <wp:positionV relativeFrom="paragraph">
                  <wp:posOffset>-548640</wp:posOffset>
                </wp:positionV>
                <wp:extent cx="2365375" cy="743712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7437120"/>
                        </a:xfrm>
                        <a:prstGeom prst="rect">
                          <a:avLst/>
                        </a:prstGeom>
                        <a:solidFill>
                          <a:srgbClr val="4475A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9247" id="Rectangle 3" o:spid="_x0000_s1026" style="position:absolute;margin-left:420.6pt;margin-top:-43.2pt;width:186.25pt;height:585.6pt;z-index:251726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" fillcolor="#4475a1" stroked="f" strokecolor="black [0]" strokeweight="2pt">
                <v:shadow color="black [0]"/>
                <v:textbox inset="2.88pt,2.88pt,2.88pt,2.88pt"/>
                <w10:wrap anchorx="page"/>
              </v:rect>
            </w:pict>
          </mc:Fallback>
        </mc:AlternateContent>
      </w:r>
      <w:r>
        <w:rPr>
          <w:rFonts w:ascii="Times New Roman" w:hAnsi="Times New Roman" w:cs="Times New Roman"/>
          <w:noProof/>
          <w:sz w:val="24"/>
          <w:szCs w:val="24"/>
          <w:lang w:eastAsia="en-GB"/>
        </w:rPr>
        <w:drawing>
          <wp:anchor distT="0" distB="0" distL="114300" distR="114300" simplePos="0" relativeHeight="251722752" behindDoc="0" locked="0" layoutInCell="1" allowOverlap="1" wp14:anchorId="36982771" wp14:editId="0B254C9B">
            <wp:simplePos x="0" y="0"/>
            <wp:positionH relativeFrom="page">
              <wp:align>left</wp:align>
            </wp:positionH>
            <wp:positionV relativeFrom="paragraph">
              <wp:posOffset>-1173480</wp:posOffset>
            </wp:positionV>
            <wp:extent cx="14224635" cy="8161020"/>
            <wp:effectExtent l="0" t="0" r="0" b="0"/>
            <wp:wrapNone/>
            <wp:docPr id="1" name="Picture 1" descr="Research Room/Ystafell Ymchwil, Gwent Archives, General Offices, Ebb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Room/Ystafell Ymchwil, Gwent Archives, General Offices, Ebbw ..."/>
                    <pic:cNvPicPr>
                      <a:picLocks noChangeAspect="1" noChangeArrowheads="1"/>
                    </pic:cNvPicPr>
                  </pic:nvPicPr>
                  <pic:blipFill rotWithShape="1">
                    <a:blip r:embed="rId9">
                      <a:extLst>
                        <a:ext uri="{28A0092B-C50C-407E-A947-70E740481C1C}">
                          <a14:useLocalDpi xmlns:a14="http://schemas.microsoft.com/office/drawing/2010/main" val="0"/>
                        </a:ext>
                      </a:extLst>
                    </a:blip>
                    <a:srcRect l="10032" t="-8704" r="-18282" b="5126"/>
                    <a:stretch/>
                  </pic:blipFill>
                  <pic:spPr bwMode="auto">
                    <a:xfrm>
                      <a:off x="0" y="0"/>
                      <a:ext cx="14224635" cy="8161020"/>
                    </a:xfrm>
                    <a:prstGeom prst="rect">
                      <a:avLst/>
                    </a:prstGeom>
                    <a:noFill/>
                  </pic:spPr>
                </pic:pic>
              </a:graphicData>
            </a:graphic>
            <wp14:sizeRelH relativeFrom="page">
              <wp14:pctWidth>0</wp14:pctWidth>
            </wp14:sizeRelH>
            <wp14:sizeRelV relativeFrom="page">
              <wp14:pctHeight>0</wp14:pctHeight>
            </wp14:sizeRelV>
          </wp:anchor>
        </w:drawing>
      </w:r>
    </w:p>
    <w:p w14:paraId="1B89B2FB" w14:textId="1499F1F5" w:rsidR="005C2D98" w:rsidRDefault="00FE7A89" w:rsidP="00E50B6D">
      <w:pP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07D">
        <w:rPr>
          <w:noProof/>
          <w:lang w:eastAsia="en-GB"/>
        </w:rPr>
        <w:drawing>
          <wp:anchor distT="0" distB="0" distL="114300" distR="114300" simplePos="0" relativeHeight="251732992" behindDoc="1" locked="0" layoutInCell="1" allowOverlap="1" wp14:anchorId="21ECE62D" wp14:editId="70C5E6FA">
            <wp:simplePos x="0" y="0"/>
            <wp:positionH relativeFrom="page">
              <wp:posOffset>5331460</wp:posOffset>
            </wp:positionH>
            <wp:positionV relativeFrom="paragraph">
              <wp:posOffset>4419600</wp:posOffset>
            </wp:positionV>
            <wp:extent cx="2213610" cy="1817370"/>
            <wp:effectExtent l="19050" t="19050" r="15240" b="11430"/>
            <wp:wrapTight wrapText="bothSides">
              <wp:wrapPolygon edited="0">
                <wp:start x="-186" y="-226"/>
                <wp:lineTo x="-186" y="21509"/>
                <wp:lineTo x="21563" y="21509"/>
                <wp:lineTo x="21563" y="-226"/>
                <wp:lineTo x="-186" y="-22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3610" cy="181737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00931E8E">
        <w:rPr>
          <w:rFonts w:ascii="Times New Roman" w:hAnsi="Times New Roman" w:cs="Times New Roman"/>
          <w:noProof/>
          <w:sz w:val="24"/>
          <w:szCs w:val="24"/>
          <w:lang w:eastAsia="en-GB"/>
        </w:rPr>
        <w:drawing>
          <wp:anchor distT="36576" distB="36576" distL="36576" distR="36576" simplePos="0" relativeHeight="251758592" behindDoc="1" locked="0" layoutInCell="1" allowOverlap="1" wp14:anchorId="74DD07E3" wp14:editId="6F52FA25">
            <wp:simplePos x="0" y="0"/>
            <wp:positionH relativeFrom="margin">
              <wp:align>right</wp:align>
            </wp:positionH>
            <wp:positionV relativeFrom="paragraph">
              <wp:posOffset>7330440</wp:posOffset>
            </wp:positionV>
            <wp:extent cx="2129155" cy="1442085"/>
            <wp:effectExtent l="0" t="0" r="4445" b="5715"/>
            <wp:wrapTight wrapText="bothSides">
              <wp:wrapPolygon edited="0">
                <wp:start x="0" y="0"/>
                <wp:lineTo x="0" y="21400"/>
                <wp:lineTo x="21452" y="21400"/>
                <wp:lineTo x="2145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4428" b="7100"/>
                    <a:stretch>
                      <a:fillRect/>
                    </a:stretch>
                  </pic:blipFill>
                  <pic:spPr bwMode="auto">
                    <a:xfrm>
                      <a:off x="0" y="0"/>
                      <a:ext cx="2129155" cy="1442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783D">
        <w:rPr>
          <w:rFonts w:ascii="Times New Roman" w:hAnsi="Times New Roman" w:cs="Times New Roman"/>
          <w:noProof/>
          <w:sz w:val="24"/>
          <w:szCs w:val="24"/>
          <w:lang w:eastAsia="en-GB"/>
        </w:rPr>
        <w:drawing>
          <wp:anchor distT="36576" distB="36576" distL="36576" distR="36576" simplePos="0" relativeHeight="251730944" behindDoc="1" locked="0" layoutInCell="1" allowOverlap="1" wp14:anchorId="64DA9BFD" wp14:editId="2DAA4382">
            <wp:simplePos x="0" y="0"/>
            <wp:positionH relativeFrom="page">
              <wp:align>right</wp:align>
            </wp:positionH>
            <wp:positionV relativeFrom="paragraph">
              <wp:posOffset>1684020</wp:posOffset>
            </wp:positionV>
            <wp:extent cx="2179320" cy="1748790"/>
            <wp:effectExtent l="19050" t="19050" r="11430" b="22860"/>
            <wp:wrapTight wrapText="bothSides">
              <wp:wrapPolygon edited="0">
                <wp:start x="-189" y="-235"/>
                <wp:lineTo x="-189" y="21647"/>
                <wp:lineTo x="21524" y="21647"/>
                <wp:lineTo x="21524" y="-235"/>
                <wp:lineTo x="-189" y="-235"/>
              </wp:wrapPolygon>
            </wp:wrapTight>
            <wp:docPr id="8" name="Picture 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1748790"/>
                    </a:xfrm>
                    <a:prstGeom prst="rect">
                      <a:avLst/>
                    </a:prstGeom>
                    <a:noFill/>
                    <a:ln w="25400">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43783D">
        <w:rPr>
          <w:rFonts w:ascii="Times New Roman"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4CB80D8B" wp14:editId="0786063B">
                <wp:simplePos x="0" y="0"/>
                <wp:positionH relativeFrom="page">
                  <wp:posOffset>-76200</wp:posOffset>
                </wp:positionH>
                <wp:positionV relativeFrom="paragraph">
                  <wp:posOffset>6621780</wp:posOffset>
                </wp:positionV>
                <wp:extent cx="7780020" cy="331470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7780020" cy="3314700"/>
                        </a:xfrm>
                        <a:prstGeom prst="rect">
                          <a:avLst/>
                        </a:prstGeom>
                        <a:solidFill>
                          <a:schemeClr val="lt1"/>
                        </a:solidFill>
                        <a:ln w="6350">
                          <a:solidFill>
                            <a:prstClr val="black"/>
                          </a:solidFill>
                        </a:ln>
                      </wps:spPr>
                      <wps:txbx>
                        <w:txbxContent>
                          <w:p w14:paraId="54341F32" w14:textId="77777777" w:rsidR="00E50B6D" w:rsidRDefault="00072BA3" w:rsidP="0043783D">
                            <w:pPr>
                              <w:shd w:val="clear" w:color="auto" w:fill="2F5496" w:themeFill="accent1" w:themeFillShade="BF"/>
                              <w:rPr>
                                <w:color w:val="FFFFFF" w:themeColor="background1"/>
                                <w:sz w:val="72"/>
                                <w:szCs w:val="96"/>
                              </w:rPr>
                            </w:pPr>
                            <w:r>
                              <w:t xml:space="preserve"> </w:t>
                            </w:r>
                            <w:r w:rsidRPr="0085682C">
                              <w:rPr>
                                <w:color w:val="FFFFFF" w:themeColor="background1"/>
                                <w:sz w:val="72"/>
                                <w:szCs w:val="96"/>
                              </w:rPr>
                              <w:t>Blaenau Gwent</w:t>
                            </w:r>
                            <w:r>
                              <w:rPr>
                                <w:color w:val="FFFFFF" w:themeColor="background1"/>
                                <w:sz w:val="72"/>
                                <w:szCs w:val="96"/>
                              </w:rPr>
                              <w:t xml:space="preserve"> County Borough </w:t>
                            </w:r>
                            <w:r w:rsidRPr="0085682C">
                              <w:rPr>
                                <w:color w:val="FFFFFF" w:themeColor="background1"/>
                                <w:sz w:val="72"/>
                                <w:szCs w:val="96"/>
                              </w:rPr>
                              <w:t>Council</w:t>
                            </w:r>
                            <w:r>
                              <w:rPr>
                                <w:color w:val="FFFFFF" w:themeColor="background1"/>
                                <w:sz w:val="72"/>
                                <w:szCs w:val="96"/>
                              </w:rPr>
                              <w:t xml:space="preserve">’s </w:t>
                            </w:r>
                            <w:r w:rsidRPr="0085682C">
                              <w:rPr>
                                <w:color w:val="FFFFFF" w:themeColor="background1"/>
                                <w:sz w:val="72"/>
                                <w:szCs w:val="96"/>
                              </w:rPr>
                              <w:t>Self-assessment</w:t>
                            </w:r>
                          </w:p>
                          <w:p w14:paraId="2A2F2338" w14:textId="2E22749E" w:rsidR="00072BA3" w:rsidRDefault="00E50B6D" w:rsidP="0043783D">
                            <w:pPr>
                              <w:shd w:val="clear" w:color="auto" w:fill="2F5496" w:themeFill="accent1" w:themeFillShade="BF"/>
                              <w:rPr>
                                <w:color w:val="FFFFFF" w:themeColor="background1"/>
                                <w:sz w:val="72"/>
                                <w:szCs w:val="96"/>
                              </w:rPr>
                            </w:pPr>
                            <w:r>
                              <w:rPr>
                                <w:color w:val="FFFFFF" w:themeColor="background1"/>
                                <w:sz w:val="72"/>
                                <w:szCs w:val="96"/>
                              </w:rPr>
                              <w:t xml:space="preserve">Summary </w:t>
                            </w:r>
                            <w:r w:rsidR="00072BA3" w:rsidRPr="0085682C">
                              <w:rPr>
                                <w:color w:val="FFFFFF" w:themeColor="background1"/>
                                <w:sz w:val="72"/>
                                <w:szCs w:val="96"/>
                              </w:rPr>
                              <w:t>2022/2023</w:t>
                            </w:r>
                          </w:p>
                          <w:p w14:paraId="6D66E153" w14:textId="77777777" w:rsidR="00072BA3" w:rsidRDefault="00072BA3" w:rsidP="0043783D">
                            <w:pPr>
                              <w:shd w:val="clear" w:color="auto" w:fill="2F5496" w:themeFill="accent1" w:themeFillShade="BF"/>
                              <w:jc w:val="center"/>
                              <w:rPr>
                                <w:rFonts w:ascii="Bradley Hand ITC" w:hAnsi="Bradley Hand ITC"/>
                                <w:color w:val="FFFFFF" w:themeColor="background1"/>
                                <w:sz w:val="28"/>
                                <w:szCs w:val="24"/>
                              </w:rPr>
                            </w:pPr>
                          </w:p>
                          <w:p w14:paraId="1EDF2005" w14:textId="77777777" w:rsidR="00072BA3" w:rsidRDefault="00072BA3" w:rsidP="0043783D">
                            <w:pPr>
                              <w:shd w:val="clear" w:color="auto" w:fill="2F5496" w:themeFill="accent1" w:themeFillShade="BF"/>
                              <w:jc w:val="center"/>
                              <w:rPr>
                                <w:rFonts w:ascii="Bradley Hand ITC" w:hAnsi="Bradley Hand ITC"/>
                                <w:color w:val="FFFFFF" w:themeColor="background1"/>
                                <w:sz w:val="24"/>
                                <w:szCs w:val="24"/>
                              </w:rPr>
                            </w:pPr>
                            <w:r w:rsidRPr="00337F3A">
                              <w:rPr>
                                <w:rFonts w:ascii="Bradley Hand ITC" w:hAnsi="Bradley Hand ITC"/>
                                <w:color w:val="FFFFFF" w:themeColor="background1"/>
                                <w:sz w:val="28"/>
                                <w:szCs w:val="24"/>
                              </w:rPr>
                              <w:t xml:space="preserve">Blaenau Gwent– A place that is fair, open and welcoming to all by working with and for our </w:t>
                            </w:r>
                            <w:proofErr w:type="gramStart"/>
                            <w:r w:rsidRPr="00337F3A">
                              <w:rPr>
                                <w:rFonts w:ascii="Bradley Hand ITC" w:hAnsi="Bradley Hand ITC"/>
                                <w:color w:val="FFFFFF" w:themeColor="background1"/>
                                <w:sz w:val="28"/>
                                <w:szCs w:val="24"/>
                              </w:rPr>
                              <w:t>communities</w:t>
                            </w:r>
                            <w:proofErr w:type="gramEnd"/>
                          </w:p>
                          <w:p w14:paraId="70DC24D3" w14:textId="77777777" w:rsidR="00072BA3" w:rsidRDefault="00072BA3" w:rsidP="0043783D">
                            <w:pPr>
                              <w:shd w:val="clear" w:color="auto" w:fill="2F5496" w:themeFill="accent1" w:themeFillShade="BF"/>
                              <w:rPr>
                                <w:rFonts w:ascii="Bradley Hand ITC" w:hAnsi="Bradley Hand ITC"/>
                                <w:color w:val="FFFFFF" w:themeColor="background1"/>
                                <w:sz w:val="24"/>
                                <w:szCs w:val="24"/>
                              </w:rPr>
                            </w:pPr>
                          </w:p>
                          <w:p w14:paraId="487D97A8" w14:textId="77777777" w:rsidR="00072BA3" w:rsidRDefault="00072BA3" w:rsidP="0043783D">
                            <w:pPr>
                              <w:shd w:val="clear" w:color="auto" w:fill="2F5496" w:themeFill="accent1" w:themeFillShade="BF"/>
                              <w:rPr>
                                <w:rFonts w:ascii="Bradley Hand ITC" w:hAnsi="Bradley Hand ITC"/>
                                <w:color w:val="FFFFFF" w:themeColor="background1"/>
                                <w:sz w:val="24"/>
                                <w:szCs w:val="24"/>
                              </w:rPr>
                            </w:pPr>
                          </w:p>
                          <w:p w14:paraId="152FDC2E" w14:textId="77777777" w:rsidR="00072BA3" w:rsidRPr="00337F3A" w:rsidRDefault="00072BA3" w:rsidP="0043783D">
                            <w:pPr>
                              <w:shd w:val="clear" w:color="auto" w:fill="2F5496" w:themeFill="accent1" w:themeFillShade="BF"/>
                              <w:jc w:val="center"/>
                              <w:rPr>
                                <w:rFonts w:ascii="Bradley Hand ITC" w:hAnsi="Bradley Hand ITC"/>
                                <w:color w:val="FFFFFF" w:themeColor="background1"/>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80D8B" id="_x0000_t202" coordsize="21600,21600" o:spt="202" path="m,l,21600r21600,l21600,xe">
                <v:stroke joinstyle="miter"/>
                <v:path gradientshapeok="t" o:connecttype="rect"/>
              </v:shapetype>
              <v:shape id="Text Box 3" o:spid="_x0000_s1026" type="#_x0000_t202" style="position:absolute;margin-left:-6pt;margin-top:521.4pt;width:612.6pt;height:26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" fillcolor="white [3201]" strokeweight=".5pt">
                <v:textbox>
                  <w:txbxContent>
                    <w:p w14:paraId="54341F32" w14:textId="77777777" w:rsidR="00E50B6D" w:rsidRDefault="00072BA3" w:rsidP="0043783D">
                      <w:pPr>
                        <w:shd w:val="clear" w:color="auto" w:fill="2F5496" w:themeFill="accent1" w:themeFillShade="BF"/>
                        <w:rPr>
                          <w:color w:val="FFFFFF" w:themeColor="background1"/>
                          <w:sz w:val="72"/>
                          <w:szCs w:val="96"/>
                        </w:rPr>
                      </w:pPr>
                      <w:r>
                        <w:t xml:space="preserve"> </w:t>
                      </w:r>
                      <w:r w:rsidRPr="0085682C">
                        <w:rPr>
                          <w:color w:val="FFFFFF" w:themeColor="background1"/>
                          <w:sz w:val="72"/>
                          <w:szCs w:val="96"/>
                        </w:rPr>
                        <w:t>Blaenau Gwent</w:t>
                      </w:r>
                      <w:r>
                        <w:rPr>
                          <w:color w:val="FFFFFF" w:themeColor="background1"/>
                          <w:sz w:val="72"/>
                          <w:szCs w:val="96"/>
                        </w:rPr>
                        <w:t xml:space="preserve"> County Borough </w:t>
                      </w:r>
                      <w:r w:rsidRPr="0085682C">
                        <w:rPr>
                          <w:color w:val="FFFFFF" w:themeColor="background1"/>
                          <w:sz w:val="72"/>
                          <w:szCs w:val="96"/>
                        </w:rPr>
                        <w:t>Council</w:t>
                      </w:r>
                      <w:r>
                        <w:rPr>
                          <w:color w:val="FFFFFF" w:themeColor="background1"/>
                          <w:sz w:val="72"/>
                          <w:szCs w:val="96"/>
                        </w:rPr>
                        <w:t xml:space="preserve">’s </w:t>
                      </w:r>
                      <w:r w:rsidRPr="0085682C">
                        <w:rPr>
                          <w:color w:val="FFFFFF" w:themeColor="background1"/>
                          <w:sz w:val="72"/>
                          <w:szCs w:val="96"/>
                        </w:rPr>
                        <w:t>Self-assessment</w:t>
                      </w:r>
                    </w:p>
                    <w:p w14:paraId="2A2F2338" w14:textId="2E22749E" w:rsidR="00072BA3" w:rsidRDefault="00E50B6D" w:rsidP="0043783D">
                      <w:pPr>
                        <w:shd w:val="clear" w:color="auto" w:fill="2F5496" w:themeFill="accent1" w:themeFillShade="BF"/>
                        <w:rPr>
                          <w:color w:val="FFFFFF" w:themeColor="background1"/>
                          <w:sz w:val="72"/>
                          <w:szCs w:val="96"/>
                        </w:rPr>
                      </w:pPr>
                      <w:r>
                        <w:rPr>
                          <w:color w:val="FFFFFF" w:themeColor="background1"/>
                          <w:sz w:val="72"/>
                          <w:szCs w:val="96"/>
                        </w:rPr>
                        <w:t xml:space="preserve">Summary </w:t>
                      </w:r>
                      <w:r w:rsidR="00072BA3" w:rsidRPr="0085682C">
                        <w:rPr>
                          <w:color w:val="FFFFFF" w:themeColor="background1"/>
                          <w:sz w:val="72"/>
                          <w:szCs w:val="96"/>
                        </w:rPr>
                        <w:t>2022/2023</w:t>
                      </w:r>
                    </w:p>
                    <w:p w14:paraId="6D66E153" w14:textId="77777777" w:rsidR="00072BA3" w:rsidRDefault="00072BA3" w:rsidP="0043783D">
                      <w:pPr>
                        <w:shd w:val="clear" w:color="auto" w:fill="2F5496" w:themeFill="accent1" w:themeFillShade="BF"/>
                        <w:jc w:val="center"/>
                        <w:rPr>
                          <w:rFonts w:ascii="Bradley Hand ITC" w:hAnsi="Bradley Hand ITC"/>
                          <w:color w:val="FFFFFF" w:themeColor="background1"/>
                          <w:sz w:val="28"/>
                          <w:szCs w:val="24"/>
                        </w:rPr>
                      </w:pPr>
                    </w:p>
                    <w:p w14:paraId="1EDF2005" w14:textId="77777777" w:rsidR="00072BA3" w:rsidRDefault="00072BA3" w:rsidP="0043783D">
                      <w:pPr>
                        <w:shd w:val="clear" w:color="auto" w:fill="2F5496" w:themeFill="accent1" w:themeFillShade="BF"/>
                        <w:jc w:val="center"/>
                        <w:rPr>
                          <w:rFonts w:ascii="Bradley Hand ITC" w:hAnsi="Bradley Hand ITC"/>
                          <w:color w:val="FFFFFF" w:themeColor="background1"/>
                          <w:sz w:val="24"/>
                          <w:szCs w:val="24"/>
                        </w:rPr>
                      </w:pPr>
                      <w:r w:rsidRPr="00337F3A">
                        <w:rPr>
                          <w:rFonts w:ascii="Bradley Hand ITC" w:hAnsi="Bradley Hand ITC"/>
                          <w:color w:val="FFFFFF" w:themeColor="background1"/>
                          <w:sz w:val="28"/>
                          <w:szCs w:val="24"/>
                        </w:rPr>
                        <w:t xml:space="preserve">Blaenau Gwent– A place that is fair, open and welcoming to all by working with and for our </w:t>
                      </w:r>
                      <w:proofErr w:type="gramStart"/>
                      <w:r w:rsidRPr="00337F3A">
                        <w:rPr>
                          <w:rFonts w:ascii="Bradley Hand ITC" w:hAnsi="Bradley Hand ITC"/>
                          <w:color w:val="FFFFFF" w:themeColor="background1"/>
                          <w:sz w:val="28"/>
                          <w:szCs w:val="24"/>
                        </w:rPr>
                        <w:t>communities</w:t>
                      </w:r>
                      <w:proofErr w:type="gramEnd"/>
                    </w:p>
                    <w:p w14:paraId="70DC24D3" w14:textId="77777777" w:rsidR="00072BA3" w:rsidRDefault="00072BA3" w:rsidP="0043783D">
                      <w:pPr>
                        <w:shd w:val="clear" w:color="auto" w:fill="2F5496" w:themeFill="accent1" w:themeFillShade="BF"/>
                        <w:rPr>
                          <w:rFonts w:ascii="Bradley Hand ITC" w:hAnsi="Bradley Hand ITC"/>
                          <w:color w:val="FFFFFF" w:themeColor="background1"/>
                          <w:sz w:val="24"/>
                          <w:szCs w:val="24"/>
                        </w:rPr>
                      </w:pPr>
                    </w:p>
                    <w:p w14:paraId="487D97A8" w14:textId="77777777" w:rsidR="00072BA3" w:rsidRDefault="00072BA3" w:rsidP="0043783D">
                      <w:pPr>
                        <w:shd w:val="clear" w:color="auto" w:fill="2F5496" w:themeFill="accent1" w:themeFillShade="BF"/>
                        <w:rPr>
                          <w:rFonts w:ascii="Bradley Hand ITC" w:hAnsi="Bradley Hand ITC"/>
                          <w:color w:val="FFFFFF" w:themeColor="background1"/>
                          <w:sz w:val="24"/>
                          <w:szCs w:val="24"/>
                        </w:rPr>
                      </w:pPr>
                    </w:p>
                    <w:p w14:paraId="152FDC2E" w14:textId="77777777" w:rsidR="00072BA3" w:rsidRPr="00337F3A" w:rsidRDefault="00072BA3" w:rsidP="0043783D">
                      <w:pPr>
                        <w:shd w:val="clear" w:color="auto" w:fill="2F5496" w:themeFill="accent1" w:themeFillShade="BF"/>
                        <w:jc w:val="center"/>
                        <w:rPr>
                          <w:rFonts w:ascii="Bradley Hand ITC" w:hAnsi="Bradley Hand ITC"/>
                          <w:color w:val="FFFFFF" w:themeColor="background1"/>
                          <w:sz w:val="28"/>
                          <w:szCs w:val="24"/>
                        </w:rPr>
                      </w:pPr>
                    </w:p>
                  </w:txbxContent>
                </v:textbox>
                <w10:wrap anchorx="page"/>
              </v:shape>
            </w:pict>
          </mc:Fallback>
        </mc:AlternateContent>
      </w:r>
      <w:r w:rsidR="0043783D">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2FBA4248" w14:textId="0CA3FBDD" w:rsidR="00F33485" w:rsidRPr="009D593F" w:rsidRDefault="00F33485" w:rsidP="00526627">
      <w:pPr>
        <w:spacing w:after="0" w:line="240" w:lineRule="auto"/>
        <w:jc w:val="cente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Intro</w:t>
      </w:r>
      <w:bookmarkStart w:id="1" w:name="Introduction"/>
      <w:bookmarkEnd w:id="1"/>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duction</w:t>
      </w:r>
    </w:p>
    <w:bookmarkEnd w:id="0"/>
    <w:p w14:paraId="178D86EC" w14:textId="77777777" w:rsidR="00F33485" w:rsidRPr="00701118" w:rsidRDefault="00F33485" w:rsidP="00F33485">
      <w:pPr>
        <w:spacing w:after="0" w:line="240" w:lineRule="auto"/>
        <w:jc w:val="center"/>
        <w:rPr>
          <w:b/>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B7DB924" w14:textId="77777777" w:rsidR="00F33485" w:rsidRDefault="00F33485" w:rsidP="00F33485">
      <w:pPr>
        <w:spacing w:after="0" w:line="240" w:lineRule="auto"/>
      </w:pPr>
      <w:bookmarkStart w:id="2" w:name="_Hlk111815645"/>
      <w:r>
        <w:t xml:space="preserve">The Local Government and Elections (Wales) Act 2021, requires councils to keep their performance under review through self-assessment, with the need to publish a report setting out the conclusions of the self-assessment once every financial year. </w:t>
      </w:r>
    </w:p>
    <w:p w14:paraId="113476C5" w14:textId="77777777" w:rsidR="00F33485" w:rsidRPr="00701118" w:rsidRDefault="00F33485" w:rsidP="00F33485">
      <w:pPr>
        <w:spacing w:after="0" w:line="240" w:lineRule="auto"/>
        <w:rPr>
          <w:sz w:val="16"/>
          <w:szCs w:val="16"/>
        </w:rPr>
      </w:pPr>
    </w:p>
    <w:p w14:paraId="24BD0B21" w14:textId="00D675D0" w:rsidR="00F33485" w:rsidRPr="00A5771B" w:rsidRDefault="00F33485" w:rsidP="00F33485">
      <w:pPr>
        <w:spacing w:after="0" w:line="240" w:lineRule="auto"/>
        <w:rPr>
          <w:rFonts w:ascii="Century Gothic" w:hAnsi="Century Gothic" w:cs="Century Gothic"/>
          <w:color w:val="000000"/>
          <w:highlight w:val="yellow"/>
        </w:rPr>
      </w:pPr>
      <w:r>
        <w:t xml:space="preserve">This </w:t>
      </w:r>
      <w:r w:rsidRPr="008E2B45">
        <w:t>is the</w:t>
      </w:r>
      <w:r w:rsidR="008E2B45" w:rsidRPr="008E2B45">
        <w:t xml:space="preserve"> second annual</w:t>
      </w:r>
      <w:r w:rsidRPr="008E2B45">
        <w:t xml:space="preserve"> self-assessment report of Blaenau Gwent County Borough Council covering the year 202</w:t>
      </w:r>
      <w:r w:rsidR="008E2B45" w:rsidRPr="008E2B45">
        <w:t>2</w:t>
      </w:r>
      <w:r w:rsidRPr="008E2B45">
        <w:t>/2</w:t>
      </w:r>
      <w:r w:rsidR="008E2B45" w:rsidRPr="008E2B45">
        <w:t>3</w:t>
      </w:r>
      <w:r w:rsidRPr="008E2B45">
        <w:t>. The focus of the self-assessment is the Council’s Corporate Plan</w:t>
      </w:r>
      <w:r w:rsidR="005E11E0">
        <w:t xml:space="preserve"> priorities, known as Well-being Objectives,</w:t>
      </w:r>
      <w:r w:rsidRPr="008E2B45">
        <w:t xml:space="preserve"> and providing an assessment of how well the Council feels it has achieved</w:t>
      </w:r>
      <w:r w:rsidR="005E11E0">
        <w:t xml:space="preserve"> these </w:t>
      </w:r>
      <w:r w:rsidRPr="008E2B45">
        <w:t>and where further improvement is required. The Corporate Plan 202</w:t>
      </w:r>
      <w:r w:rsidR="008E2B45" w:rsidRPr="008E2B45">
        <w:t>2/27</w:t>
      </w:r>
      <w:r w:rsidRPr="008E2B45">
        <w:t xml:space="preserve"> </w:t>
      </w:r>
      <w:r w:rsidR="005E11E0">
        <w:t xml:space="preserve">Well-being Objectives </w:t>
      </w:r>
      <w:r w:rsidRPr="008E2B45">
        <w:t>are:</w:t>
      </w:r>
    </w:p>
    <w:p w14:paraId="1DF3614E" w14:textId="77777777" w:rsidR="008E2B45" w:rsidRDefault="008E2B45" w:rsidP="008E2B45">
      <w:pPr>
        <w:spacing w:after="0" w:line="240" w:lineRule="auto"/>
        <w:contextualSpacing/>
        <w:rPr>
          <w:rFonts w:cstheme="minorHAnsi"/>
          <w:b/>
          <w:color w:val="000000"/>
          <w:highlight w:val="yellow"/>
        </w:rPr>
      </w:pPr>
    </w:p>
    <w:p w14:paraId="5E1538AD" w14:textId="30A35E53" w:rsidR="008E2B45" w:rsidRPr="005E11E0" w:rsidRDefault="008E2B45" w:rsidP="00C116EB">
      <w:pPr>
        <w:pStyle w:val="ListParagraph"/>
        <w:numPr>
          <w:ilvl w:val="0"/>
          <w:numId w:val="2"/>
        </w:numPr>
        <w:spacing w:after="0" w:line="240" w:lineRule="auto"/>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Maximise learning and skills for all to create a prosperous, thriving, resilient Blaenau Gwen</w:t>
      </w:r>
      <w:r w:rsidR="005E11E0"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5C47C07" w14:textId="06665805" w:rsidR="008E2B45" w:rsidRPr="005E11E0" w:rsidRDefault="008E2B45" w:rsidP="00C116EB">
      <w:pPr>
        <w:pStyle w:val="ListParagraph"/>
        <w:numPr>
          <w:ilvl w:val="0"/>
          <w:numId w:val="2"/>
        </w:numPr>
        <w:spacing w:after="0" w:line="240" w:lineRule="auto"/>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Respond to the nature and climate crisis and enable connected communities</w:t>
      </w:r>
      <w:r w:rsid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6C9F5CE" w14:textId="21408918" w:rsidR="008E2B45" w:rsidRPr="005E11E0" w:rsidRDefault="008E2B45" w:rsidP="00C116EB">
      <w:pPr>
        <w:pStyle w:val="ListParagraph"/>
        <w:numPr>
          <w:ilvl w:val="0"/>
          <w:numId w:val="2"/>
        </w:numPr>
        <w:spacing w:after="0" w:line="240" w:lineRule="auto"/>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ambitious and innovative council delivering quality services at the right time and in the right place</w:t>
      </w:r>
      <w:r w:rsid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and</w:t>
      </w:r>
    </w:p>
    <w:p w14:paraId="1223E401" w14:textId="43D826A0" w:rsidR="008E2B45" w:rsidRPr="005E11E0" w:rsidRDefault="008E2B45" w:rsidP="00C116EB">
      <w:pPr>
        <w:pStyle w:val="ListParagraph"/>
        <w:numPr>
          <w:ilvl w:val="0"/>
          <w:numId w:val="2"/>
        </w:numPr>
        <w:spacing w:after="0" w:line="240" w:lineRule="auto"/>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Empowering and supporting communities to be safe, </w:t>
      </w:r>
      <w:proofErr w:type="gramStart"/>
      <w:r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independent</w:t>
      </w:r>
      <w:proofErr w:type="gramEnd"/>
      <w:r w:rsidRP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resilient</w:t>
      </w:r>
      <w:r w:rsidR="005E11E0">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63428CB" w14:textId="5CA8BDEC" w:rsidR="008E2B45" w:rsidRPr="00701118" w:rsidRDefault="008E2B45" w:rsidP="008E2B45">
      <w:pPr>
        <w:spacing w:after="0" w:line="240" w:lineRule="auto"/>
        <w:contextualSpacing/>
        <w:rPr>
          <w:rFonts w:cstheme="minorHAnsi"/>
          <w:b/>
          <w:color w:val="000000"/>
          <w:sz w:val="16"/>
          <w:szCs w:val="16"/>
          <w:highlight w:val="yellow"/>
        </w:rPr>
      </w:pPr>
    </w:p>
    <w:p w14:paraId="236C42FD" w14:textId="30F88D75" w:rsidR="00F33485" w:rsidRPr="00F52647" w:rsidRDefault="00F33485" w:rsidP="00F33485">
      <w:pPr>
        <w:spacing w:after="0" w:line="240" w:lineRule="auto"/>
        <w:rPr>
          <w:bCs/>
        </w:rPr>
      </w:pPr>
      <w:bookmarkStart w:id="3" w:name="_Hlk111815678"/>
      <w:bookmarkEnd w:id="2"/>
      <w:r w:rsidRPr="00F52647">
        <w:rPr>
          <w:bCs/>
        </w:rPr>
        <w:t xml:space="preserve">This </w:t>
      </w:r>
      <w:r>
        <w:rPr>
          <w:bCs/>
        </w:rPr>
        <w:t>self-assessment</w:t>
      </w:r>
      <w:r w:rsidRPr="00F52647">
        <w:rPr>
          <w:bCs/>
        </w:rPr>
        <w:t xml:space="preserve"> has been developed at a point in time and includes the information available at that time. The Council’s approach to </w:t>
      </w:r>
      <w:r>
        <w:rPr>
          <w:bCs/>
        </w:rPr>
        <w:t>self-assessment</w:t>
      </w:r>
      <w:r w:rsidRPr="00F52647">
        <w:rPr>
          <w:bCs/>
        </w:rPr>
        <w:t xml:space="preserve"> is an ongoing </w:t>
      </w:r>
      <w:r>
        <w:rPr>
          <w:bCs/>
        </w:rPr>
        <w:t xml:space="preserve">and fluid </w:t>
      </w:r>
      <w:r w:rsidRPr="00F52647">
        <w:rPr>
          <w:bCs/>
        </w:rPr>
        <w:t>process of review</w:t>
      </w:r>
      <w:r w:rsidR="00A865F1">
        <w:rPr>
          <w:bCs/>
        </w:rPr>
        <w:t>,</w:t>
      </w:r>
      <w:r w:rsidRPr="00F52647">
        <w:rPr>
          <w:bCs/>
        </w:rPr>
        <w:t xml:space="preserve"> and the assessment will be updated as and when more information becomes available. The Council also recognises that the </w:t>
      </w:r>
      <w:r>
        <w:rPr>
          <w:bCs/>
        </w:rPr>
        <w:t>self-assessment</w:t>
      </w:r>
      <w:r w:rsidRPr="00F52647">
        <w:rPr>
          <w:bCs/>
        </w:rPr>
        <w:t xml:space="preserve"> process will evolve over time to meet the requirements of the Local Government and Elections (Wales) Act 2021 and the arrangements will be amended</w:t>
      </w:r>
      <w:r w:rsidR="005E11E0">
        <w:rPr>
          <w:bCs/>
        </w:rPr>
        <w:t>,</w:t>
      </w:r>
      <w:r w:rsidRPr="00F52647">
        <w:rPr>
          <w:bCs/>
        </w:rPr>
        <w:t xml:space="preserve"> as appropriate moving forward</w:t>
      </w:r>
      <w:r w:rsidR="005E11E0">
        <w:rPr>
          <w:bCs/>
        </w:rPr>
        <w:t>,</w:t>
      </w:r>
      <w:r w:rsidRPr="00F52647">
        <w:rPr>
          <w:bCs/>
        </w:rPr>
        <w:t xml:space="preserve"> so that there is an effective programme of review and evaluation in place to challenge the effectiveness of the services provided.</w:t>
      </w:r>
      <w:bookmarkEnd w:id="3"/>
      <w:r w:rsidRPr="00F52647">
        <w:rPr>
          <w:bCs/>
        </w:rPr>
        <w:t xml:space="preserve"> </w:t>
      </w:r>
      <w:r>
        <w:rPr>
          <w:bCs/>
        </w:rPr>
        <w:t>As part of this process, the Council actively promotes and partakes in participation and engagement activities with various groups and the community</w:t>
      </w:r>
      <w:r w:rsidR="005E11E0">
        <w:rPr>
          <w:bCs/>
        </w:rPr>
        <w:t>, however, furth</w:t>
      </w:r>
      <w:r>
        <w:rPr>
          <w:bCs/>
        </w:rPr>
        <w:t>er work will be undertaken throughout the year to enhance our reach and to promote transparency</w:t>
      </w:r>
      <w:r w:rsidR="005E11E0">
        <w:rPr>
          <w:bCs/>
        </w:rPr>
        <w:t xml:space="preserve"> aligned to our new Engagement and Participation Strategy due for approval in early 2024.</w:t>
      </w:r>
    </w:p>
    <w:p w14:paraId="0B529B70" w14:textId="77777777" w:rsidR="00F33485" w:rsidRPr="00701118" w:rsidRDefault="00F33485" w:rsidP="00F33485">
      <w:pPr>
        <w:spacing w:after="0" w:line="240" w:lineRule="auto"/>
        <w:rPr>
          <w:bCs/>
          <w:sz w:val="18"/>
          <w:szCs w:val="18"/>
        </w:rPr>
      </w:pPr>
    </w:p>
    <w:p w14:paraId="7B21BBA6" w14:textId="352F0175" w:rsidR="00F33485" w:rsidRDefault="00F33485" w:rsidP="00F33485">
      <w:pPr>
        <w:spacing w:after="0" w:line="240" w:lineRule="auto"/>
        <w:rPr>
          <w:bCs/>
        </w:rPr>
      </w:pPr>
      <w:r w:rsidRPr="00F52647">
        <w:rPr>
          <w:bCs/>
        </w:rPr>
        <w:t xml:space="preserve">As a council we work to a ‘One Council’ approach, and this is seen throughout the document with various examples and evidence of activity fitting under </w:t>
      </w:r>
      <w:proofErr w:type="gramStart"/>
      <w:r w:rsidRPr="00F52647">
        <w:rPr>
          <w:bCs/>
        </w:rPr>
        <w:t>a number of</w:t>
      </w:r>
      <w:proofErr w:type="gramEnd"/>
      <w:r w:rsidRPr="00F52647">
        <w:rPr>
          <w:bCs/>
        </w:rPr>
        <w:t xml:space="preserve"> the strategic priorities and themes.</w:t>
      </w:r>
      <w:r>
        <w:rPr>
          <w:bCs/>
        </w:rPr>
        <w:t xml:space="preserve"> </w:t>
      </w:r>
    </w:p>
    <w:p w14:paraId="48DBDBC7" w14:textId="77777777" w:rsidR="003C256F" w:rsidRPr="00701118" w:rsidRDefault="003C256F" w:rsidP="00F33485">
      <w:pPr>
        <w:spacing w:after="0" w:line="240" w:lineRule="auto"/>
        <w:rPr>
          <w:bCs/>
          <w:sz w:val="16"/>
          <w:szCs w:val="16"/>
        </w:rPr>
      </w:pPr>
    </w:p>
    <w:p w14:paraId="3BEC3C0E" w14:textId="0CA1A08D" w:rsidR="003C256F" w:rsidRPr="003C256F" w:rsidRDefault="003C256F" w:rsidP="003C256F">
      <w:pPr>
        <w:spacing w:after="0" w:line="240" w:lineRule="auto"/>
        <w:jc w:val="cente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C256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 Us</w:t>
      </w:r>
    </w:p>
    <w:p w14:paraId="5828D6B3" w14:textId="77777777" w:rsidR="00F33485" w:rsidRPr="00701118" w:rsidRDefault="00F33485" w:rsidP="00F33485">
      <w:pPr>
        <w:spacing w:after="0" w:line="240" w:lineRule="auto"/>
        <w:rPr>
          <w:bCs/>
          <w:sz w:val="16"/>
          <w:szCs w:val="16"/>
        </w:rPr>
      </w:pPr>
      <w:bookmarkStart w:id="4" w:name="_Hlk111815690"/>
    </w:p>
    <w:bookmarkEnd w:id="4"/>
    <w:p w14:paraId="17B1034F" w14:textId="77777777" w:rsidR="00E50B6D" w:rsidRPr="00712A88" w:rsidRDefault="00E50B6D" w:rsidP="00E50B6D">
      <w:pPr>
        <w:autoSpaceDE w:val="0"/>
        <w:autoSpaceDN w:val="0"/>
        <w:adjustRightInd w:val="0"/>
        <w:spacing w:after="0" w:line="240" w:lineRule="auto"/>
      </w:pPr>
      <w:r w:rsidRPr="00712A88">
        <w:t xml:space="preserve">The Council welcome any feedback you might have about the Self-assessment 2022/23. Your views are important to us, and we want to know what information you would like to see and how you would like to see it reported. Please contact the team on the details below if you would like to give feedback on the Assessment or if you require this document in a different format </w:t>
      </w:r>
      <w:proofErr w:type="gramStart"/>
      <w:r w:rsidRPr="00712A88">
        <w:t>e.g.</w:t>
      </w:r>
      <w:proofErr w:type="gramEnd"/>
      <w:r w:rsidRPr="00712A88">
        <w:t xml:space="preserve"> large print, Braille, audio version, etc. </w:t>
      </w:r>
    </w:p>
    <w:p w14:paraId="7CD8ADC2" w14:textId="77777777" w:rsidR="00E50B6D" w:rsidRPr="00701118" w:rsidRDefault="00E50B6D" w:rsidP="00E50B6D">
      <w:pPr>
        <w:autoSpaceDE w:val="0"/>
        <w:autoSpaceDN w:val="0"/>
        <w:adjustRightInd w:val="0"/>
        <w:spacing w:after="0" w:line="240" w:lineRule="auto"/>
        <w:rPr>
          <w:sz w:val="18"/>
          <w:szCs w:val="18"/>
        </w:rPr>
      </w:pP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268"/>
        <w:gridCol w:w="4536"/>
      </w:tblGrid>
      <w:tr w:rsidR="00E50B6D" w14:paraId="0FBA4D64" w14:textId="77777777" w:rsidTr="00701118">
        <w:trPr>
          <w:jc w:val="center"/>
        </w:trPr>
        <w:tc>
          <w:tcPr>
            <w:tcW w:w="3828" w:type="dxa"/>
          </w:tcPr>
          <w:p w14:paraId="4AB1CFFD" w14:textId="77777777" w:rsidR="00E50B6D" w:rsidRPr="00712A88" w:rsidRDefault="00E50B6D" w:rsidP="00012357">
            <w:pPr>
              <w:rPr>
                <w:b/>
                <w:bCs/>
              </w:rPr>
            </w:pPr>
            <w:r w:rsidRPr="00712A88">
              <w:rPr>
                <w:b/>
                <w:bCs/>
              </w:rPr>
              <w:t>Corporate Performance Team</w:t>
            </w:r>
          </w:p>
          <w:p w14:paraId="2284EB4A" w14:textId="77777777" w:rsidR="00E50B6D" w:rsidRPr="00712A88" w:rsidRDefault="00E50B6D" w:rsidP="00012357">
            <w:r w:rsidRPr="00712A88">
              <w:t>Blaenau Gwent County Borough Council</w:t>
            </w:r>
          </w:p>
          <w:p w14:paraId="60432935" w14:textId="77777777" w:rsidR="00E50B6D" w:rsidRPr="00712A88" w:rsidRDefault="00E50B6D" w:rsidP="00012357">
            <w:r w:rsidRPr="00712A88">
              <w:t>General Offices</w:t>
            </w:r>
          </w:p>
          <w:p w14:paraId="0B90C05B" w14:textId="77777777" w:rsidR="00E50B6D" w:rsidRPr="00712A88" w:rsidRDefault="00E50B6D" w:rsidP="00012357">
            <w:r w:rsidRPr="00712A88">
              <w:t>Steel Works Road</w:t>
            </w:r>
          </w:p>
          <w:p w14:paraId="4B301E54" w14:textId="77777777" w:rsidR="00E50B6D" w:rsidRPr="00712A88" w:rsidRDefault="00E50B6D" w:rsidP="00012357">
            <w:r w:rsidRPr="00712A88">
              <w:t>Ebbw Vale</w:t>
            </w:r>
          </w:p>
          <w:p w14:paraId="100849FF" w14:textId="77777777" w:rsidR="00E50B6D" w:rsidRPr="00712A88" w:rsidRDefault="00214CAF" w:rsidP="00012357">
            <w:hyperlink r:id="rId13" w:history="1">
              <w:r w:rsidR="00E50B6D" w:rsidRPr="00712A88">
                <w:t>NP23 6AA</w:t>
              </w:r>
            </w:hyperlink>
          </w:p>
        </w:tc>
        <w:tc>
          <w:tcPr>
            <w:tcW w:w="2268" w:type="dxa"/>
          </w:tcPr>
          <w:p w14:paraId="290B6812" w14:textId="77777777" w:rsidR="00E50B6D" w:rsidRPr="00712A88" w:rsidRDefault="00E50B6D" w:rsidP="00012357">
            <w:r w:rsidRPr="00712A88">
              <w:t xml:space="preserve">Email: </w:t>
            </w:r>
            <w:hyperlink r:id="rId14" w:history="1">
              <w:r w:rsidRPr="00712A88">
                <w:rPr>
                  <w:color w:val="0563C1" w:themeColor="hyperlink"/>
                  <w:u w:val="single"/>
                </w:rPr>
                <w:t>pps@blaenau-gwent.gov.uk</w:t>
              </w:r>
            </w:hyperlink>
          </w:p>
          <w:p w14:paraId="35A4495D" w14:textId="77777777" w:rsidR="00E50B6D" w:rsidRPr="00712A88" w:rsidRDefault="00E50B6D" w:rsidP="00012357"/>
        </w:tc>
        <w:tc>
          <w:tcPr>
            <w:tcW w:w="4536" w:type="dxa"/>
          </w:tcPr>
          <w:p w14:paraId="7A9F51EB" w14:textId="77777777" w:rsidR="00E50B6D" w:rsidRPr="00712A88" w:rsidRDefault="00E50B6D" w:rsidP="00012357">
            <w:r w:rsidRPr="00712A88">
              <w:rPr>
                <w:noProof/>
                <w:lang w:eastAsia="en-GB"/>
              </w:rPr>
              <w:drawing>
                <wp:anchor distT="0" distB="0" distL="114300" distR="114300" simplePos="0" relativeHeight="251791360" behindDoc="0" locked="0" layoutInCell="1" allowOverlap="1" wp14:anchorId="7937B77D" wp14:editId="69871F28">
                  <wp:simplePos x="0" y="0"/>
                  <wp:positionH relativeFrom="column">
                    <wp:posOffset>2840990</wp:posOffset>
                  </wp:positionH>
                  <wp:positionV relativeFrom="paragraph">
                    <wp:posOffset>68580</wp:posOffset>
                  </wp:positionV>
                  <wp:extent cx="770255" cy="882015"/>
                  <wp:effectExtent l="0" t="0" r="0" b="0"/>
                  <wp:wrapThrough wrapText="bothSides">
                    <wp:wrapPolygon edited="0">
                      <wp:start x="0" y="0"/>
                      <wp:lineTo x="0" y="20994"/>
                      <wp:lineTo x="20834" y="20994"/>
                      <wp:lineTo x="20834" y="0"/>
                      <wp:lineTo x="0" y="0"/>
                    </wp:wrapPolygon>
                  </wp:wrapThrough>
                  <wp:docPr id="53" name="Picture 53" descr="A logo with a circle and a circle with a circle and a circle with a circle with a circle with a circle with a circle with a circle with a circle with a circle with a circle with&#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logo with a circle and a circle with a circle and a circle with a circle with a circle with a circle with a circle with a circle with a circle with a circle with a circle with&#10;&#10;Description automatically generated"/>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25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12A88">
              <w:t>Mae’r</w:t>
            </w:r>
            <w:proofErr w:type="spellEnd"/>
            <w:r w:rsidRPr="00712A88">
              <w:t xml:space="preserve"> </w:t>
            </w:r>
            <w:proofErr w:type="spellStart"/>
            <w:r w:rsidRPr="00712A88">
              <w:t>ddogfen</w:t>
            </w:r>
            <w:proofErr w:type="spellEnd"/>
            <w:r w:rsidRPr="00712A88">
              <w:t xml:space="preserve"> hon </w:t>
            </w:r>
            <w:proofErr w:type="spellStart"/>
            <w:r w:rsidRPr="00712A88">
              <w:t>ar</w:t>
            </w:r>
            <w:proofErr w:type="spellEnd"/>
            <w:r w:rsidRPr="00712A88">
              <w:t xml:space="preserve"> </w:t>
            </w:r>
            <w:proofErr w:type="spellStart"/>
            <w:r w:rsidRPr="00712A88">
              <w:t>goel</w:t>
            </w:r>
            <w:proofErr w:type="spellEnd"/>
            <w:r w:rsidRPr="00712A88">
              <w:t xml:space="preserve"> </w:t>
            </w:r>
            <w:proofErr w:type="spellStart"/>
            <w:r w:rsidRPr="00712A88">
              <w:t>yn</w:t>
            </w:r>
            <w:proofErr w:type="spellEnd"/>
            <w:r w:rsidRPr="00712A88">
              <w:t xml:space="preserve"> </w:t>
            </w:r>
            <w:proofErr w:type="spellStart"/>
            <w:r w:rsidRPr="00712A88">
              <w:t>Gymraeg</w:t>
            </w:r>
            <w:proofErr w:type="spellEnd"/>
            <w:r w:rsidRPr="00712A88">
              <w:t xml:space="preserve">             </w:t>
            </w:r>
          </w:p>
          <w:p w14:paraId="4D169C1B" w14:textId="77777777" w:rsidR="00E50B6D" w:rsidRPr="00456AC1" w:rsidRDefault="00E50B6D" w:rsidP="00012357">
            <w:pPr>
              <w:tabs>
                <w:tab w:val="left" w:pos="533"/>
              </w:tabs>
              <w:rPr>
                <w:sz w:val="20"/>
                <w:szCs w:val="20"/>
              </w:rPr>
            </w:pPr>
            <w:r w:rsidRPr="00712A88">
              <w:rPr>
                <w:sz w:val="20"/>
                <w:szCs w:val="20"/>
              </w:rPr>
              <w:t>This document is available in Welsh.</w:t>
            </w:r>
            <w:r w:rsidRPr="00456AC1">
              <w:rPr>
                <w:sz w:val="20"/>
                <w:szCs w:val="20"/>
              </w:rPr>
              <w:t xml:space="preserve"> </w:t>
            </w:r>
          </w:p>
          <w:p w14:paraId="776F9BD6" w14:textId="77777777" w:rsidR="00E50B6D" w:rsidRDefault="00E50B6D" w:rsidP="00012357"/>
        </w:tc>
      </w:tr>
    </w:tbl>
    <w:p w14:paraId="3020DDC6" w14:textId="77777777" w:rsidR="003C256F" w:rsidRPr="00701118" w:rsidRDefault="003C256F" w:rsidP="00E83AA7">
      <w:pPr>
        <w:spacing w:after="0" w:line="240" w:lineRule="auto"/>
        <w:jc w:val="center"/>
        <w:rPr>
          <w:b/>
          <w:bCs/>
          <w:color w:val="4472C4" w:themeColor="accent1"/>
          <w:sz w:val="16"/>
          <w:szCs w:val="1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1D239C" w14:textId="77E8C22D" w:rsidR="00126C9D" w:rsidRPr="00162A8C" w:rsidRDefault="00126C9D" w:rsidP="00E83AA7">
      <w:pPr>
        <w:spacing w:after="0" w:line="240" w:lineRule="auto"/>
        <w:jc w:val="cente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2A8C">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Overall Council </w:t>
      </w:r>
      <w:bookmarkStart w:id="5" w:name="oSA"/>
      <w:bookmarkEnd w:id="5"/>
      <w:r w:rsidRPr="00162A8C">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Self-assessment</w:t>
      </w:r>
    </w:p>
    <w:p w14:paraId="48EBDE97" w14:textId="77777777" w:rsidR="00126C9D" w:rsidRPr="00701118" w:rsidRDefault="00126C9D" w:rsidP="00126C9D">
      <w:pPr>
        <w:spacing w:after="0" w:line="240" w:lineRule="auto"/>
        <w:jc w:val="center"/>
        <w:rPr>
          <w:color w:val="4472C4" w:themeColor="accent1"/>
          <w:sz w:val="16"/>
          <w:szCs w:val="1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C719EB" w14:textId="0323A094" w:rsidR="00126C9D" w:rsidRPr="00126C9D" w:rsidRDefault="00126C9D" w:rsidP="00126C9D">
      <w:pPr>
        <w:spacing w:after="0" w:line="240" w:lineRule="auto"/>
      </w:pPr>
      <w:r w:rsidRPr="00126C9D">
        <w:t>202</w:t>
      </w:r>
      <w:r w:rsidR="00712A88">
        <w:t>1</w:t>
      </w:r>
      <w:r w:rsidRPr="00126C9D">
        <w:t>/2</w:t>
      </w:r>
      <w:r w:rsidR="00712A88">
        <w:t>2</w:t>
      </w:r>
      <w:r w:rsidRPr="00126C9D">
        <w:t xml:space="preserve"> was the first year that the Council undertook an annual self-assessment following the requirements of the Local Government and Elections </w:t>
      </w:r>
      <w:r w:rsidR="00E17ED7">
        <w:t xml:space="preserve">(Wales) </w:t>
      </w:r>
      <w:r w:rsidRPr="00126C9D">
        <w:t>Act</w:t>
      </w:r>
      <w:r w:rsidR="00E17ED7">
        <w:t xml:space="preserve"> 2021</w:t>
      </w:r>
      <w:r w:rsidRPr="00126C9D">
        <w:t xml:space="preserve">. As stated at the time, the year one report </w:t>
      </w:r>
      <w:r w:rsidR="00E17ED7">
        <w:t xml:space="preserve">has been </w:t>
      </w:r>
      <w:r w:rsidRPr="00126C9D">
        <w:t xml:space="preserve">used as a learning tool </w:t>
      </w:r>
      <w:proofErr w:type="gramStart"/>
      <w:r w:rsidRPr="00126C9D">
        <w:t>in order to</w:t>
      </w:r>
      <w:proofErr w:type="gramEnd"/>
      <w:r w:rsidRPr="00126C9D">
        <w:t xml:space="preserve"> further develop and enhance the self-assessment process in future years. Alongside this, Welsh Government also undertook a review of all 22 Local Authority </w:t>
      </w:r>
      <w:r w:rsidR="00AC5966">
        <w:t>s</w:t>
      </w:r>
      <w:r w:rsidRPr="00126C9D">
        <w:t>elf</w:t>
      </w:r>
      <w:r w:rsidR="00AC5966">
        <w:t>-a</w:t>
      </w:r>
      <w:r w:rsidRPr="00126C9D">
        <w:t>ssessments and</w:t>
      </w:r>
      <w:r w:rsidR="00E17ED7">
        <w:t>,</w:t>
      </w:r>
      <w:r w:rsidRPr="00126C9D">
        <w:t xml:space="preserve"> whist they do not have a role to ‘sign off’ the self-assessments, they did identify areas of good practice and learning points. For Blaenau Gwent, the following has been included for this year:</w:t>
      </w:r>
    </w:p>
    <w:p w14:paraId="4039FA14" w14:textId="77777777" w:rsidR="00126C9D" w:rsidRPr="00126C9D" w:rsidRDefault="00126C9D" w:rsidP="00C116EB">
      <w:pPr>
        <w:numPr>
          <w:ilvl w:val="0"/>
          <w:numId w:val="18"/>
        </w:numPr>
        <w:spacing w:after="0" w:line="240" w:lineRule="auto"/>
        <w:contextualSpacing/>
      </w:pPr>
      <w:r w:rsidRPr="00126C9D">
        <w:t>A BRAG rating and scoring of our overall performance against each section of the report;</w:t>
      </w:r>
    </w:p>
    <w:p w14:paraId="0B3BA377" w14:textId="0ADC111D" w:rsidR="00126C9D" w:rsidRPr="00126C9D" w:rsidRDefault="00126C9D" w:rsidP="00C116EB">
      <w:pPr>
        <w:numPr>
          <w:ilvl w:val="0"/>
          <w:numId w:val="18"/>
        </w:numPr>
        <w:spacing w:after="0" w:line="240" w:lineRule="auto"/>
        <w:contextualSpacing/>
      </w:pPr>
      <w:r w:rsidRPr="00126C9D">
        <w:t>More consideration of what has not gone so well to identify areas for improvement</w:t>
      </w:r>
      <w:r w:rsidR="00E17ED7">
        <w:t>;</w:t>
      </w:r>
    </w:p>
    <w:p w14:paraId="09FAC9AD" w14:textId="77777777" w:rsidR="00126C9D" w:rsidRPr="00126C9D" w:rsidRDefault="00126C9D" w:rsidP="00C116EB">
      <w:pPr>
        <w:numPr>
          <w:ilvl w:val="0"/>
          <w:numId w:val="18"/>
        </w:numPr>
        <w:spacing w:after="0" w:line="240" w:lineRule="auto"/>
        <w:contextualSpacing/>
      </w:pPr>
      <w:r w:rsidRPr="00126C9D">
        <w:t xml:space="preserve">More use of infographics and pictures; and </w:t>
      </w:r>
    </w:p>
    <w:p w14:paraId="7517A339" w14:textId="6168C50C" w:rsidR="00126C9D" w:rsidRPr="00126C9D" w:rsidRDefault="00126C9D" w:rsidP="00C116EB">
      <w:pPr>
        <w:numPr>
          <w:ilvl w:val="0"/>
          <w:numId w:val="18"/>
        </w:numPr>
        <w:spacing w:after="0" w:line="240" w:lineRule="auto"/>
        <w:contextualSpacing/>
      </w:pPr>
      <w:r w:rsidRPr="00126C9D">
        <w:lastRenderedPageBreak/>
        <w:t>Recognition that public engagement could be improved and identifying our commitment to strengthen these arrangements for future assessments</w:t>
      </w:r>
      <w:r w:rsidR="00AC5966">
        <w:t>.</w:t>
      </w:r>
    </w:p>
    <w:p w14:paraId="26DDB672" w14:textId="77777777" w:rsidR="00126C9D" w:rsidRPr="00701118" w:rsidRDefault="00126C9D" w:rsidP="00126C9D">
      <w:pPr>
        <w:spacing w:after="0" w:line="240" w:lineRule="auto"/>
        <w:rPr>
          <w:sz w:val="16"/>
          <w:szCs w:val="16"/>
        </w:rPr>
      </w:pPr>
    </w:p>
    <w:p w14:paraId="7AFBF1E8" w14:textId="08D3F8DA" w:rsidR="00126C9D" w:rsidRPr="00162A8C" w:rsidRDefault="00126C9D" w:rsidP="00126C9D">
      <w:pPr>
        <w:spacing w:after="0" w:line="240" w:lineRule="auto"/>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t>The self-assessment process has identified areas in which the council is progressing well, areas of challenge and areas for further development.</w:t>
      </w:r>
      <w:r w:rsidR="00AC5966">
        <w:t xml:space="preserve"> The </w:t>
      </w:r>
      <w:r w:rsidRPr="00AC5966">
        <w:t>Council</w:t>
      </w:r>
      <w:r w:rsidR="00AC5966" w:rsidRPr="00AC5966">
        <w:t>’s assessment and conclusion responds to the following areas of s</w:t>
      </w:r>
      <w:r w:rsidRPr="00AC5966">
        <w:t>elf-assessment</w:t>
      </w:r>
      <w:r w:rsidR="00AC5966" w:rsidRPr="00AC5966">
        <w:t>:</w:t>
      </w:r>
    </w:p>
    <w:p w14:paraId="2E7C45DF" w14:textId="77777777" w:rsidR="00126C9D" w:rsidRPr="00162A8C" w:rsidRDefault="00126C9D" w:rsidP="00C116EB">
      <w:pPr>
        <w:numPr>
          <w:ilvl w:val="0"/>
          <w:numId w:val="14"/>
        </w:numPr>
        <w:spacing w:after="0" w:line="240" w:lineRule="auto"/>
        <w:contextualSpacing/>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2A8C">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the Council exercising its functions effectively?</w:t>
      </w:r>
    </w:p>
    <w:p w14:paraId="709147C3" w14:textId="77777777" w:rsidR="00126C9D" w:rsidRPr="00162A8C" w:rsidRDefault="00126C9D" w:rsidP="00C116EB">
      <w:pPr>
        <w:numPr>
          <w:ilvl w:val="0"/>
          <w:numId w:val="14"/>
        </w:numPr>
        <w:spacing w:after="0" w:line="240" w:lineRule="auto"/>
        <w:contextualSpacing/>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2A8C">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the Council using its resources economically, </w:t>
      </w:r>
      <w:proofErr w:type="gramStart"/>
      <w:r w:rsidRPr="00162A8C">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efficiently</w:t>
      </w:r>
      <w:proofErr w:type="gramEnd"/>
      <w:r w:rsidRPr="00162A8C">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effectively?</w:t>
      </w:r>
    </w:p>
    <w:p w14:paraId="107AF62F" w14:textId="77777777" w:rsidR="00126C9D" w:rsidRDefault="00126C9D" w:rsidP="00C116EB">
      <w:pPr>
        <w:numPr>
          <w:ilvl w:val="0"/>
          <w:numId w:val="14"/>
        </w:numPr>
        <w:spacing w:after="0" w:line="240" w:lineRule="auto"/>
        <w:contextualSpacing/>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2A8C">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 the governance arrangements of the Council effective for securing continuous improvement?</w:t>
      </w:r>
    </w:p>
    <w:p w14:paraId="0DEC528D" w14:textId="77777777" w:rsidR="00460EB6" w:rsidRPr="00701118" w:rsidRDefault="00460EB6" w:rsidP="00460EB6">
      <w:pPr>
        <w:spacing w:after="0" w:line="240" w:lineRule="auto"/>
        <w:contextualSpacing/>
        <w:rPr>
          <w:i/>
          <w:i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6E8E18" w14:textId="1CD5E73F" w:rsidR="00460EB6" w:rsidRDefault="00AC5966" w:rsidP="00103B94">
      <w:pPr>
        <w:spacing w:after="0" w:line="240" w:lineRule="auto"/>
      </w:pPr>
      <w:r>
        <w:t>An assessment score has also been provided against the above three questions as well as the evaluation of the Corpora</w:t>
      </w:r>
      <w:r w:rsidR="00460EB6">
        <w:t xml:space="preserve">te Plan </w:t>
      </w:r>
      <w:r>
        <w:t xml:space="preserve">Well-being Objectives </w:t>
      </w:r>
      <w:r w:rsidR="00460EB6">
        <w:t>using the following scale:</w:t>
      </w:r>
    </w:p>
    <w:tbl>
      <w:tblPr>
        <w:tblStyle w:val="TableGrid"/>
        <w:tblW w:w="10343" w:type="dxa"/>
        <w:tblLook w:val="04A0" w:firstRow="1" w:lastRow="0" w:firstColumn="1" w:lastColumn="0" w:noHBand="0" w:noVBand="1"/>
      </w:tblPr>
      <w:tblGrid>
        <w:gridCol w:w="720"/>
        <w:gridCol w:w="1559"/>
        <w:gridCol w:w="8064"/>
      </w:tblGrid>
      <w:tr w:rsidR="0064609E" w:rsidRPr="0064609E" w14:paraId="6397D50F" w14:textId="77777777" w:rsidTr="00103B94">
        <w:tc>
          <w:tcPr>
            <w:tcW w:w="720" w:type="dxa"/>
            <w:tcBorders>
              <w:bottom w:val="single" w:sz="4" w:space="0" w:color="auto"/>
            </w:tcBorders>
            <w:shd w:val="clear" w:color="auto" w:fill="8496B0" w:themeFill="text2" w:themeFillTint="99"/>
          </w:tcPr>
          <w:p w14:paraId="765A0E53" w14:textId="5BC86EDC" w:rsidR="00460EB6" w:rsidRPr="0064609E" w:rsidRDefault="00460EB6" w:rsidP="00460EB6">
            <w:pPr>
              <w:contextualSpacing/>
              <w:jc w:val="center"/>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609E">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Score</w:t>
            </w:r>
          </w:p>
        </w:tc>
        <w:tc>
          <w:tcPr>
            <w:tcW w:w="1559" w:type="dxa"/>
            <w:tcBorders>
              <w:bottom w:val="single" w:sz="4" w:space="0" w:color="auto"/>
            </w:tcBorders>
            <w:shd w:val="clear" w:color="auto" w:fill="8496B0" w:themeFill="text2" w:themeFillTint="99"/>
          </w:tcPr>
          <w:p w14:paraId="77E487C6" w14:textId="511DAD62" w:rsidR="00460EB6" w:rsidRPr="0064609E" w:rsidRDefault="00460EB6" w:rsidP="00AC5966">
            <w:pPr>
              <w:contextualSpacing/>
              <w:jc w:val="center"/>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609E">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tc>
        <w:tc>
          <w:tcPr>
            <w:tcW w:w="8064" w:type="dxa"/>
            <w:tcBorders>
              <w:bottom w:val="single" w:sz="4" w:space="0" w:color="auto"/>
            </w:tcBorders>
            <w:shd w:val="clear" w:color="auto" w:fill="8496B0" w:themeFill="text2" w:themeFillTint="99"/>
          </w:tcPr>
          <w:p w14:paraId="1539C06D" w14:textId="294ABA21" w:rsidR="00460EB6" w:rsidRPr="0064609E" w:rsidRDefault="00460EB6" w:rsidP="00460EB6">
            <w:pPr>
              <w:contextualSpacing/>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609E">
              <w:rPr>
                <w:b/>
                <w:bCs/>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Description</w:t>
            </w:r>
          </w:p>
        </w:tc>
      </w:tr>
      <w:tr w:rsidR="00460EB6" w:rsidRPr="00460EB6" w14:paraId="198CB740" w14:textId="77777777" w:rsidTr="00103B94">
        <w:tc>
          <w:tcPr>
            <w:tcW w:w="720" w:type="dxa"/>
            <w:tcBorders>
              <w:bottom w:val="single" w:sz="4" w:space="0" w:color="auto"/>
            </w:tcBorders>
            <w:shd w:val="clear" w:color="auto" w:fill="FFFFFF" w:themeFill="background1"/>
          </w:tcPr>
          <w:p w14:paraId="52D59AE2" w14:textId="450A8CE5" w:rsidR="00460EB6" w:rsidRPr="00C94AFA" w:rsidRDefault="00460EB6" w:rsidP="00460EB6">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1559" w:type="dxa"/>
            <w:tcBorders>
              <w:bottom w:val="single" w:sz="4" w:space="0" w:color="auto"/>
            </w:tcBorders>
            <w:shd w:val="clear" w:color="auto" w:fill="FFFFFF" w:themeFill="background1"/>
          </w:tcPr>
          <w:p w14:paraId="67A3A24C" w14:textId="1A32B3FB" w:rsidR="00460EB6" w:rsidRPr="00C94AFA" w:rsidRDefault="00460EB6" w:rsidP="0064609E">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Excellent</w:t>
            </w:r>
          </w:p>
        </w:tc>
        <w:tc>
          <w:tcPr>
            <w:tcW w:w="8064" w:type="dxa"/>
            <w:tcBorders>
              <w:bottom w:val="single" w:sz="4" w:space="0" w:color="auto"/>
            </w:tcBorders>
            <w:shd w:val="clear" w:color="auto" w:fill="538135" w:themeFill="accent6" w:themeFillShade="BF"/>
          </w:tcPr>
          <w:p w14:paraId="0B96216B" w14:textId="4493026C" w:rsidR="00460EB6" w:rsidRPr="00460EB6" w:rsidRDefault="00460EB6" w:rsidP="00460EB6">
            <w:pPr>
              <w:contextualSpacing/>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0EB6">
              <w:t>All areas of performance and activity are achieving, actions completed, and targets met.</w:t>
            </w:r>
          </w:p>
        </w:tc>
      </w:tr>
      <w:tr w:rsidR="00460EB6" w:rsidRPr="00460EB6" w14:paraId="10D2E108" w14:textId="77777777" w:rsidTr="00103B94">
        <w:tc>
          <w:tcPr>
            <w:tcW w:w="720" w:type="dxa"/>
            <w:tcBorders>
              <w:bottom w:val="single" w:sz="4" w:space="0" w:color="auto"/>
            </w:tcBorders>
            <w:shd w:val="clear" w:color="auto" w:fill="FFFFFF" w:themeFill="background1"/>
          </w:tcPr>
          <w:p w14:paraId="465EE0A0" w14:textId="40CBFB0B" w:rsidR="00460EB6" w:rsidRPr="00C94AFA" w:rsidRDefault="00460EB6" w:rsidP="00460EB6">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c>
        <w:tc>
          <w:tcPr>
            <w:tcW w:w="1559" w:type="dxa"/>
            <w:tcBorders>
              <w:bottom w:val="single" w:sz="4" w:space="0" w:color="auto"/>
            </w:tcBorders>
            <w:shd w:val="clear" w:color="auto" w:fill="FFFFFF" w:themeFill="background1"/>
          </w:tcPr>
          <w:p w14:paraId="40DC33D0" w14:textId="1A2A0014" w:rsidR="00460EB6" w:rsidRPr="00C94AFA" w:rsidRDefault="00460EB6" w:rsidP="0064609E">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Very Good</w:t>
            </w:r>
          </w:p>
        </w:tc>
        <w:tc>
          <w:tcPr>
            <w:tcW w:w="8064" w:type="dxa"/>
            <w:tcBorders>
              <w:bottom w:val="single" w:sz="4" w:space="0" w:color="auto"/>
            </w:tcBorders>
            <w:shd w:val="clear" w:color="auto" w:fill="A8D08D" w:themeFill="accent6" w:themeFillTint="99"/>
          </w:tcPr>
          <w:p w14:paraId="5ABC9CA9" w14:textId="1731DFC6" w:rsidR="00460EB6" w:rsidRPr="00460EB6" w:rsidRDefault="00460EB6" w:rsidP="00460EB6">
            <w:pPr>
              <w:contextualSpacing/>
            </w:pPr>
            <w:proofErr w:type="gramStart"/>
            <w:r w:rsidRPr="00460EB6">
              <w:t>The majority of</w:t>
            </w:r>
            <w:proofErr w:type="gramEnd"/>
            <w:r w:rsidRPr="00460EB6">
              <w:t xml:space="preserve"> actions and measures are being achieved.</w:t>
            </w:r>
          </w:p>
        </w:tc>
      </w:tr>
      <w:tr w:rsidR="00460EB6" w:rsidRPr="00460EB6" w14:paraId="48B64B0F" w14:textId="77777777" w:rsidTr="00103B94">
        <w:tc>
          <w:tcPr>
            <w:tcW w:w="720" w:type="dxa"/>
            <w:tcBorders>
              <w:bottom w:val="single" w:sz="4" w:space="0" w:color="auto"/>
            </w:tcBorders>
            <w:shd w:val="clear" w:color="auto" w:fill="FFFFFF" w:themeFill="background1"/>
          </w:tcPr>
          <w:p w14:paraId="050F9706" w14:textId="1B8D7E64" w:rsidR="00460EB6" w:rsidRPr="00C94AFA" w:rsidRDefault="00460EB6" w:rsidP="00460EB6">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1559" w:type="dxa"/>
            <w:tcBorders>
              <w:bottom w:val="single" w:sz="4" w:space="0" w:color="auto"/>
            </w:tcBorders>
            <w:shd w:val="clear" w:color="auto" w:fill="FFFFFF" w:themeFill="background1"/>
          </w:tcPr>
          <w:p w14:paraId="42216D9D" w14:textId="5FA3FC0A" w:rsidR="00460EB6" w:rsidRPr="00C94AFA" w:rsidRDefault="00460EB6" w:rsidP="0064609E">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064" w:type="dxa"/>
            <w:tcBorders>
              <w:bottom w:val="single" w:sz="4" w:space="0" w:color="auto"/>
            </w:tcBorders>
            <w:shd w:val="clear" w:color="auto" w:fill="E2EFD9" w:themeFill="accent6" w:themeFillTint="33"/>
          </w:tcPr>
          <w:p w14:paraId="1776EEDD" w14:textId="39E6BFE3" w:rsidR="00460EB6" w:rsidRPr="00460EB6" w:rsidRDefault="00460EB6" w:rsidP="00460EB6">
            <w:pPr>
              <w:contextualSpacing/>
            </w:pPr>
            <w:r w:rsidRPr="00460EB6">
              <w:t>Strengths with some areas of weakness, however, strengths outweigh the weaknesses.</w:t>
            </w:r>
          </w:p>
        </w:tc>
      </w:tr>
      <w:tr w:rsidR="00460EB6" w:rsidRPr="00460EB6" w14:paraId="19895E23" w14:textId="77777777" w:rsidTr="00103B94">
        <w:tc>
          <w:tcPr>
            <w:tcW w:w="720" w:type="dxa"/>
            <w:tcBorders>
              <w:bottom w:val="single" w:sz="4" w:space="0" w:color="auto"/>
            </w:tcBorders>
            <w:shd w:val="clear" w:color="auto" w:fill="FFFFFF" w:themeFill="background1"/>
          </w:tcPr>
          <w:p w14:paraId="146A4FD3" w14:textId="1E368910" w:rsidR="00460EB6" w:rsidRPr="00C94AFA" w:rsidRDefault="00460EB6" w:rsidP="00460EB6">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1559" w:type="dxa"/>
            <w:tcBorders>
              <w:bottom w:val="single" w:sz="4" w:space="0" w:color="auto"/>
            </w:tcBorders>
            <w:shd w:val="clear" w:color="auto" w:fill="FFFFFF" w:themeFill="background1"/>
          </w:tcPr>
          <w:p w14:paraId="4D850F2B" w14:textId="345FF0AF" w:rsidR="00460EB6" w:rsidRPr="00C94AFA" w:rsidRDefault="00460EB6" w:rsidP="0064609E">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Adequate</w:t>
            </w:r>
          </w:p>
        </w:tc>
        <w:tc>
          <w:tcPr>
            <w:tcW w:w="8064" w:type="dxa"/>
            <w:tcBorders>
              <w:bottom w:val="single" w:sz="4" w:space="0" w:color="auto"/>
            </w:tcBorders>
            <w:shd w:val="clear" w:color="auto" w:fill="FFE599" w:themeFill="accent4" w:themeFillTint="66"/>
          </w:tcPr>
          <w:p w14:paraId="04A3C356" w14:textId="664DB311" w:rsidR="00460EB6" w:rsidRPr="00460EB6" w:rsidRDefault="00460EB6" w:rsidP="00460EB6">
            <w:pPr>
              <w:contextualSpacing/>
            </w:pPr>
            <w:r w:rsidRPr="00460EB6">
              <w:t>Strengths just outweigh weaknesses. Some actions and targets are behind schedule or falling short.</w:t>
            </w:r>
          </w:p>
        </w:tc>
      </w:tr>
      <w:tr w:rsidR="00460EB6" w:rsidRPr="00460EB6" w14:paraId="34FCED2B" w14:textId="77777777" w:rsidTr="00103B94">
        <w:tc>
          <w:tcPr>
            <w:tcW w:w="720" w:type="dxa"/>
            <w:tcBorders>
              <w:bottom w:val="single" w:sz="4" w:space="0" w:color="auto"/>
            </w:tcBorders>
            <w:shd w:val="clear" w:color="auto" w:fill="FFFFFF" w:themeFill="background1"/>
          </w:tcPr>
          <w:p w14:paraId="45ED186A" w14:textId="2D34F046" w:rsidR="00460EB6" w:rsidRPr="00C94AFA" w:rsidRDefault="00460EB6" w:rsidP="00460EB6">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c>
        <w:tc>
          <w:tcPr>
            <w:tcW w:w="1559" w:type="dxa"/>
            <w:tcBorders>
              <w:bottom w:val="single" w:sz="4" w:space="0" w:color="auto"/>
            </w:tcBorders>
            <w:shd w:val="clear" w:color="auto" w:fill="FFFFFF" w:themeFill="background1"/>
          </w:tcPr>
          <w:p w14:paraId="33CE8116" w14:textId="262F526B" w:rsidR="00460EB6" w:rsidRPr="00C94AFA" w:rsidRDefault="00460EB6" w:rsidP="0064609E">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Weak</w:t>
            </w:r>
          </w:p>
        </w:tc>
        <w:tc>
          <w:tcPr>
            <w:tcW w:w="8064" w:type="dxa"/>
            <w:tcBorders>
              <w:bottom w:val="single" w:sz="4" w:space="0" w:color="auto"/>
            </w:tcBorders>
            <w:shd w:val="clear" w:color="auto" w:fill="FFC000"/>
          </w:tcPr>
          <w:p w14:paraId="143AF605" w14:textId="725CA054" w:rsidR="00460EB6" w:rsidRPr="00460EB6" w:rsidRDefault="00460EB6" w:rsidP="00460EB6">
            <w:pPr>
              <w:contextualSpacing/>
            </w:pPr>
            <w:r w:rsidRPr="00460EB6">
              <w:t xml:space="preserve">Weaknesses identified in </w:t>
            </w:r>
            <w:proofErr w:type="gramStart"/>
            <w:r w:rsidRPr="00460EB6">
              <w:t>the majority of</w:t>
            </w:r>
            <w:proofErr w:type="gramEnd"/>
            <w:r w:rsidRPr="00460EB6">
              <w:t xml:space="preserve"> actions and targets. </w:t>
            </w:r>
          </w:p>
        </w:tc>
      </w:tr>
      <w:tr w:rsidR="00460EB6" w:rsidRPr="00460EB6" w14:paraId="13894F33" w14:textId="77777777" w:rsidTr="00103B94">
        <w:tc>
          <w:tcPr>
            <w:tcW w:w="720" w:type="dxa"/>
            <w:shd w:val="clear" w:color="auto" w:fill="FFFFFF" w:themeFill="background1"/>
          </w:tcPr>
          <w:p w14:paraId="66234BCF" w14:textId="62F26F84" w:rsidR="00460EB6" w:rsidRPr="00C94AFA" w:rsidRDefault="00460EB6" w:rsidP="00460EB6">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1559" w:type="dxa"/>
            <w:shd w:val="clear" w:color="auto" w:fill="FFFFFF" w:themeFill="background1"/>
          </w:tcPr>
          <w:p w14:paraId="73201F16" w14:textId="00798920" w:rsidR="00460EB6" w:rsidRPr="00C94AFA" w:rsidRDefault="00460EB6" w:rsidP="0064609E">
            <w:pPr>
              <w:contextualSpacing/>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4AFA">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Unsatisfactory</w:t>
            </w:r>
          </w:p>
        </w:tc>
        <w:tc>
          <w:tcPr>
            <w:tcW w:w="8064" w:type="dxa"/>
            <w:shd w:val="clear" w:color="auto" w:fill="C45911" w:themeFill="accent2" w:themeFillShade="BF"/>
          </w:tcPr>
          <w:p w14:paraId="3255757F" w14:textId="70817139" w:rsidR="00460EB6" w:rsidRPr="00460EB6" w:rsidRDefault="00460EB6" w:rsidP="00460EB6">
            <w:pPr>
              <w:contextualSpacing/>
            </w:pPr>
            <w:r w:rsidRPr="00C94AFA">
              <w:rPr>
                <w:color w:val="FFFFFF" w:themeColor="background1"/>
              </w:rPr>
              <w:t xml:space="preserve">Weaknesses identified in </w:t>
            </w:r>
            <w:proofErr w:type="gramStart"/>
            <w:r w:rsidRPr="00C94AFA">
              <w:rPr>
                <w:color w:val="FFFFFF" w:themeColor="background1"/>
              </w:rPr>
              <w:t>the majority of</w:t>
            </w:r>
            <w:proofErr w:type="gramEnd"/>
            <w:r w:rsidRPr="00C94AFA">
              <w:rPr>
                <w:color w:val="FFFFFF" w:themeColor="background1"/>
              </w:rPr>
              <w:t xml:space="preserve"> actions and targets with performance moving in the wrong direction and delivery is unlikely.</w:t>
            </w:r>
          </w:p>
        </w:tc>
      </w:tr>
    </w:tbl>
    <w:p w14:paraId="37A4068F" w14:textId="45D767B1" w:rsidR="00126C9D" w:rsidRPr="00AC3961" w:rsidRDefault="00126C9D" w:rsidP="00126C9D">
      <w:pPr>
        <w:autoSpaceDE w:val="0"/>
        <w:autoSpaceDN w:val="0"/>
        <w:adjustRightInd w:val="0"/>
        <w:spacing w:after="0" w:line="240" w:lineRule="auto"/>
        <w:rPr>
          <w:sz w:val="12"/>
          <w:szCs w:val="12"/>
        </w:rPr>
      </w:pPr>
    </w:p>
    <w:tbl>
      <w:tblPr>
        <w:tblStyle w:val="TableGrid"/>
        <w:tblW w:w="10485" w:type="dxa"/>
        <w:shd w:val="clear" w:color="auto" w:fill="8496B0" w:themeFill="text2" w:themeFillTint="99"/>
        <w:tblLook w:val="04A0" w:firstRow="1" w:lastRow="0" w:firstColumn="1" w:lastColumn="0" w:noHBand="0" w:noVBand="1"/>
      </w:tblPr>
      <w:tblGrid>
        <w:gridCol w:w="1838"/>
        <w:gridCol w:w="8647"/>
      </w:tblGrid>
      <w:tr w:rsidR="00712A88" w14:paraId="13ABEF55" w14:textId="77777777" w:rsidTr="00712A88">
        <w:tc>
          <w:tcPr>
            <w:tcW w:w="10485" w:type="dxa"/>
            <w:gridSpan w:val="2"/>
            <w:shd w:val="clear" w:color="auto" w:fill="8496B0" w:themeFill="text2" w:themeFillTint="99"/>
          </w:tcPr>
          <w:p w14:paraId="2CAD6943" w14:textId="69834C25" w:rsidR="00712A88" w:rsidRPr="00712A88" w:rsidRDefault="00712A88" w:rsidP="00712A88">
            <w:pPr>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 w:name="_Hlk115771363"/>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the Council exercising its func</w:t>
            </w:r>
            <w:bookmarkStart w:id="7" w:name="iscouncilexerfunceff"/>
            <w:bookmarkEnd w:id="7"/>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tions effectively?</w:t>
            </w:r>
            <w:bookmarkEnd w:id="6"/>
          </w:p>
        </w:tc>
      </w:tr>
      <w:tr w:rsidR="002C264C" w14:paraId="3B023142" w14:textId="77777777" w:rsidTr="00712A88">
        <w:tblPrEx>
          <w:shd w:val="clear" w:color="auto" w:fill="auto"/>
        </w:tblPrEx>
        <w:tc>
          <w:tcPr>
            <w:tcW w:w="1838" w:type="dxa"/>
            <w:shd w:val="clear" w:color="auto" w:fill="8496B0" w:themeFill="text2" w:themeFillTint="99"/>
            <w:vAlign w:val="center"/>
          </w:tcPr>
          <w:p w14:paraId="3EE06895" w14:textId="6F2D4675" w:rsidR="002C264C" w:rsidRPr="002C264C" w:rsidRDefault="002C264C" w:rsidP="002C264C">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 w:name="_Hlk143608042"/>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Evaluation Rating 3:</w:t>
            </w:r>
          </w:p>
          <w:p w14:paraId="4AF1B8A0" w14:textId="77777777" w:rsidR="002C264C" w:rsidRPr="002C264C" w:rsidRDefault="002C264C" w:rsidP="002C264C">
            <w:pPr>
              <w:autoSpaceDE w:val="0"/>
              <w:autoSpaceDN w:val="0"/>
              <w:adjustRightInd w:val="0"/>
              <w:jc w:val="center"/>
              <w:rPr>
                <w:b/>
                <w:bCs/>
                <w:color w:val="FFFFFF" w:themeColor="background1"/>
                <w:sz w:val="28"/>
                <w:szCs w:val="28"/>
              </w:rPr>
            </w:pPr>
          </w:p>
          <w:p w14:paraId="01752E56" w14:textId="58D0524A" w:rsidR="002C264C" w:rsidRPr="002C264C" w:rsidRDefault="002C264C" w:rsidP="002C264C">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Adequate</w:t>
            </w:r>
          </w:p>
        </w:tc>
        <w:tc>
          <w:tcPr>
            <w:tcW w:w="8647" w:type="dxa"/>
            <w:shd w:val="clear" w:color="auto" w:fill="FFF2CC" w:themeFill="accent4" w:themeFillTint="33"/>
          </w:tcPr>
          <w:p w14:paraId="7470ACC9" w14:textId="50DB24B8" w:rsidR="002C264C" w:rsidRDefault="002C264C" w:rsidP="00C94AFA">
            <w:pPr>
              <w:shd w:val="clear" w:color="auto" w:fill="FFE599" w:themeFill="accent4" w:themeFillTint="66"/>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w:t>
            </w:r>
            <w:r w:rsid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Narrative</w:t>
            </w:r>
            <w: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77F5590" w14:textId="40C8D3BD" w:rsidR="00341F38" w:rsidRPr="002C264C" w:rsidRDefault="002C264C" w:rsidP="00103B94">
            <w:pPr>
              <w:shd w:val="clear" w:color="auto" w:fill="FFE599" w:themeFill="accent4" w:themeFillTint="66"/>
              <w:contextualSpacing/>
            </w:pPr>
            <w:r w:rsidRPr="00463C3D">
              <w:t xml:space="preserve">The Council has implemented key changes throughout the year, including </w:t>
            </w:r>
            <w:r w:rsidR="00341F38">
              <w:t xml:space="preserve">the development of </w:t>
            </w:r>
            <w:r w:rsidRPr="00463C3D">
              <w:t>our new Corporate Plan</w:t>
            </w:r>
            <w:r w:rsidR="00341F38">
              <w:t xml:space="preserve">, aligning the priorities with the Gwent Well-being Plan and Marmot Principles. The Plan has also been embedded within </w:t>
            </w:r>
            <w:r w:rsidRPr="00463C3D">
              <w:t xml:space="preserve">our </w:t>
            </w:r>
            <w:r w:rsidR="00341F38">
              <w:t xml:space="preserve">effective </w:t>
            </w:r>
            <w:r w:rsidRPr="00463C3D">
              <w:t>business planning arrangements which ensures that the work undertaken as an authority has a direct link to our key objectives and vision. Changes have been made across the organisation through the Local Government and Elections Wales Act and we continue to work differently to ensure we meet the needs of residents. Although good work has taken place, budget and finance continue to be a challenge</w:t>
            </w:r>
            <w:r w:rsidR="00103B94">
              <w:t xml:space="preserve"> for not only the Council but others Council’s across Wales. The</w:t>
            </w:r>
            <w:r w:rsidRPr="00463C3D">
              <w:t xml:space="preserve"> number of data breaches has increased throughout the year</w:t>
            </w:r>
            <w:r w:rsidR="00103B94">
              <w:t xml:space="preserve"> which is an area that we will be actively working on to reduce</w:t>
            </w:r>
            <w:r w:rsidRPr="00463C3D">
              <w:t>. We will continue to work differently including working more closely in partnership to help meet challenges, as well as progressing to become a more commercially and digitally minded organisation.</w:t>
            </w:r>
            <w:r>
              <w:t xml:space="preserve"> </w:t>
            </w:r>
          </w:p>
        </w:tc>
      </w:tr>
    </w:tbl>
    <w:p w14:paraId="6A1EC581" w14:textId="77777777" w:rsidR="003C256F" w:rsidRPr="00AC3961" w:rsidRDefault="003C256F" w:rsidP="002C6394">
      <w:pPr>
        <w:spacing w:after="0" w:line="240" w:lineRule="auto"/>
        <w:jc w:val="center"/>
        <w:rPr>
          <w:b/>
          <w:bCs/>
          <w:color w:val="4472C4" w:themeColor="accent1"/>
          <w:sz w:val="18"/>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Hlk115771384"/>
      <w:bookmarkEnd w:id="8"/>
    </w:p>
    <w:tbl>
      <w:tblPr>
        <w:tblStyle w:val="TableGrid"/>
        <w:tblW w:w="10627" w:type="dxa"/>
        <w:tblLook w:val="04A0" w:firstRow="1" w:lastRow="0" w:firstColumn="1" w:lastColumn="0" w:noHBand="0" w:noVBand="1"/>
      </w:tblPr>
      <w:tblGrid>
        <w:gridCol w:w="2263"/>
        <w:gridCol w:w="8364"/>
      </w:tblGrid>
      <w:tr w:rsidR="00712A88" w:rsidRPr="00712A88" w14:paraId="5B3D9B81" w14:textId="77777777" w:rsidTr="002A0F76">
        <w:tc>
          <w:tcPr>
            <w:tcW w:w="10627" w:type="dxa"/>
            <w:gridSpan w:val="2"/>
            <w:shd w:val="clear" w:color="auto" w:fill="8496B0" w:themeFill="text2" w:themeFillTint="99"/>
            <w:vAlign w:val="center"/>
          </w:tcPr>
          <w:bookmarkEnd w:id="9"/>
          <w:p w14:paraId="560364C4" w14:textId="62FD45E8" w:rsidR="00712A88" w:rsidRPr="00712A88" w:rsidRDefault="00712A88" w:rsidP="00712A88">
            <w:pPr>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the Council using its resources economically, </w:t>
            </w:r>
            <w:proofErr w:type="gramStart"/>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efficiently</w:t>
            </w:r>
            <w:proofErr w:type="gramEnd"/>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10" w:name="econ"/>
            <w:bookmarkEnd w:id="10"/>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effectively?</w:t>
            </w:r>
          </w:p>
        </w:tc>
      </w:tr>
      <w:tr w:rsidR="002C264C" w14:paraId="6B9E3EC6" w14:textId="77777777" w:rsidTr="00C94AFA">
        <w:tc>
          <w:tcPr>
            <w:tcW w:w="2263" w:type="dxa"/>
            <w:shd w:val="clear" w:color="auto" w:fill="8496B0" w:themeFill="text2" w:themeFillTint="99"/>
            <w:vAlign w:val="center"/>
          </w:tcPr>
          <w:p w14:paraId="36581ADC" w14:textId="5EF13C8C"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sidR="00D24BDD">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D0B4867" w14:textId="77777777" w:rsidR="002C264C" w:rsidRPr="002C264C" w:rsidRDefault="002C264C" w:rsidP="004D7F76">
            <w:pPr>
              <w:autoSpaceDE w:val="0"/>
              <w:autoSpaceDN w:val="0"/>
              <w:adjustRightInd w:val="0"/>
              <w:jc w:val="center"/>
              <w:rPr>
                <w:b/>
                <w:bCs/>
                <w:color w:val="FFFFFF" w:themeColor="background1"/>
                <w:sz w:val="28"/>
                <w:szCs w:val="28"/>
              </w:rPr>
            </w:pPr>
          </w:p>
          <w:p w14:paraId="64E5997E" w14:textId="7EB2C202" w:rsidR="002C264C" w:rsidRPr="002C264C" w:rsidRDefault="00D24BDD" w:rsidP="004D7F76">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4BDD">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Adequate</w:t>
            </w:r>
          </w:p>
        </w:tc>
        <w:tc>
          <w:tcPr>
            <w:tcW w:w="8364" w:type="dxa"/>
            <w:shd w:val="clear" w:color="auto" w:fill="FFE599" w:themeFill="accent4" w:themeFillTint="66"/>
          </w:tcPr>
          <w:p w14:paraId="0A7CB00D" w14:textId="77777777" w:rsidR="00C71885" w:rsidRPr="00C71885" w:rsidRDefault="00C71885" w:rsidP="00C71885">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0E8A52FC" w14:textId="6EB14CE3" w:rsidR="002C264C" w:rsidRPr="002C264C" w:rsidRDefault="002C264C" w:rsidP="004D7F76">
            <w:pPr>
              <w:contextualSpacing/>
              <w:rPr>
                <w:highlight w:val="yellow"/>
              </w:rPr>
            </w:pPr>
            <w:r w:rsidRPr="00463C3D">
              <w:t>The Council</w:t>
            </w:r>
            <w:r w:rsidR="00173424" w:rsidRPr="00463C3D">
              <w:t>,</w:t>
            </w:r>
            <w:r w:rsidRPr="00463C3D">
              <w:t xml:space="preserve"> like all local authorities in Wales</w:t>
            </w:r>
            <w:r w:rsidR="00173424" w:rsidRPr="00463C3D">
              <w:t>,</w:t>
            </w:r>
            <w:r w:rsidRPr="00463C3D">
              <w:t xml:space="preserve"> is facing a wide range of financial pressures which will impact the way we deliver our services now and in the future.  </w:t>
            </w:r>
            <w:r w:rsidR="00343780">
              <w:t>Areas outside of the Council’s control, such as, e</w:t>
            </w:r>
            <w:r w:rsidRPr="00463C3D">
              <w:t xml:space="preserve">nergy costs, inflation and demand </w:t>
            </w:r>
            <w:r w:rsidR="00343780">
              <w:t xml:space="preserve">create </w:t>
            </w:r>
            <w:r w:rsidRPr="00463C3D">
              <w:t xml:space="preserve">a significant challenge for the </w:t>
            </w:r>
            <w:r w:rsidR="00173424" w:rsidRPr="00463C3D">
              <w:t>organisation,</w:t>
            </w:r>
            <w:r w:rsidRPr="00463C3D">
              <w:t xml:space="preserve"> and we will not be able to deliver services in the same way </w:t>
            </w:r>
            <w:r w:rsidR="00173424" w:rsidRPr="00463C3D">
              <w:t xml:space="preserve">as </w:t>
            </w:r>
            <w:r w:rsidRPr="00463C3D">
              <w:t xml:space="preserve">we have in the past. The Council will continue to do what it can through engaging with residents when setting our budget, </w:t>
            </w:r>
            <w:r w:rsidR="00343780">
              <w:t xml:space="preserve">as undertaken during the 2022/23 budget setting process where more than 5.5% of the community contributed to and assisted in shaping the decisions made by Council. We will also </w:t>
            </w:r>
            <w:r w:rsidRPr="00463C3D">
              <w:t>continu</w:t>
            </w:r>
            <w:r w:rsidR="00343780">
              <w:t xml:space="preserve">e </w:t>
            </w:r>
            <w:r w:rsidRPr="00463C3D">
              <w:t>to implement our bridging the gap programme</w:t>
            </w:r>
            <w:r w:rsidR="00343780">
              <w:t>, review the assets that the Council has</w:t>
            </w:r>
            <w:r w:rsidRPr="00463C3D">
              <w:t xml:space="preserve"> </w:t>
            </w:r>
            <w:proofErr w:type="gramStart"/>
            <w:r w:rsidRPr="00463C3D">
              <w:t xml:space="preserve">and </w:t>
            </w:r>
            <w:r w:rsidR="00343780">
              <w:t>also</w:t>
            </w:r>
            <w:proofErr w:type="gramEnd"/>
            <w:r w:rsidR="00343780">
              <w:t xml:space="preserve"> </w:t>
            </w:r>
            <w:r w:rsidRPr="00463C3D">
              <w:t>identify commercial opportunities to generate income. As part of their audit of accounts for 2020/2021</w:t>
            </w:r>
            <w:r w:rsidR="00173424" w:rsidRPr="00463C3D">
              <w:t>,</w:t>
            </w:r>
            <w:r w:rsidRPr="00463C3D">
              <w:t xml:space="preserve"> Audit Wales identified errors within our Fixed Asset Register.  Work is underway to remedy </w:t>
            </w:r>
            <w:r w:rsidR="00173424" w:rsidRPr="00463C3D">
              <w:t>this,</w:t>
            </w:r>
            <w:r w:rsidRPr="00463C3D">
              <w:t xml:space="preserve"> and the progress made in this area will be reported in our next self-assessment. </w:t>
            </w:r>
          </w:p>
        </w:tc>
      </w:tr>
      <w:tr w:rsidR="00712A88" w14:paraId="264AB9D5" w14:textId="77777777" w:rsidTr="00447842">
        <w:tc>
          <w:tcPr>
            <w:tcW w:w="10627" w:type="dxa"/>
            <w:gridSpan w:val="2"/>
            <w:shd w:val="clear" w:color="auto" w:fill="8496B0" w:themeFill="text2" w:themeFillTint="99"/>
            <w:vAlign w:val="center"/>
          </w:tcPr>
          <w:p w14:paraId="5C82F054" w14:textId="4171DB3B" w:rsidR="00712A88" w:rsidRPr="00712A88" w:rsidRDefault="00712A88" w:rsidP="00712A88">
            <w:pPr>
              <w:widowControl w:val="0"/>
              <w:jc w:val="cente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1" w:name="_Hlk115771400"/>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Are the governance arrangements of the </w:t>
            </w:r>
            <w:bookmarkStart w:id="12" w:name="gov"/>
            <w:bookmarkEnd w:id="12"/>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Council</w:t>
            </w:r>
            <w:bookmarkStart w:id="13" w:name="exerciseff"/>
            <w:bookmarkEnd w:id="13"/>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effective for securing continuous improvement?</w:t>
            </w:r>
          </w:p>
        </w:tc>
      </w:tr>
      <w:tr w:rsidR="002C264C" w14:paraId="6348B3DB" w14:textId="77777777" w:rsidTr="00C94AFA">
        <w:tc>
          <w:tcPr>
            <w:tcW w:w="2263" w:type="dxa"/>
            <w:shd w:val="clear" w:color="auto" w:fill="8496B0" w:themeFill="text2" w:themeFillTint="99"/>
            <w:vAlign w:val="center"/>
          </w:tcPr>
          <w:p w14:paraId="24C90EF4" w14:textId="733BF797"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04F7A56" w14:textId="77777777" w:rsidR="002C264C" w:rsidRPr="002C264C" w:rsidRDefault="002C264C" w:rsidP="004D7F76">
            <w:pPr>
              <w:autoSpaceDE w:val="0"/>
              <w:autoSpaceDN w:val="0"/>
              <w:adjustRightInd w:val="0"/>
              <w:jc w:val="center"/>
              <w:rPr>
                <w:b/>
                <w:bCs/>
                <w:color w:val="FFFFFF" w:themeColor="background1"/>
                <w:sz w:val="28"/>
                <w:szCs w:val="28"/>
              </w:rPr>
            </w:pPr>
          </w:p>
          <w:p w14:paraId="14150AF7" w14:textId="2BF471AF" w:rsidR="002C264C" w:rsidRPr="002C264C" w:rsidRDefault="002C264C" w:rsidP="004D7F76">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3B2C868A" w14:textId="77777777" w:rsidR="00C71885" w:rsidRPr="00C71885" w:rsidRDefault="00C71885" w:rsidP="00C71885">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1F0A2561" w14:textId="22DFA0D2" w:rsidR="002C264C" w:rsidRPr="002C264C" w:rsidRDefault="002C264C" w:rsidP="004D7F76">
            <w:pPr>
              <w:contextualSpacing/>
            </w:pPr>
            <w:r w:rsidRPr="00463C3D">
              <w:t>The Council continues to have a clear Corporate Plan</w:t>
            </w:r>
            <w:r w:rsidR="00173424" w:rsidRPr="00463C3D">
              <w:t xml:space="preserve"> in place</w:t>
            </w:r>
            <w:r w:rsidRPr="00463C3D">
              <w:t xml:space="preserve"> with four key objectives that have been developed to improve the lives of residents across the Borough. A new Gwent Public Services Board (PSB) has been established which has strengthened our partnership work with other local authorities and partner organisations in Gwent. This </w:t>
            </w:r>
            <w:r w:rsidR="00343780">
              <w:t xml:space="preserve">will provide a more </w:t>
            </w:r>
            <w:r w:rsidRPr="00463C3D">
              <w:t xml:space="preserve">joined up approach to </w:t>
            </w:r>
            <w:r w:rsidR="00343780">
              <w:t xml:space="preserve">delivering actions and to </w:t>
            </w:r>
            <w:r w:rsidRPr="00463C3D">
              <w:t>tackle</w:t>
            </w:r>
            <w:r w:rsidR="00343780">
              <w:t xml:space="preserve"> the</w:t>
            </w:r>
            <w:r w:rsidRPr="00463C3D">
              <w:t xml:space="preserve"> significant challenges faced by the regio</w:t>
            </w:r>
            <w:r w:rsidR="00343780">
              <w:t xml:space="preserve">n, such as </w:t>
            </w:r>
            <w:r w:rsidRPr="00463C3D">
              <w:t>climate change</w:t>
            </w:r>
            <w:r w:rsidR="00343780">
              <w:t>, poverty,</w:t>
            </w:r>
            <w:r w:rsidRPr="00463C3D">
              <w:t xml:space="preserve"> and health inequalities. Strong links have been made between the objectives in the Corporate Plan and the </w:t>
            </w:r>
            <w:r w:rsidR="00343780">
              <w:t xml:space="preserve">priorities of the </w:t>
            </w:r>
            <w:r w:rsidRPr="00463C3D">
              <w:t>Gwent PSB. This approach will be strengthened in the year ahead through our local Well-being Partnership and a local Well-being Plan</w:t>
            </w:r>
            <w:r w:rsidR="00173424" w:rsidRPr="00463C3D">
              <w:t xml:space="preserve"> which</w:t>
            </w:r>
            <w:r w:rsidRPr="00463C3D">
              <w:t xml:space="preserve"> is being developed to provide a local approach to meet these challenges</w:t>
            </w:r>
            <w:r w:rsidRPr="00463C3D">
              <w:rPr>
                <w:b/>
              </w:rPr>
              <w:t>.</w:t>
            </w:r>
            <w:r w:rsidRPr="00463C3D">
              <w:t xml:space="preserve"> Work is currently being undertaken to ensure we are a commercially and digitally minded organisation and work will begin on a new Strategic Equality Plan which will continue to put fairness and equality at the heart of everything the Council does.</w:t>
            </w:r>
            <w:r w:rsidR="00343780">
              <w:t xml:space="preserve"> </w:t>
            </w:r>
          </w:p>
        </w:tc>
      </w:tr>
      <w:bookmarkEnd w:id="11"/>
    </w:tbl>
    <w:p w14:paraId="3FC7033B" w14:textId="77777777" w:rsidR="00F52991" w:rsidRDefault="00F52991" w:rsidP="00126C9D">
      <w:pPr>
        <w:spacing w:after="0" w:line="240" w:lineRule="auto"/>
        <w:rPr>
          <w:b/>
        </w:rPr>
      </w:pPr>
    </w:p>
    <w:tbl>
      <w:tblPr>
        <w:tblStyle w:val="TableGrid"/>
        <w:tblW w:w="10627" w:type="dxa"/>
        <w:tblLook w:val="04A0" w:firstRow="1" w:lastRow="0" w:firstColumn="1" w:lastColumn="0" w:noHBand="0" w:noVBand="1"/>
      </w:tblPr>
      <w:tblGrid>
        <w:gridCol w:w="2263"/>
        <w:gridCol w:w="8364"/>
      </w:tblGrid>
      <w:tr w:rsidR="00712A88" w14:paraId="4DA7B8CC" w14:textId="77777777" w:rsidTr="00FC3D8A">
        <w:tc>
          <w:tcPr>
            <w:tcW w:w="10627" w:type="dxa"/>
            <w:gridSpan w:val="2"/>
            <w:shd w:val="clear" w:color="auto" w:fill="8496B0" w:themeFill="text2" w:themeFillTint="99"/>
            <w:vAlign w:val="center"/>
          </w:tcPr>
          <w:p w14:paraId="7D83076A" w14:textId="74A2FB04" w:rsidR="00712A88" w:rsidRDefault="00712A88" w:rsidP="00712A88">
            <w:pPr>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Hlk112754488"/>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Maximise learning and skill</w:t>
            </w:r>
            <w:bookmarkStart w:id="15" w:name="max"/>
            <w:bookmarkEnd w:id="15"/>
            <w:r w:rsidRPr="00712A88">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for all to create a prosperous, thriving, resilient Blaenau Gwent</w:t>
            </w:r>
          </w:p>
          <w:p w14:paraId="26C05EE0" w14:textId="75D95978" w:rsidR="00712A88" w:rsidRPr="00126C9D" w:rsidRDefault="00712A88" w:rsidP="00712A88">
            <w:pPr>
              <w:rPr>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b/>
                <w:bCs/>
              </w:rPr>
              <w:t xml:space="preserve">Why This Is Important as an Area </w:t>
            </w:r>
            <w:r>
              <w:rPr>
                <w:b/>
                <w:bCs/>
              </w:rPr>
              <w:t>o</w:t>
            </w:r>
            <w:r w:rsidRPr="00126C9D">
              <w:rPr>
                <w:b/>
                <w:bCs/>
              </w:rPr>
              <w:t xml:space="preserve">f Focus: </w:t>
            </w:r>
          </w:p>
          <w:p w14:paraId="3D048A79" w14:textId="6F2B6FDF" w:rsidR="00712A88" w:rsidRPr="00126C9D" w:rsidRDefault="00712A88" w:rsidP="00712A88">
            <w:r w:rsidRPr="00126C9D">
              <w:t xml:space="preserve">Improving the quality and provision of teaching and learning is vitally important to ensure the service is achieving ambitious outcomes for all. The Council will continue to invest in services </w:t>
            </w:r>
            <w:proofErr w:type="gramStart"/>
            <w:r w:rsidRPr="00126C9D">
              <w:t>in order to</w:t>
            </w:r>
            <w:proofErr w:type="gramEnd"/>
            <w:r w:rsidRPr="00126C9D">
              <w:t xml:space="preserve"> support economic development and regeneration in order to provide opportunities for local people and businesses.</w:t>
            </w:r>
          </w:p>
          <w:p w14:paraId="7241084A" w14:textId="498172BB" w:rsidR="00712A88" w:rsidRPr="00126C9D" w:rsidRDefault="00712A88" w:rsidP="00712A88"/>
          <w:p w14:paraId="1512A710" w14:textId="77777777" w:rsidR="00712A88" w:rsidRPr="00126C9D" w:rsidRDefault="00712A88" w:rsidP="00712A88">
            <w:pPr>
              <w:rPr>
                <w:iCs/>
              </w:rPr>
            </w:pPr>
            <w:r w:rsidRPr="00126C9D">
              <w:rPr>
                <w:b/>
                <w:bCs/>
                <w:iCs/>
              </w:rPr>
              <w:t>What We Aim to Achieve</w:t>
            </w:r>
            <w:r w:rsidRPr="00126C9D">
              <w:rPr>
                <w:rFonts w:ascii="Century Gothic" w:eastAsia="Times New Roman" w:hAnsi="Century Gothic" w:cs="Segoe UI"/>
                <w:b/>
                <w:color w:val="242424"/>
                <w:lang w:eastAsia="en-GB"/>
              </w:rPr>
              <w:t xml:space="preserve"> – </w:t>
            </w:r>
            <w:r w:rsidRPr="00126C9D">
              <w:rPr>
                <w:iCs/>
              </w:rPr>
              <w:t>An increase in the resilience of the community, providing high quality educational and skills opportunities to create a thriving economy from birth onwards, minimising dependence and maximising independence.</w:t>
            </w:r>
            <w:r>
              <w:rPr>
                <w:iCs/>
              </w:rPr>
              <w:t xml:space="preserve"> </w:t>
            </w:r>
            <w:r w:rsidRPr="00126C9D">
              <w:rPr>
                <w:iCs/>
              </w:rPr>
              <w:t>The authority aims to ensure that all children and young people are given the best start in life, enabling them to grow into fruitful adults living a healthy and fulfilling life whilst contributing to society and forming a valuable part of their community.</w:t>
            </w:r>
          </w:p>
          <w:p w14:paraId="0AB7F110" w14:textId="636DCFAF" w:rsidR="00712A88" w:rsidRPr="00C71885" w:rsidRDefault="00712A88" w:rsidP="00712A88">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2C264C" w14:paraId="328F793F" w14:textId="77777777" w:rsidTr="00C94AFA">
        <w:tc>
          <w:tcPr>
            <w:tcW w:w="2263" w:type="dxa"/>
            <w:shd w:val="clear" w:color="auto" w:fill="8496B0" w:themeFill="text2" w:themeFillTint="99"/>
            <w:vAlign w:val="center"/>
          </w:tcPr>
          <w:p w14:paraId="66F9012E" w14:textId="77777777"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6" w:name="_Hlk145321961"/>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9AF32A0" w14:textId="77777777" w:rsidR="002C264C" w:rsidRPr="002C264C" w:rsidRDefault="002C264C" w:rsidP="004D7F76">
            <w:pPr>
              <w:autoSpaceDE w:val="0"/>
              <w:autoSpaceDN w:val="0"/>
              <w:adjustRightInd w:val="0"/>
              <w:jc w:val="center"/>
              <w:rPr>
                <w:b/>
                <w:bCs/>
                <w:color w:val="FFFFFF" w:themeColor="background1"/>
                <w:sz w:val="28"/>
                <w:szCs w:val="28"/>
              </w:rPr>
            </w:pPr>
          </w:p>
          <w:p w14:paraId="51361A10" w14:textId="77777777" w:rsidR="002C264C" w:rsidRPr="002C264C" w:rsidRDefault="002C264C" w:rsidP="004D7F76">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3BBE2C20" w14:textId="77777777" w:rsidR="00C71885" w:rsidRPr="00C71885" w:rsidRDefault="00C71885" w:rsidP="00C71885">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4D2C2B8C" w14:textId="297B3B2C" w:rsidR="002C264C" w:rsidRPr="002C264C" w:rsidRDefault="00273D40" w:rsidP="00C95B45">
            <w:pPr>
              <w:contextualSpacing/>
            </w:pPr>
            <w:r w:rsidRPr="00273D40">
              <w:t xml:space="preserve">The Council remains committed to supporting resilience in the community and this can be evidenced through the proactive work being undertaken to support those facing difficulties owing to the cost of living crisis. As an anti-poverty council, we are working to support people trapped in poverty and those who are most vulnerable. A Cost of Living Member Group, supported by an Operational Officer Group, has been established to prioritise this important agenda. </w:t>
            </w:r>
            <w:r w:rsidR="00C95B45">
              <w:t>To further support communities t</w:t>
            </w:r>
            <w:r w:rsidRPr="00273D40">
              <w:rPr>
                <w:bCs/>
                <w:iCs/>
              </w:rPr>
              <w:t xml:space="preserve">he Aspire Shared Apprenticeship Programme has continued to enhance skills development within the manufacturing and engineering sectors supporting business growth; whilst tackling unemployment and providing aspirational opportunities for young people across the local authority. </w:t>
            </w:r>
            <w:r w:rsidRPr="00273D40">
              <w:t xml:space="preserve">Progress is continuing with improving the corporate commercial property portfolio through initiatives such as the Shared Prosperity Fund </w:t>
            </w:r>
            <w:proofErr w:type="spellStart"/>
            <w:r w:rsidRPr="00273D40">
              <w:t>HiVE</w:t>
            </w:r>
            <w:proofErr w:type="spellEnd"/>
            <w:r w:rsidRPr="00273D40">
              <w:t xml:space="preserve"> which will support the objectives of the Tech Valleys programme and support the manufacturing sector with a highly skilled and flexible workforce able to deliver the products, services, and technologies necessary for our future economy.  </w:t>
            </w:r>
            <w:r w:rsidR="00C95B45" w:rsidRPr="00C95B45">
              <w:t xml:space="preserve">The recent Estyn inspection of our educational services highlighted that good progress has taken place, although it is recognised that challenges remain including the education budget, attainment, and attendance in our schools.  </w:t>
            </w:r>
            <w:r w:rsidR="00C95B45" w:rsidRPr="00C95B45">
              <w:rPr>
                <w:bCs/>
                <w:iCs/>
              </w:rPr>
              <w:t xml:space="preserve">Destination of leaners post 16 is an important area for us and data is showing an increase in the number of females started engineering courses, supporting our ambition to becoming an advanced engineering location. </w:t>
            </w:r>
          </w:p>
        </w:tc>
      </w:tr>
    </w:tbl>
    <w:p w14:paraId="64169E8C" w14:textId="77777777" w:rsidR="00F52991" w:rsidRDefault="00F52991" w:rsidP="00BE55A3">
      <w:pPr>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7" w:name="_Hlk146011082"/>
      <w:bookmarkEnd w:id="14"/>
      <w:bookmarkEnd w:id="16"/>
    </w:p>
    <w:tbl>
      <w:tblPr>
        <w:tblStyle w:val="TableGrid"/>
        <w:tblW w:w="10627" w:type="dxa"/>
        <w:tblLook w:val="04A0" w:firstRow="1" w:lastRow="0" w:firstColumn="1" w:lastColumn="0" w:noHBand="0" w:noVBand="1"/>
      </w:tblPr>
      <w:tblGrid>
        <w:gridCol w:w="2263"/>
        <w:gridCol w:w="8364"/>
      </w:tblGrid>
      <w:tr w:rsidR="006B7330" w14:paraId="6DB10A35" w14:textId="77777777" w:rsidTr="000C583C">
        <w:tc>
          <w:tcPr>
            <w:tcW w:w="10627" w:type="dxa"/>
            <w:gridSpan w:val="2"/>
            <w:shd w:val="clear" w:color="auto" w:fill="8496B0" w:themeFill="text2" w:themeFillTint="99"/>
            <w:vAlign w:val="center"/>
          </w:tcPr>
          <w:p w14:paraId="530486CC" w14:textId="77777777" w:rsidR="006B7330" w:rsidRDefault="006B7330" w:rsidP="006B7330">
            <w:pPr>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8" w:name="_Hlk146011161"/>
            <w:bookmarkEnd w:id="17"/>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Respond to the nature and climate cris</w:t>
            </w:r>
            <w:bookmarkStart w:id="19" w:name="climate"/>
            <w:bookmarkEnd w:id="19"/>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and enable connected </w:t>
            </w:r>
            <w:proofErr w:type="gramStart"/>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communities</w:t>
            </w:r>
            <w:proofErr w:type="gramEnd"/>
          </w:p>
          <w:p w14:paraId="6D12E163" w14:textId="77777777" w:rsidR="006B7330" w:rsidRPr="00186E19" w:rsidRDefault="006B7330" w:rsidP="006B7330">
            <w:pPr>
              <w:rPr>
                <w:b/>
                <w:bCs/>
                <w:sz w:val="20"/>
                <w:szCs w:val="20"/>
              </w:rPr>
            </w:pPr>
          </w:p>
          <w:p w14:paraId="61718529" w14:textId="50FE527F" w:rsidR="006B7330" w:rsidRPr="006155C8" w:rsidRDefault="006B7330" w:rsidP="006B7330">
            <w:pPr>
              <w:rPr>
                <w:b/>
                <w:bCs/>
              </w:rPr>
            </w:pPr>
            <w:r w:rsidRPr="006155C8">
              <w:rPr>
                <w:b/>
                <w:bCs/>
              </w:rPr>
              <w:t xml:space="preserve">Why </w:t>
            </w:r>
            <w:r>
              <w:rPr>
                <w:b/>
                <w:bCs/>
              </w:rPr>
              <w:t>T</w:t>
            </w:r>
            <w:r w:rsidRPr="006155C8">
              <w:rPr>
                <w:b/>
                <w:bCs/>
              </w:rPr>
              <w:t xml:space="preserve">his </w:t>
            </w:r>
            <w:r>
              <w:rPr>
                <w:b/>
                <w:bCs/>
              </w:rPr>
              <w:t>I</w:t>
            </w:r>
            <w:r w:rsidRPr="006155C8">
              <w:rPr>
                <w:b/>
                <w:bCs/>
              </w:rPr>
              <w:t xml:space="preserve">s </w:t>
            </w:r>
            <w:r>
              <w:rPr>
                <w:b/>
                <w:bCs/>
              </w:rPr>
              <w:t>I</w:t>
            </w:r>
            <w:r w:rsidRPr="006155C8">
              <w:rPr>
                <w:b/>
                <w:bCs/>
              </w:rPr>
              <w:t xml:space="preserve">mportant </w:t>
            </w:r>
            <w:r>
              <w:rPr>
                <w:b/>
                <w:bCs/>
              </w:rPr>
              <w:t>a</w:t>
            </w:r>
            <w:r w:rsidRPr="006155C8">
              <w:rPr>
                <w:b/>
                <w:bCs/>
              </w:rPr>
              <w:t xml:space="preserve">s </w:t>
            </w:r>
            <w:r>
              <w:rPr>
                <w:b/>
                <w:bCs/>
              </w:rPr>
              <w:t>a</w:t>
            </w:r>
            <w:r w:rsidRPr="006155C8">
              <w:rPr>
                <w:b/>
                <w:bCs/>
              </w:rPr>
              <w:t xml:space="preserve">n </w:t>
            </w:r>
            <w:r>
              <w:rPr>
                <w:b/>
                <w:bCs/>
              </w:rPr>
              <w:t>A</w:t>
            </w:r>
            <w:r w:rsidRPr="006155C8">
              <w:rPr>
                <w:b/>
                <w:bCs/>
              </w:rPr>
              <w:t xml:space="preserve">rea </w:t>
            </w:r>
            <w:r>
              <w:rPr>
                <w:b/>
                <w:bCs/>
              </w:rPr>
              <w:t>o</w:t>
            </w:r>
            <w:r w:rsidRPr="006155C8">
              <w:rPr>
                <w:b/>
                <w:bCs/>
              </w:rPr>
              <w:t xml:space="preserve">f </w:t>
            </w:r>
            <w:r>
              <w:rPr>
                <w:b/>
                <w:bCs/>
              </w:rPr>
              <w:t>F</w:t>
            </w:r>
            <w:r w:rsidRPr="006155C8">
              <w:rPr>
                <w:b/>
                <w:bCs/>
              </w:rPr>
              <w:t xml:space="preserve">ocus: </w:t>
            </w:r>
          </w:p>
          <w:p w14:paraId="5B0E6A55" w14:textId="1BDD8C83" w:rsidR="006B7330" w:rsidRDefault="006B7330" w:rsidP="006B7330">
            <w:pPr>
              <w:rPr>
                <w:i/>
              </w:rPr>
            </w:pPr>
            <w:r w:rsidRPr="00DF443C">
              <w:t>Blaenau Gwent has a rich heritage</w:t>
            </w:r>
            <w:r>
              <w:t>,</w:t>
            </w:r>
            <w:r w:rsidRPr="00DF443C">
              <w:t xml:space="preserve"> and its buildings and countryside are </w:t>
            </w:r>
            <w:r>
              <w:t xml:space="preserve">what make it an attractive </w:t>
            </w:r>
            <w:r w:rsidRPr="00DF443C">
              <w:t xml:space="preserve">place to live, work and visit. The local environment should be used to help improve the health and well-being of families and communities and be enhanced for future generations to continue to enjoy. There is a real desire to see the communities where people live kept clean, </w:t>
            </w:r>
            <w:proofErr w:type="gramStart"/>
            <w:r w:rsidRPr="00DF443C">
              <w:t>tidy</w:t>
            </w:r>
            <w:proofErr w:type="gramEnd"/>
            <w:r w:rsidRPr="00DF443C">
              <w:t xml:space="preserve"> and useable, creating areas that people can be proud of.</w:t>
            </w:r>
          </w:p>
          <w:p w14:paraId="5312230F" w14:textId="77777777" w:rsidR="006B7330" w:rsidRDefault="006B7330" w:rsidP="006B7330"/>
          <w:p w14:paraId="1E6D99C6" w14:textId="085D8011" w:rsidR="006B7330" w:rsidRPr="006B7330" w:rsidRDefault="006B7330" w:rsidP="006B7330">
            <w:pPr>
              <w:rPr>
                <w:rFonts w:ascii="Century Gothic" w:hAnsi="Century Gothic" w:cs="Century Gothic"/>
                <w:i/>
                <w:iCs/>
              </w:rPr>
            </w:pPr>
            <w:r w:rsidRPr="00D73153">
              <w:rPr>
                <w:b/>
                <w:bCs/>
              </w:rPr>
              <w:t>What We Aim to Achieve</w:t>
            </w:r>
            <w:r>
              <w:rPr>
                <w:rFonts w:ascii="Century Gothic" w:hAnsi="Century Gothic" w:cs="Segoe UI"/>
                <w:b/>
                <w:color w:val="242424"/>
              </w:rPr>
              <w:t xml:space="preserve"> – </w:t>
            </w:r>
            <w:r>
              <w:t>For B</w:t>
            </w:r>
            <w:r w:rsidRPr="00D73153">
              <w:t>laenau Gwent Council</w:t>
            </w:r>
            <w:r>
              <w:t xml:space="preserve"> to</w:t>
            </w:r>
            <w:r w:rsidRPr="00D73153">
              <w:t xml:space="preserve"> greatly reduce its carbon emissions,</w:t>
            </w:r>
            <w:r>
              <w:t xml:space="preserve"> and</w:t>
            </w:r>
            <w:r w:rsidRPr="00D73153">
              <w:t xml:space="preserve"> provide</w:t>
            </w:r>
            <w:r>
              <w:t>s</w:t>
            </w:r>
            <w:r w:rsidRPr="00D73153">
              <w:t xml:space="preserve"> an environment which supports growth</w:t>
            </w:r>
            <w:r>
              <w:t xml:space="preserve"> and </w:t>
            </w:r>
            <w:r w:rsidRPr="00D73153">
              <w:t>well-being and connects communities</w:t>
            </w:r>
          </w:p>
        </w:tc>
      </w:tr>
      <w:bookmarkEnd w:id="18"/>
      <w:tr w:rsidR="002C264C" w14:paraId="45915535" w14:textId="77777777" w:rsidTr="00C94AFA">
        <w:tc>
          <w:tcPr>
            <w:tcW w:w="2263" w:type="dxa"/>
            <w:shd w:val="clear" w:color="auto" w:fill="8496B0" w:themeFill="text2" w:themeFillTint="99"/>
            <w:vAlign w:val="center"/>
          </w:tcPr>
          <w:p w14:paraId="7A8FEA1D" w14:textId="77777777"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E1562AD" w14:textId="77777777" w:rsidR="002C264C" w:rsidRPr="002C264C" w:rsidRDefault="002C264C" w:rsidP="004D7F76">
            <w:pPr>
              <w:autoSpaceDE w:val="0"/>
              <w:autoSpaceDN w:val="0"/>
              <w:adjustRightInd w:val="0"/>
              <w:jc w:val="center"/>
              <w:rPr>
                <w:b/>
                <w:bCs/>
                <w:color w:val="FFFFFF" w:themeColor="background1"/>
                <w:sz w:val="28"/>
                <w:szCs w:val="28"/>
              </w:rPr>
            </w:pPr>
          </w:p>
          <w:p w14:paraId="157788B4" w14:textId="77777777" w:rsidR="002C264C" w:rsidRPr="002C264C" w:rsidRDefault="002C264C" w:rsidP="004D7F76">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320E8130" w14:textId="77777777" w:rsidR="00C71885" w:rsidRPr="00C71885" w:rsidRDefault="00C71885" w:rsidP="00C71885">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6D25288B" w14:textId="046A45C5" w:rsidR="002C264C" w:rsidRPr="004D36C4" w:rsidRDefault="004D36C4" w:rsidP="004D7F76">
            <w:pPr>
              <w:contextualSpacing/>
            </w:pPr>
            <w:r w:rsidRPr="004D36C4">
              <w:t>The Council has made good progress to respond to the nature and climate crisis through the production and implementation of its Net Zero Report which is showing that our carbon footprint has further reduced this year. There are financial challenges associated with supporting the public sector to become net zero, as many of the changes required will be costly and, as outlined throughout the document, the Council is facing significant financial challenges. The authority is keen to take this important area forward, but it will require a joint effort across governments and partners to have a greater and a more sustainable impact</w:t>
            </w:r>
            <w:r w:rsidRPr="004D36C4">
              <w:rPr>
                <w:b/>
              </w:rPr>
              <w:t xml:space="preserve">. </w:t>
            </w:r>
            <w:r w:rsidRPr="004D36C4">
              <w:t xml:space="preserve">Our waste and recycling figures have exceeded the Welsh Government statutory recycling target of 64% with a recycling rate figure of 66.78% for 2022/2023. We continue to have good levels of air quality across the Borough and grants have been fully utilised to help implement the Greater Gwent Nature Recovery Action Plan. Wind, hydro, and solar generation initiatives are in progress and support this important agenda. The Council is also looking at innovative designs for our buildings and those of our partners such as </w:t>
            </w:r>
            <w:r w:rsidR="00C95B45">
              <w:t xml:space="preserve">our community housing provider </w:t>
            </w:r>
            <w:r w:rsidRPr="004D36C4">
              <w:t xml:space="preserve">Tai Calon. </w:t>
            </w:r>
          </w:p>
        </w:tc>
      </w:tr>
    </w:tbl>
    <w:p w14:paraId="116BC043" w14:textId="77777777" w:rsidR="00EB7E72" w:rsidRPr="00701118" w:rsidRDefault="00EB7E72" w:rsidP="00500FF8">
      <w:pPr>
        <w:pStyle w:val="ListParagraph"/>
        <w:spacing w:after="0" w:line="240" w:lineRule="auto"/>
        <w:ind w:left="360"/>
        <w:jc w:val="center"/>
        <w:rPr>
          <w:b/>
          <w:bCs/>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E723FC" w14:textId="6C0DF6C8" w:rsidR="00DD632F" w:rsidRDefault="00DD632F" w:rsidP="00126C9D">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DD632F" w:rsidSect="00B8486D">
          <w:footerReference w:type="default" r:id="rId16"/>
          <w:pgSz w:w="11906" w:h="16838"/>
          <w:pgMar w:top="720" w:right="720" w:bottom="720" w:left="720" w:header="708" w:footer="708" w:gutter="0"/>
          <w:cols w:space="708"/>
          <w:docGrid w:linePitch="360"/>
        </w:sectPr>
      </w:pPr>
    </w:p>
    <w:tbl>
      <w:tblPr>
        <w:tblStyle w:val="TableGrid"/>
        <w:tblW w:w="10627" w:type="dxa"/>
        <w:tblLook w:val="04A0" w:firstRow="1" w:lastRow="0" w:firstColumn="1" w:lastColumn="0" w:noHBand="0" w:noVBand="1"/>
      </w:tblPr>
      <w:tblGrid>
        <w:gridCol w:w="2263"/>
        <w:gridCol w:w="8364"/>
      </w:tblGrid>
      <w:tr w:rsidR="006B7330" w14:paraId="1C87FDC8" w14:textId="77777777" w:rsidTr="0069154B">
        <w:tc>
          <w:tcPr>
            <w:tcW w:w="10627" w:type="dxa"/>
            <w:gridSpan w:val="2"/>
            <w:shd w:val="clear" w:color="auto" w:fill="8496B0" w:themeFill="text2" w:themeFillTint="99"/>
            <w:vAlign w:val="center"/>
          </w:tcPr>
          <w:p w14:paraId="5F0843AF" w14:textId="0E4CCB01" w:rsidR="006B7330" w:rsidRDefault="006B7330" w:rsidP="006B7330">
            <w:pPr>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0" w:name="_Hlk146011268"/>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Empowering and supporting communities to be safe, indepe</w:t>
            </w:r>
            <w:bookmarkStart w:id="21" w:name="empower"/>
            <w:bookmarkEnd w:id="21"/>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ndent and </w:t>
            </w:r>
            <w:proofErr w:type="gramStart"/>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resilient</w:t>
            </w:r>
            <w:proofErr w:type="gramEnd"/>
          </w:p>
          <w:p w14:paraId="460FBE4D" w14:textId="0F2A95F0" w:rsidR="006B7330" w:rsidRPr="006155C8" w:rsidRDefault="006B7330" w:rsidP="006B7330">
            <w:pPr>
              <w:rPr>
                <w:b/>
                <w:bCs/>
              </w:rPr>
            </w:pPr>
            <w:r w:rsidRPr="006155C8">
              <w:rPr>
                <w:b/>
                <w:bCs/>
              </w:rPr>
              <w:t xml:space="preserve">Why </w:t>
            </w:r>
            <w:r>
              <w:rPr>
                <w:b/>
                <w:bCs/>
              </w:rPr>
              <w:t>T</w:t>
            </w:r>
            <w:r w:rsidRPr="006155C8">
              <w:rPr>
                <w:b/>
                <w:bCs/>
              </w:rPr>
              <w:t xml:space="preserve">his </w:t>
            </w:r>
            <w:r>
              <w:rPr>
                <w:b/>
                <w:bCs/>
              </w:rPr>
              <w:t>I</w:t>
            </w:r>
            <w:r w:rsidRPr="006155C8">
              <w:rPr>
                <w:b/>
                <w:bCs/>
              </w:rPr>
              <w:t xml:space="preserve">s </w:t>
            </w:r>
            <w:r>
              <w:rPr>
                <w:b/>
                <w:bCs/>
              </w:rPr>
              <w:t>I</w:t>
            </w:r>
            <w:r w:rsidRPr="006155C8">
              <w:rPr>
                <w:b/>
                <w:bCs/>
              </w:rPr>
              <w:t xml:space="preserve">mportant </w:t>
            </w:r>
            <w:r>
              <w:rPr>
                <w:b/>
                <w:bCs/>
              </w:rPr>
              <w:t>a</w:t>
            </w:r>
            <w:r w:rsidRPr="006155C8">
              <w:rPr>
                <w:b/>
                <w:bCs/>
              </w:rPr>
              <w:t xml:space="preserve">s </w:t>
            </w:r>
            <w:r>
              <w:rPr>
                <w:b/>
                <w:bCs/>
              </w:rPr>
              <w:t>a</w:t>
            </w:r>
            <w:r w:rsidRPr="006155C8">
              <w:rPr>
                <w:b/>
                <w:bCs/>
              </w:rPr>
              <w:t xml:space="preserve">n </w:t>
            </w:r>
            <w:r>
              <w:rPr>
                <w:b/>
                <w:bCs/>
              </w:rPr>
              <w:t>A</w:t>
            </w:r>
            <w:r w:rsidRPr="006155C8">
              <w:rPr>
                <w:b/>
                <w:bCs/>
              </w:rPr>
              <w:t xml:space="preserve">rea </w:t>
            </w:r>
            <w:r>
              <w:rPr>
                <w:b/>
                <w:bCs/>
              </w:rPr>
              <w:t>o</w:t>
            </w:r>
            <w:r w:rsidRPr="006155C8">
              <w:rPr>
                <w:b/>
                <w:bCs/>
              </w:rPr>
              <w:t xml:space="preserve">f </w:t>
            </w:r>
            <w:r>
              <w:rPr>
                <w:b/>
                <w:bCs/>
              </w:rPr>
              <w:t>F</w:t>
            </w:r>
            <w:r w:rsidRPr="006155C8">
              <w:rPr>
                <w:b/>
                <w:bCs/>
              </w:rPr>
              <w:t xml:space="preserve">ocus: </w:t>
            </w:r>
          </w:p>
          <w:p w14:paraId="65046D68" w14:textId="42DCBFB7" w:rsidR="006B7330" w:rsidRDefault="006B7330" w:rsidP="006B7330">
            <w:pPr>
              <w:widowControl w:val="0"/>
              <w:ind w:right="675"/>
            </w:pPr>
            <w:r w:rsidRPr="00772A50">
              <w:t xml:space="preserve">The Council wants to encourage and support people to make healthy lifestyle choices to enable children, young </w:t>
            </w:r>
            <w:proofErr w:type="gramStart"/>
            <w:r w:rsidRPr="00772A50">
              <w:t>people</w:t>
            </w:r>
            <w:proofErr w:type="gramEnd"/>
            <w:r w:rsidRPr="00772A50">
              <w:t xml:space="preserve"> and families to thrive. Research has proven people demonstrating positive health behaviours from birth through</w:t>
            </w:r>
            <w:r>
              <w:t>out</w:t>
            </w:r>
            <w:r w:rsidRPr="00772A50">
              <w:t xml:space="preserve"> their life will lead to greater independence, and people being free from complicated health conditions later in life</w:t>
            </w:r>
            <w:r>
              <w:t xml:space="preserve">. </w:t>
            </w:r>
            <w:r w:rsidRPr="00772A50">
              <w:t>This in turn could reduce demand on services and ensure the services that are provided are high quality, efficient and responsive to local people’s needs.</w:t>
            </w:r>
            <w:r>
              <w:t xml:space="preserve"> </w:t>
            </w:r>
            <w:r w:rsidRPr="00772A50">
              <w:t>With reduced funding and increasing demand on services the Council can no longer do everything it has done in the past. The focus must be on those actions that will have the greatest impact. Safeguarding the most vulnerable people in the community continues to be a top priority for the Council alongside transforming the aspirations of residents and valuing fairness and equality in everything we do.</w:t>
            </w:r>
          </w:p>
          <w:p w14:paraId="023A2985" w14:textId="77777777" w:rsidR="006B7330" w:rsidRPr="00FC292F" w:rsidRDefault="006B7330" w:rsidP="006B7330">
            <w:pPr>
              <w:ind w:left="360"/>
              <w:contextualSpacing/>
              <w:rPr>
                <w:rFonts w:cstheme="minorHAnsi"/>
              </w:rPr>
            </w:pPr>
          </w:p>
          <w:p w14:paraId="6BBBBE7F" w14:textId="6A0C5C22" w:rsidR="006B7330" w:rsidRPr="006B7330" w:rsidRDefault="006B7330" w:rsidP="006B7330">
            <w:pPr>
              <w:rPr>
                <w:rFonts w:cstheme="minorHAnsi"/>
              </w:rPr>
            </w:pPr>
            <w:r w:rsidRPr="00FC292F">
              <w:rPr>
                <w:rFonts w:cstheme="minorHAnsi"/>
                <w:b/>
                <w:bCs/>
              </w:rPr>
              <w:t>What We Aim to Achieve</w:t>
            </w:r>
            <w:r w:rsidRPr="00FC292F">
              <w:rPr>
                <w:rFonts w:eastAsia="Times New Roman" w:cstheme="minorHAnsi"/>
                <w:b/>
                <w:color w:val="242424"/>
                <w:lang w:eastAsia="en-GB"/>
              </w:rPr>
              <w:t xml:space="preserve"> - </w:t>
            </w:r>
            <w:r w:rsidRPr="00FC292F">
              <w:rPr>
                <w:rFonts w:cstheme="minorHAnsi"/>
              </w:rPr>
              <w:t xml:space="preserve">An increase in the resilience of </w:t>
            </w:r>
            <w:r>
              <w:rPr>
                <w:rFonts w:cstheme="minorHAnsi"/>
              </w:rPr>
              <w:t>c</w:t>
            </w:r>
            <w:r w:rsidRPr="00FC292F">
              <w:rPr>
                <w:rFonts w:cstheme="minorHAnsi"/>
              </w:rPr>
              <w:t xml:space="preserve">ommunities, where everyone is welcome and </w:t>
            </w:r>
            <w:proofErr w:type="gramStart"/>
            <w:r w:rsidRPr="00FC292F">
              <w:rPr>
                <w:rFonts w:cstheme="minorHAnsi"/>
              </w:rPr>
              <w:t>safe</w:t>
            </w:r>
            <w:proofErr w:type="gramEnd"/>
            <w:r w:rsidRPr="00FC292F">
              <w:rPr>
                <w:rFonts w:cstheme="minorHAnsi"/>
              </w:rPr>
              <w:t xml:space="preserve"> and which minimises dependency and maximises independence.</w:t>
            </w:r>
          </w:p>
        </w:tc>
      </w:tr>
      <w:bookmarkEnd w:id="20"/>
      <w:tr w:rsidR="002C264C" w14:paraId="6D39A3F5" w14:textId="77777777" w:rsidTr="00C94AFA">
        <w:tc>
          <w:tcPr>
            <w:tcW w:w="2263" w:type="dxa"/>
            <w:shd w:val="clear" w:color="auto" w:fill="8496B0" w:themeFill="text2" w:themeFillTint="99"/>
            <w:vAlign w:val="center"/>
          </w:tcPr>
          <w:p w14:paraId="2BB4FF2B" w14:textId="77777777"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9ADE458" w14:textId="77777777" w:rsidR="002C264C" w:rsidRPr="002C264C" w:rsidRDefault="002C264C" w:rsidP="004D7F76">
            <w:pPr>
              <w:autoSpaceDE w:val="0"/>
              <w:autoSpaceDN w:val="0"/>
              <w:adjustRightInd w:val="0"/>
              <w:jc w:val="center"/>
              <w:rPr>
                <w:b/>
                <w:bCs/>
                <w:color w:val="FFFFFF" w:themeColor="background1"/>
                <w:sz w:val="28"/>
                <w:szCs w:val="28"/>
              </w:rPr>
            </w:pPr>
          </w:p>
          <w:p w14:paraId="7F1DE7FF" w14:textId="77777777" w:rsidR="002C264C" w:rsidRPr="002C264C" w:rsidRDefault="002C264C" w:rsidP="004D7F76">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w:t>
            </w:r>
          </w:p>
        </w:tc>
        <w:tc>
          <w:tcPr>
            <w:tcW w:w="8364" w:type="dxa"/>
            <w:shd w:val="clear" w:color="auto" w:fill="E2EFD9" w:themeFill="accent6" w:themeFillTint="33"/>
          </w:tcPr>
          <w:p w14:paraId="2B17EF2F" w14:textId="77777777" w:rsidR="00C71885" w:rsidRPr="00C71885" w:rsidRDefault="00C71885" w:rsidP="00C71885">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4EE2C8AE" w14:textId="212D355F" w:rsidR="002C264C" w:rsidRPr="002C264C" w:rsidRDefault="00EE6D68" w:rsidP="00EE6D68">
            <w:pPr>
              <w:widowControl w:val="0"/>
              <w:rPr>
                <w:iCs/>
              </w:rPr>
            </w:pPr>
            <w:r w:rsidRPr="00EE6D68">
              <w:t xml:space="preserve">The Council continues to strengthen its approach to empower communities supporting them to becoming more resilient and independent. </w:t>
            </w:r>
            <w:r w:rsidR="00F24170" w:rsidRPr="00F24170">
              <w:t>Working in partnership with the West Gwent Community Cohesion Programme and local Community Safety Partnership, the Council continues to deliver a range of projects and initiatives which promote increased awareness and understanding; encourages and celebrates diversity; and brings people and local communities together to strengthen community spirit and resilience.</w:t>
            </w:r>
            <w:r w:rsidR="00F24170">
              <w:t xml:space="preserve"> </w:t>
            </w:r>
            <w:r w:rsidRPr="00EE6D68">
              <w:t>Since 2016, Blaenau Gwent Council has supported the UK’s Resettlement Scheme Programme, working in partnership with a wide range of public, third sector and private sector organisations, to deliver a holistic package of support for those requiring resettlement. The Council has supported this approach whilst maintaining positive community cohesion across the borough. Preventative service delivery continues to be a priority for the authority</w:t>
            </w:r>
            <w:r w:rsidR="00500FF8">
              <w:t xml:space="preserve"> and our </w:t>
            </w:r>
            <w:r w:rsidR="00500FF8">
              <w:lastRenderedPageBreak/>
              <w:t xml:space="preserve">Social Services Directorate in particular works </w:t>
            </w:r>
            <w:r w:rsidR="00500FF8" w:rsidRPr="00500FF8">
              <w:t>preventatively to support independence and safeguarding to our communities</w:t>
            </w:r>
            <w:r w:rsidRPr="00EE6D68">
              <w:t xml:space="preserve">. Recruitment and retention in social services continues to be a challenge which is </w:t>
            </w:r>
            <w:proofErr w:type="gramStart"/>
            <w:r w:rsidRPr="00EE6D68">
              <w:t>similar to</w:t>
            </w:r>
            <w:proofErr w:type="gramEnd"/>
            <w:r w:rsidRPr="00EE6D68">
              <w:t xml:space="preserve"> the national picture. Workforce strategies have been developed to address these challenges and an officer has been recruited to </w:t>
            </w:r>
            <w:r w:rsidRPr="00EE6D68">
              <w:rPr>
                <w:iCs/>
              </w:rPr>
              <w:t xml:space="preserve">promote career development opportunities to our social work staff. </w:t>
            </w:r>
            <w:r w:rsidRPr="00EE6D68">
              <w:t xml:space="preserve">In Children’s Services </w:t>
            </w:r>
            <w:r w:rsidRPr="00EE6D68">
              <w:rPr>
                <w:iCs/>
              </w:rPr>
              <w:t xml:space="preserve">two residential properties have been purchased to provide residential care for children with more complex needs so they can be looked after closer to home as opposed to outside of Blaenau Gwent and even Wales. </w:t>
            </w:r>
            <w:r w:rsidRPr="00EE6D68">
              <w:t xml:space="preserve">Although our </w:t>
            </w:r>
            <w:r w:rsidRPr="00EE6D68">
              <w:rPr>
                <w:iCs/>
              </w:rPr>
              <w:t>safeguarding performance is good, due to the pandemic, there has been a delay in fully addressing recommendations made by Audit Wales. Directorates across the authority will undertake the implementation of the recommendations which will be reported in the next self-assessment.</w:t>
            </w:r>
            <w:r>
              <w:rPr>
                <w:iCs/>
              </w:rPr>
              <w:t xml:space="preserve"> </w:t>
            </w:r>
          </w:p>
        </w:tc>
      </w:tr>
    </w:tbl>
    <w:p w14:paraId="03E1921A" w14:textId="77777777" w:rsidR="00EB7E72" w:rsidRPr="00701118" w:rsidRDefault="00EB7E72" w:rsidP="00985FAB">
      <w:pPr>
        <w:spacing w:after="0" w:line="240" w:lineRule="auto"/>
        <w:jc w:val="center"/>
        <w:rPr>
          <w:b/>
          <w:b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2" w:name="_Hlk142550395"/>
      <w:bookmarkEnd w:id="22"/>
    </w:p>
    <w:tbl>
      <w:tblPr>
        <w:tblStyle w:val="TableGrid"/>
        <w:tblW w:w="10627" w:type="dxa"/>
        <w:tblLook w:val="04A0" w:firstRow="1" w:lastRow="0" w:firstColumn="1" w:lastColumn="0" w:noHBand="0" w:noVBand="1"/>
      </w:tblPr>
      <w:tblGrid>
        <w:gridCol w:w="2263"/>
        <w:gridCol w:w="8364"/>
      </w:tblGrid>
      <w:tr w:rsidR="006B7330" w14:paraId="67F3276A" w14:textId="77777777" w:rsidTr="005F7FCF">
        <w:tc>
          <w:tcPr>
            <w:tcW w:w="10627" w:type="dxa"/>
            <w:gridSpan w:val="2"/>
            <w:shd w:val="clear" w:color="auto" w:fill="8496B0" w:themeFill="text2" w:themeFillTint="99"/>
            <w:vAlign w:val="center"/>
          </w:tcPr>
          <w:p w14:paraId="411881A1" w14:textId="77777777" w:rsidR="006B7330" w:rsidRDefault="006B7330" w:rsidP="006B7330">
            <w:pPr>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 amb</w:t>
            </w:r>
            <w:bookmarkStart w:id="23" w:name="ambitandin"/>
            <w:bookmarkEnd w:id="23"/>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itious and innovative council delive</w:t>
            </w:r>
            <w:bookmarkStart w:id="24" w:name="amb"/>
            <w:bookmarkEnd w:id="24"/>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ring the quality services at the right time and in the right </w:t>
            </w:r>
            <w:proofErr w:type="gramStart"/>
            <w:r w:rsidRPr="006B7330">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place</w:t>
            </w:r>
            <w:proofErr w:type="gramEnd"/>
          </w:p>
          <w:p w14:paraId="39F37383" w14:textId="77777777" w:rsidR="00F52991" w:rsidRDefault="00F52991" w:rsidP="006B7330">
            <w:pPr>
              <w:rPr>
                <w:b/>
                <w:bCs/>
              </w:rPr>
            </w:pPr>
          </w:p>
          <w:p w14:paraId="2A1B5098" w14:textId="5590ADCE" w:rsidR="006B7330" w:rsidRPr="00126C9D" w:rsidRDefault="006B7330" w:rsidP="006B7330">
            <w:pPr>
              <w:rPr>
                <w:b/>
                <w:bCs/>
              </w:rPr>
            </w:pPr>
            <w:r w:rsidRPr="00126C9D">
              <w:rPr>
                <w:b/>
                <w:bCs/>
              </w:rPr>
              <w:t xml:space="preserve">Why This Is Important as </w:t>
            </w:r>
            <w:r>
              <w:rPr>
                <w:b/>
                <w:bCs/>
              </w:rPr>
              <w:t>a</w:t>
            </w:r>
            <w:r w:rsidRPr="00126C9D">
              <w:rPr>
                <w:b/>
                <w:bCs/>
              </w:rPr>
              <w:t xml:space="preserve">n Area </w:t>
            </w:r>
            <w:r>
              <w:rPr>
                <w:b/>
                <w:bCs/>
              </w:rPr>
              <w:t>o</w:t>
            </w:r>
            <w:r w:rsidRPr="00126C9D">
              <w:rPr>
                <w:b/>
                <w:bCs/>
              </w:rPr>
              <w:t xml:space="preserve">f Focus: </w:t>
            </w:r>
          </w:p>
          <w:p w14:paraId="74EF8E70" w14:textId="56B90F59" w:rsidR="006B7330" w:rsidRPr="00126C9D" w:rsidRDefault="006B7330" w:rsidP="006B7330">
            <w:r w:rsidRPr="00126C9D">
              <w:t xml:space="preserve">The Corporate Plan provides the focus for delivering lasting change for the area.   It also provides the platform for transforming Blaenau Gwent into a more confident and capable Council. The ambition is to deliver better outcomes for the people of Blaenau Gwent and that ambition is underpinned by solid and sustainable plans, ensuring the Council can be held to account for what it has promised to deliver. Maximising the impact of resources to deliver those outcomes sits at the heart of this priority, including; understanding costs, controlling expenditure, maximising </w:t>
            </w:r>
            <w:proofErr w:type="gramStart"/>
            <w:r w:rsidRPr="00126C9D">
              <w:t>income</w:t>
            </w:r>
            <w:proofErr w:type="gramEnd"/>
            <w:r w:rsidRPr="00126C9D">
              <w:t xml:space="preserve"> and aligning resources to the needs of residents, businesses and visitors to build a Blaenau Gwent for the future.</w:t>
            </w:r>
          </w:p>
          <w:p w14:paraId="49D2F4A0" w14:textId="77777777" w:rsidR="006B7330" w:rsidRPr="00126C9D" w:rsidRDefault="006B7330" w:rsidP="006B7330"/>
          <w:p w14:paraId="5B0EF5A8" w14:textId="0F3DAB6B" w:rsidR="006B7330" w:rsidRPr="006B7330" w:rsidRDefault="006B7330" w:rsidP="006B7330">
            <w:pPr>
              <w:rPr>
                <w:rFonts w:ascii="Times New Roman" w:eastAsia="Times New Roman" w:hAnsi="Times New Roman" w:cs="Times New Roman"/>
                <w:sz w:val="24"/>
                <w:szCs w:val="24"/>
                <w:lang w:eastAsia="en-GB"/>
              </w:rPr>
            </w:pPr>
            <w:r w:rsidRPr="00126C9D">
              <w:rPr>
                <w:b/>
                <w:bCs/>
              </w:rPr>
              <w:t>What We Aim to Achieve</w:t>
            </w:r>
            <w:r w:rsidRPr="00126C9D">
              <w:rPr>
                <w:rFonts w:ascii="Century Gothic" w:eastAsia="Times New Roman" w:hAnsi="Century Gothic" w:cs="Segoe UI"/>
                <w:b/>
                <w:color w:val="242424"/>
                <w:lang w:eastAsia="en-GB"/>
              </w:rPr>
              <w:t xml:space="preserve"> –</w:t>
            </w:r>
            <w:r w:rsidRPr="00126C9D">
              <w:rPr>
                <w:rFonts w:ascii="Times New Roman" w:eastAsia="Times New Roman" w:hAnsi="Times New Roman" w:cs="Times New Roman"/>
                <w:sz w:val="24"/>
                <w:szCs w:val="24"/>
                <w:lang w:eastAsia="en-GB"/>
              </w:rPr>
              <w:t xml:space="preserve"> </w:t>
            </w:r>
            <w:r w:rsidRPr="00126C9D">
              <w:t>Blaenau Gwent Council works in partnership to provide high quality services to meet local need, and improve the quality of life and well-being within the community.</w:t>
            </w:r>
          </w:p>
        </w:tc>
      </w:tr>
      <w:tr w:rsidR="002C264C" w14:paraId="59224C6A" w14:textId="77777777" w:rsidTr="00C94AFA">
        <w:tc>
          <w:tcPr>
            <w:tcW w:w="2263" w:type="dxa"/>
            <w:shd w:val="clear" w:color="auto" w:fill="8496B0" w:themeFill="text2" w:themeFillTint="99"/>
            <w:vAlign w:val="center"/>
          </w:tcPr>
          <w:p w14:paraId="3DD72F2A" w14:textId="2599C68E"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Rating </w:t>
            </w:r>
            <w: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3392B83" w14:textId="77777777"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46FE7B" w14:textId="6B6C55C5" w:rsidR="002C264C" w:rsidRPr="002C264C" w:rsidRDefault="002C264C" w:rsidP="004D7F76">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264C">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Adequate</w:t>
            </w:r>
          </w:p>
        </w:tc>
        <w:tc>
          <w:tcPr>
            <w:tcW w:w="8364" w:type="dxa"/>
            <w:shd w:val="clear" w:color="auto" w:fill="FFE599" w:themeFill="accent4" w:themeFillTint="66"/>
          </w:tcPr>
          <w:p w14:paraId="35D03114" w14:textId="77777777" w:rsidR="00C71885" w:rsidRPr="00C71885" w:rsidRDefault="00C71885" w:rsidP="00C71885">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Evaluation Narrative: </w:t>
            </w:r>
          </w:p>
          <w:p w14:paraId="58A55107" w14:textId="4D47A98E" w:rsidR="002C264C" w:rsidRPr="00072999" w:rsidRDefault="00072999" w:rsidP="004D7F76">
            <w:r w:rsidRPr="00072999">
              <w:t>The Council has robust financial planning arrangements to ensure that quality services are delivered across the Borough. Although our bridging the gap programme, use of reserves, and new operating model are in place</w:t>
            </w:r>
            <w:r w:rsidRPr="00072999">
              <w:rPr>
                <w:b/>
              </w:rPr>
              <w:t xml:space="preserve">, </w:t>
            </w:r>
            <w:r w:rsidRPr="00072999">
              <w:t>due to the ongoing financial challenges we will not be able to deliver services in the same way as we have in the past.</w:t>
            </w:r>
            <w:r w:rsidRPr="00072999">
              <w:rPr>
                <w:b/>
              </w:rPr>
              <w:t xml:space="preserve"> </w:t>
            </w:r>
            <w:r w:rsidRPr="00072999">
              <w:t>Our Community Hub model has helped to provide support across our communities, and this has also strengthened our accessibility and partnership working with partners being present in the Hubs</w:t>
            </w:r>
            <w:r w:rsidR="00140F55">
              <w:t xml:space="preserve"> to provide advice and support</w:t>
            </w:r>
            <w:r w:rsidRPr="00072999">
              <w:t xml:space="preserve">. </w:t>
            </w:r>
            <w:r w:rsidR="00140F55">
              <w:t xml:space="preserve">A community booklet was also developed to provide detail on what support is available. </w:t>
            </w:r>
            <w:r w:rsidRPr="00072999">
              <w:t>Digital services are a key area of development for us and by improving our web presence we are improving our customer services and streamlining processes, and this can be evidenced through the implementation of the new Idox system in our Planning Services which will enable us to have a web presence where the public can view and comment on planning applications online.  In total, the Council suffered 45 recorded data breaches during the 2022/2023 period an increase from 37 data breaches in the 2021/2022 period. The sickness outturn for the workforce remains high at 15.45 days on average per full time employee, which is below the Councils annual target of 10 days. A series of initiatives have taken place throughout the year to promote ways to be healthy and maintain a good well-being to our staff</w:t>
            </w:r>
            <w:r w:rsidRPr="00072999">
              <w:rPr>
                <w:b/>
              </w:rPr>
              <w:t>.</w:t>
            </w:r>
            <w:r w:rsidRPr="00072999">
              <w:t xml:space="preserve"> </w:t>
            </w:r>
          </w:p>
        </w:tc>
      </w:tr>
    </w:tbl>
    <w:p w14:paraId="2AF44E27" w14:textId="77777777" w:rsidR="003561D1" w:rsidRDefault="003561D1" w:rsidP="00126C9D">
      <w:pPr>
        <w:spacing w:after="0" w:line="240" w:lineRule="auto"/>
        <w:rPr>
          <w:b/>
          <w:bCs/>
        </w:rPr>
      </w:pPr>
    </w:p>
    <w:p w14:paraId="66DD0360" w14:textId="77777777" w:rsidR="00EB7E72" w:rsidRDefault="00EB7E72" w:rsidP="00500FF8">
      <w:pPr>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4B1042" w14:textId="77777777" w:rsidR="00EB7E72" w:rsidRDefault="00EB7E72" w:rsidP="00500FF8">
      <w:pPr>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89F91B" w14:textId="77777777" w:rsidR="00EB7E72" w:rsidRDefault="00EB7E72" w:rsidP="00500FF8">
      <w:pPr>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9A18B5" w14:textId="26071C14" w:rsidR="008E3864" w:rsidRDefault="008E3864" w:rsidP="00445735">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CCFCDC" w14:textId="7C40AA90" w:rsidR="008E3864" w:rsidRDefault="008E3864" w:rsidP="00445735">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DC5697" w14:textId="5A9EA701" w:rsidR="008E3864" w:rsidRDefault="008E3864" w:rsidP="00445735">
      <w:pPr>
        <w:spacing w:after="0" w:line="240" w:lineRule="auto"/>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770386" w14:textId="44A7C064" w:rsidR="008E3864" w:rsidRPr="008E3864" w:rsidRDefault="008E3864" w:rsidP="008E3864">
      <w:pPr>
        <w:spacing w:after="0" w:line="240" w:lineRule="auto"/>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8E3864" w:rsidRPr="008E3864" w:rsidSect="00B30161">
          <w:type w:val="continuous"/>
          <w:pgSz w:w="11906" w:h="16838"/>
          <w:pgMar w:top="720" w:right="720" w:bottom="720" w:left="720" w:header="708" w:footer="708" w:gutter="0"/>
          <w:cols w:space="708"/>
          <w:docGrid w:linePitch="360"/>
        </w:sectPr>
      </w:pPr>
    </w:p>
    <w:p w14:paraId="437E8454" w14:textId="77777777" w:rsidR="002D4C61" w:rsidRDefault="002D4C61" w:rsidP="00126C9D">
      <w:pPr>
        <w:spacing w:after="0" w:line="240" w:lineRule="auto"/>
        <w:sectPr w:rsidR="002D4C61" w:rsidSect="002D7434">
          <w:type w:val="continuous"/>
          <w:pgSz w:w="11906" w:h="16838"/>
          <w:pgMar w:top="720" w:right="720" w:bottom="720" w:left="720" w:header="708" w:footer="708" w:gutter="0"/>
          <w:cols w:space="708"/>
          <w:docGrid w:linePitch="360"/>
        </w:sectPr>
      </w:pPr>
    </w:p>
    <w:p w14:paraId="2EDBE61B" w14:textId="638A6662" w:rsidR="00C116EB" w:rsidRPr="009D593F" w:rsidRDefault="00C116EB" w:rsidP="00C116EB">
      <w:pPr>
        <w:pStyle w:val="Header"/>
        <w:jc w:val="center"/>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Self-Assess</w:t>
      </w:r>
      <w:bookmarkStart w:id="25" w:name="progressmade"/>
      <w:bookmarkEnd w:id="25"/>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ment – Progress </w:t>
      </w:r>
      <w:r w:rsid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ade </w:t>
      </w:r>
      <w:r w:rsid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gainst </w:t>
      </w:r>
      <w:r w:rsid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2021/22 A</w:t>
      </w:r>
      <w:r w:rsidRPr="009D593F">
        <w:rPr>
          <w:b/>
          <w:b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ctions</w:t>
      </w:r>
    </w:p>
    <w:p w14:paraId="451773B9" w14:textId="77777777" w:rsidR="00C116EB" w:rsidRPr="00CD2557" w:rsidRDefault="00C116EB" w:rsidP="00C116EB">
      <w:pPr>
        <w:spacing w:after="0" w:line="240" w:lineRule="auto"/>
        <w:rPr>
          <w:u w:val="single"/>
        </w:rPr>
      </w:pPr>
    </w:p>
    <w:p w14:paraId="1F1A7E0C" w14:textId="1D436D6E" w:rsidR="00C116EB" w:rsidRPr="000D6C97" w:rsidRDefault="00C116EB" w:rsidP="00C116EB">
      <w:pPr>
        <w:spacing w:after="0" w:line="240" w:lineRule="auto"/>
        <w:rPr>
          <w:sz w:val="24"/>
          <w:szCs w:val="24"/>
        </w:rPr>
      </w:pPr>
      <w:r w:rsidRPr="000865BF">
        <w:t xml:space="preserve">Through our previous self-assessment process, we identified how well we were performing and what we could do better. </w:t>
      </w:r>
      <w:proofErr w:type="gramStart"/>
      <w:r w:rsidRPr="000865BF">
        <w:t>In order to</w:t>
      </w:r>
      <w:proofErr w:type="gramEnd"/>
      <w:r w:rsidRPr="000865BF">
        <w:t xml:space="preserve"> achieve this, we developed an action plan which highlights the areas where improvement was needed. The below table has been updated to show the progress made to achieve these actions throughout the year, with a summary of the work undertaken, any challenges that have arisen and our focus for the future.</w:t>
      </w:r>
      <w:r w:rsidR="002B1CA7">
        <w:t xml:space="preserve"> </w:t>
      </w:r>
      <w:r w:rsidRPr="000865BF">
        <w:t xml:space="preserve">From evaluating our progress, we have set ourselves against Red, Amber, Green, Blue status which is aimed to give a clear snapshot of the </w:t>
      </w:r>
      <w:r>
        <w:rPr>
          <w:sz w:val="24"/>
          <w:szCs w:val="24"/>
        </w:rPr>
        <w:t>progress we have made:</w:t>
      </w:r>
    </w:p>
    <w:tbl>
      <w:tblPr>
        <w:tblStyle w:val="TableGrid"/>
        <w:tblpPr w:leftFromText="180" w:rightFromText="180" w:vertAnchor="text" w:tblpY="1"/>
        <w:tblOverlap w:val="never"/>
        <w:tblW w:w="7720" w:type="dxa"/>
        <w:tblLook w:val="04A0" w:firstRow="1" w:lastRow="0" w:firstColumn="1" w:lastColumn="0" w:noHBand="0" w:noVBand="1"/>
      </w:tblPr>
      <w:tblGrid>
        <w:gridCol w:w="7720"/>
      </w:tblGrid>
      <w:tr w:rsidR="00C116EB" w14:paraId="163A3098" w14:textId="77777777" w:rsidTr="007C3E2B">
        <w:trPr>
          <w:trHeight w:val="374"/>
        </w:trPr>
        <w:tc>
          <w:tcPr>
            <w:tcW w:w="7720" w:type="dxa"/>
            <w:shd w:val="clear" w:color="auto" w:fill="2F5496" w:themeFill="accent1" w:themeFillShade="BF"/>
          </w:tcPr>
          <w:p w14:paraId="56625A97" w14:textId="7DE8A115" w:rsidR="00C116EB" w:rsidRPr="001C6272" w:rsidRDefault="00C116EB" w:rsidP="007C3E2B">
            <w:pPr>
              <w:rPr>
                <w:rFonts w:ascii="Arial" w:hAnsi="Arial" w:cs="Arial"/>
                <w:b/>
                <w:sz w:val="28"/>
                <w:szCs w:val="28"/>
              </w:rPr>
            </w:pPr>
            <w:r w:rsidRPr="006B7996">
              <w:rPr>
                <w:rFonts w:ascii="Arial" w:hAnsi="Arial" w:cs="Arial"/>
                <w:b/>
                <w:color w:val="FFFFFF" w:themeColor="background1"/>
                <w:sz w:val="28"/>
                <w:szCs w:val="28"/>
              </w:rPr>
              <w:t>BLUE</w:t>
            </w:r>
            <w:r w:rsidR="00CD2557" w:rsidRPr="006B7996">
              <w:rPr>
                <w:rFonts w:ascii="Arial" w:hAnsi="Arial" w:cs="Arial"/>
                <w:b/>
                <w:color w:val="FFFFFF" w:themeColor="background1"/>
                <w:sz w:val="28"/>
                <w:szCs w:val="28"/>
              </w:rPr>
              <w:t xml:space="preserve"> – Action has been completed </w:t>
            </w:r>
          </w:p>
        </w:tc>
      </w:tr>
      <w:tr w:rsidR="00C116EB" w14:paraId="759C90F1" w14:textId="77777777" w:rsidTr="007C3E2B">
        <w:trPr>
          <w:trHeight w:val="360"/>
        </w:trPr>
        <w:tc>
          <w:tcPr>
            <w:tcW w:w="7720" w:type="dxa"/>
            <w:shd w:val="clear" w:color="auto" w:fill="FF0000"/>
          </w:tcPr>
          <w:p w14:paraId="5166F39C" w14:textId="0ADA551E" w:rsidR="00C116EB" w:rsidRPr="001C6272" w:rsidRDefault="00C116EB" w:rsidP="007C3E2B">
            <w:pPr>
              <w:rPr>
                <w:rFonts w:ascii="Arial" w:hAnsi="Arial" w:cs="Arial"/>
                <w:b/>
                <w:sz w:val="28"/>
                <w:szCs w:val="28"/>
              </w:rPr>
            </w:pPr>
            <w:r w:rsidRPr="001C6272">
              <w:rPr>
                <w:rFonts w:ascii="Arial" w:hAnsi="Arial" w:cs="Arial"/>
                <w:b/>
                <w:sz w:val="28"/>
                <w:szCs w:val="28"/>
              </w:rPr>
              <w:t>RED</w:t>
            </w:r>
            <w:r w:rsidR="00CD2557">
              <w:rPr>
                <w:rFonts w:ascii="Arial" w:hAnsi="Arial" w:cs="Arial"/>
                <w:b/>
                <w:sz w:val="28"/>
                <w:szCs w:val="28"/>
              </w:rPr>
              <w:t xml:space="preserve"> – Action is significantly behind target</w:t>
            </w:r>
          </w:p>
        </w:tc>
      </w:tr>
      <w:tr w:rsidR="00C116EB" w14:paraId="25BA2935" w14:textId="77777777" w:rsidTr="00573A36">
        <w:trPr>
          <w:trHeight w:val="374"/>
        </w:trPr>
        <w:tc>
          <w:tcPr>
            <w:tcW w:w="7720" w:type="dxa"/>
            <w:tcBorders>
              <w:bottom w:val="single" w:sz="4" w:space="0" w:color="auto"/>
            </w:tcBorders>
            <w:shd w:val="clear" w:color="auto" w:fill="FFD966" w:themeFill="accent4" w:themeFillTint="99"/>
          </w:tcPr>
          <w:p w14:paraId="127175A0" w14:textId="1BE5687D" w:rsidR="00C116EB" w:rsidRPr="001C6272" w:rsidRDefault="00C116EB" w:rsidP="007C3E2B">
            <w:pPr>
              <w:rPr>
                <w:rFonts w:ascii="Arial" w:hAnsi="Arial" w:cs="Arial"/>
                <w:b/>
                <w:sz w:val="28"/>
                <w:szCs w:val="28"/>
              </w:rPr>
            </w:pPr>
            <w:r w:rsidRPr="001C6272">
              <w:rPr>
                <w:rFonts w:ascii="Arial" w:hAnsi="Arial" w:cs="Arial"/>
                <w:b/>
                <w:sz w:val="28"/>
                <w:szCs w:val="28"/>
              </w:rPr>
              <w:t>AMBER</w:t>
            </w:r>
            <w:r w:rsidR="00CD2557">
              <w:rPr>
                <w:rFonts w:ascii="Arial" w:hAnsi="Arial" w:cs="Arial"/>
                <w:b/>
                <w:sz w:val="28"/>
                <w:szCs w:val="28"/>
              </w:rPr>
              <w:t xml:space="preserve"> – Action is behind target but is manageable</w:t>
            </w:r>
          </w:p>
        </w:tc>
      </w:tr>
      <w:tr w:rsidR="00C116EB" w14:paraId="2C830DA9" w14:textId="77777777" w:rsidTr="007C3E2B">
        <w:trPr>
          <w:trHeight w:val="360"/>
        </w:trPr>
        <w:tc>
          <w:tcPr>
            <w:tcW w:w="7720" w:type="dxa"/>
            <w:shd w:val="clear" w:color="auto" w:fill="00B050"/>
          </w:tcPr>
          <w:p w14:paraId="71CBA4ED" w14:textId="42D68E29" w:rsidR="00C116EB" w:rsidRPr="001C6272" w:rsidRDefault="00C116EB" w:rsidP="007C3E2B">
            <w:pPr>
              <w:rPr>
                <w:rFonts w:ascii="Arial" w:hAnsi="Arial" w:cs="Arial"/>
                <w:b/>
                <w:sz w:val="28"/>
                <w:szCs w:val="28"/>
              </w:rPr>
            </w:pPr>
            <w:r w:rsidRPr="001C6272">
              <w:rPr>
                <w:rFonts w:ascii="Arial" w:hAnsi="Arial" w:cs="Arial"/>
                <w:b/>
                <w:sz w:val="28"/>
                <w:szCs w:val="28"/>
              </w:rPr>
              <w:t>GREEN</w:t>
            </w:r>
            <w:r w:rsidR="00CD2557">
              <w:rPr>
                <w:rFonts w:ascii="Arial" w:hAnsi="Arial" w:cs="Arial"/>
                <w:b/>
                <w:sz w:val="28"/>
                <w:szCs w:val="28"/>
              </w:rPr>
              <w:t xml:space="preserve"> – Action is on target </w:t>
            </w:r>
          </w:p>
        </w:tc>
      </w:tr>
    </w:tbl>
    <w:p w14:paraId="3AAFE616" w14:textId="3EC9D360" w:rsidR="00C116EB" w:rsidRDefault="00ED00FF" w:rsidP="00C116EB">
      <w:pPr>
        <w:rPr>
          <w:b/>
          <w:sz w:val="24"/>
          <w:szCs w:val="24"/>
        </w:rPr>
      </w:pPr>
      <w:r w:rsidRPr="000865BF">
        <w:rPr>
          <w:rFonts w:cstheme="minorHAnsi"/>
          <w:noProof/>
          <w:kern w:val="2"/>
          <w:lang w:eastAsia="en-GB"/>
          <w14:ligatures w14:val="standardContextual"/>
        </w:rPr>
        <mc:AlternateContent>
          <mc:Choice Requires="wps">
            <w:drawing>
              <wp:anchor distT="45720" distB="45720" distL="114300" distR="114300" simplePos="0" relativeHeight="251707392" behindDoc="0" locked="0" layoutInCell="1" allowOverlap="1" wp14:anchorId="29B16BD8" wp14:editId="5074B85F">
                <wp:simplePos x="0" y="0"/>
                <wp:positionH relativeFrom="column">
                  <wp:posOffset>5450205</wp:posOffset>
                </wp:positionH>
                <wp:positionV relativeFrom="paragraph">
                  <wp:posOffset>77470</wp:posOffset>
                </wp:positionV>
                <wp:extent cx="3609340" cy="97155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971550"/>
                        </a:xfrm>
                        <a:prstGeom prst="rect">
                          <a:avLst/>
                        </a:prstGeom>
                        <a:solidFill>
                          <a:srgbClr val="FFFFFF"/>
                        </a:solidFill>
                        <a:ln w="9525">
                          <a:solidFill>
                            <a:srgbClr val="000000"/>
                          </a:solidFill>
                          <a:miter lim="800000"/>
                          <a:headEnd/>
                          <a:tailEnd/>
                        </a:ln>
                      </wps:spPr>
                      <wps:txbx>
                        <w:txbxContent>
                          <w:p w14:paraId="4B69927A" w14:textId="7B265E17" w:rsidR="00072BA3" w:rsidRPr="002B1CA7" w:rsidRDefault="00072BA3" w:rsidP="000865BF">
                            <w:pPr>
                              <w:spacing w:after="0" w:line="240" w:lineRule="auto"/>
                              <w:rPr>
                                <w:b/>
                                <w:bCs/>
                              </w:rPr>
                            </w:pPr>
                            <w:r w:rsidRPr="002B1CA7">
                              <w:rPr>
                                <w:b/>
                                <w:bCs/>
                              </w:rPr>
                              <w:t>31 Actions were identified as part of the 2021/22 Self-Assessment. Of these for 2022/23: 8 are blue</w:t>
                            </w:r>
                            <w:r>
                              <w:rPr>
                                <w:b/>
                                <w:bCs/>
                              </w:rPr>
                              <w:t xml:space="preserve"> (completed)</w:t>
                            </w:r>
                            <w:r w:rsidRPr="002B1CA7">
                              <w:rPr>
                                <w:b/>
                                <w:bCs/>
                              </w:rPr>
                              <w:t>; 2</w:t>
                            </w:r>
                            <w:r>
                              <w:rPr>
                                <w:b/>
                                <w:bCs/>
                              </w:rPr>
                              <w:t>1</w:t>
                            </w:r>
                            <w:r w:rsidRPr="002B1CA7">
                              <w:rPr>
                                <w:b/>
                                <w:bCs/>
                              </w:rPr>
                              <w:t xml:space="preserve"> are green; 2 are amber 12 will continue to be monitored into 2022/23 and 2</w:t>
                            </w:r>
                            <w:r>
                              <w:rPr>
                                <w:b/>
                                <w:bCs/>
                              </w:rPr>
                              <w:t>1</w:t>
                            </w:r>
                            <w:r w:rsidRPr="002B1CA7">
                              <w:rPr>
                                <w:b/>
                                <w:bCs/>
                              </w:rPr>
                              <w:t xml:space="preserve"> will move to business as usual. </w:t>
                            </w:r>
                          </w:p>
                          <w:p w14:paraId="54DB5176" w14:textId="77777777" w:rsidR="00072BA3" w:rsidRDefault="00072BA3" w:rsidP="000865B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16BD8" id="Text Box 2" o:spid="_x0000_s1027" type="#_x0000_t202" style="position:absolute;margin-left:429.15pt;margin-top:6.1pt;width:284.2pt;height:7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">
                <v:textbox>
                  <w:txbxContent>
                    <w:p w14:paraId="4B69927A" w14:textId="7B265E17" w:rsidR="00072BA3" w:rsidRPr="002B1CA7" w:rsidRDefault="00072BA3" w:rsidP="000865BF">
                      <w:pPr>
                        <w:spacing w:after="0" w:line="240" w:lineRule="auto"/>
                        <w:rPr>
                          <w:b/>
                          <w:bCs/>
                        </w:rPr>
                      </w:pPr>
                      <w:r w:rsidRPr="002B1CA7">
                        <w:rPr>
                          <w:b/>
                          <w:bCs/>
                        </w:rPr>
                        <w:t>31 Actions were identified as part of the 2021/22 Self-Assessment. Of these for 2022/23: 8 are blue</w:t>
                      </w:r>
                      <w:r>
                        <w:rPr>
                          <w:b/>
                          <w:bCs/>
                        </w:rPr>
                        <w:t xml:space="preserve"> (completed)</w:t>
                      </w:r>
                      <w:r w:rsidRPr="002B1CA7">
                        <w:rPr>
                          <w:b/>
                          <w:bCs/>
                        </w:rPr>
                        <w:t>; 2</w:t>
                      </w:r>
                      <w:r>
                        <w:rPr>
                          <w:b/>
                          <w:bCs/>
                        </w:rPr>
                        <w:t>1</w:t>
                      </w:r>
                      <w:r w:rsidRPr="002B1CA7">
                        <w:rPr>
                          <w:b/>
                          <w:bCs/>
                        </w:rPr>
                        <w:t xml:space="preserve"> are green; 2 are amber 12 will continue to be monitored into 2022/23 and 2</w:t>
                      </w:r>
                      <w:r>
                        <w:rPr>
                          <w:b/>
                          <w:bCs/>
                        </w:rPr>
                        <w:t>1</w:t>
                      </w:r>
                      <w:r w:rsidRPr="002B1CA7">
                        <w:rPr>
                          <w:b/>
                          <w:bCs/>
                        </w:rPr>
                        <w:t xml:space="preserve"> will move to business as usual. </w:t>
                      </w:r>
                    </w:p>
                    <w:p w14:paraId="54DB5176" w14:textId="77777777" w:rsidR="00072BA3" w:rsidRDefault="00072BA3" w:rsidP="000865BF">
                      <w:pPr>
                        <w:spacing w:after="0" w:line="240" w:lineRule="auto"/>
                      </w:pPr>
                    </w:p>
                  </w:txbxContent>
                </v:textbox>
                <w10:wrap type="square"/>
              </v:shape>
            </w:pict>
          </mc:Fallback>
        </mc:AlternateContent>
      </w:r>
    </w:p>
    <w:p w14:paraId="091A9DBB" w14:textId="77777777" w:rsidR="00C116EB" w:rsidRDefault="00C116EB" w:rsidP="00C116EB">
      <w:pPr>
        <w:rPr>
          <w:b/>
          <w:sz w:val="24"/>
          <w:szCs w:val="24"/>
        </w:rPr>
      </w:pPr>
    </w:p>
    <w:p w14:paraId="5D21CA33" w14:textId="77777777" w:rsidR="00C116EB" w:rsidRDefault="00C116EB" w:rsidP="00C116EB">
      <w:pPr>
        <w:rPr>
          <w:b/>
          <w:sz w:val="24"/>
          <w:szCs w:val="24"/>
        </w:rPr>
      </w:pPr>
    </w:p>
    <w:p w14:paraId="7456FA5D" w14:textId="77777777" w:rsidR="00C116EB" w:rsidRPr="00AE5186" w:rsidRDefault="00C116EB" w:rsidP="00FE4E03">
      <w:pPr>
        <w:spacing w:after="0"/>
        <w:rPr>
          <w:b/>
          <w:sz w:val="24"/>
          <w:szCs w:val="24"/>
        </w:rPr>
      </w:pPr>
    </w:p>
    <w:tbl>
      <w:tblPr>
        <w:tblStyle w:val="TableGrid"/>
        <w:tblW w:w="15305" w:type="dxa"/>
        <w:tblLayout w:type="fixed"/>
        <w:tblLook w:val="04A0" w:firstRow="1" w:lastRow="0" w:firstColumn="1" w:lastColumn="0" w:noHBand="0" w:noVBand="1"/>
      </w:tblPr>
      <w:tblGrid>
        <w:gridCol w:w="3256"/>
        <w:gridCol w:w="4110"/>
        <w:gridCol w:w="5387"/>
        <w:gridCol w:w="1276"/>
        <w:gridCol w:w="1276"/>
      </w:tblGrid>
      <w:tr w:rsidR="002B1CA7" w:rsidRPr="006602F1" w14:paraId="3DA7A3CE" w14:textId="77777777" w:rsidTr="002C264C">
        <w:tc>
          <w:tcPr>
            <w:tcW w:w="3256" w:type="dxa"/>
            <w:shd w:val="clear" w:color="auto" w:fill="2F5496" w:themeFill="accent1" w:themeFillShade="BF"/>
          </w:tcPr>
          <w:p w14:paraId="272A0666" w14:textId="77777777" w:rsidR="002B1CA7" w:rsidRPr="006602F1" w:rsidRDefault="002B1CA7" w:rsidP="007C3E2B">
            <w:pPr>
              <w:jc w:val="center"/>
              <w:rPr>
                <w:rFonts w:cstheme="minorHAnsi"/>
                <w:b/>
                <w:color w:val="FFFFFF" w:themeColor="background1"/>
                <w:sz w:val="24"/>
                <w:szCs w:val="24"/>
              </w:rPr>
            </w:pPr>
            <w:bookmarkStart w:id="26" w:name="_Hlk143592106"/>
            <w:r w:rsidRPr="006602F1">
              <w:rPr>
                <w:rFonts w:cstheme="minorHAnsi"/>
                <w:b/>
                <w:color w:val="FFFFFF" w:themeColor="background1"/>
                <w:sz w:val="24"/>
                <w:szCs w:val="24"/>
              </w:rPr>
              <w:t xml:space="preserve">Improvement </w:t>
            </w:r>
            <w:r>
              <w:rPr>
                <w:rFonts w:cstheme="minorHAnsi"/>
                <w:b/>
                <w:color w:val="FFFFFF" w:themeColor="background1"/>
                <w:sz w:val="24"/>
                <w:szCs w:val="24"/>
              </w:rPr>
              <w:t>Identified from 2021/22 Self-Assessment</w:t>
            </w:r>
          </w:p>
        </w:tc>
        <w:tc>
          <w:tcPr>
            <w:tcW w:w="4110" w:type="dxa"/>
            <w:shd w:val="clear" w:color="auto" w:fill="2F5496" w:themeFill="accent1" w:themeFillShade="BF"/>
          </w:tcPr>
          <w:p w14:paraId="12443480" w14:textId="77777777" w:rsidR="002B1CA7" w:rsidRPr="006602F1" w:rsidRDefault="002B1CA7" w:rsidP="007C3E2B">
            <w:pPr>
              <w:jc w:val="center"/>
              <w:rPr>
                <w:rFonts w:cstheme="minorHAnsi"/>
                <w:b/>
                <w:color w:val="FFFFFF" w:themeColor="background1"/>
                <w:sz w:val="24"/>
                <w:szCs w:val="24"/>
              </w:rPr>
            </w:pPr>
            <w:r w:rsidRPr="006602F1">
              <w:rPr>
                <w:rFonts w:cstheme="minorHAnsi"/>
                <w:b/>
                <w:color w:val="FFFFFF" w:themeColor="background1"/>
                <w:sz w:val="24"/>
                <w:szCs w:val="24"/>
              </w:rPr>
              <w:t>Action</w:t>
            </w:r>
          </w:p>
        </w:tc>
        <w:tc>
          <w:tcPr>
            <w:tcW w:w="5387" w:type="dxa"/>
            <w:shd w:val="clear" w:color="auto" w:fill="2F5496" w:themeFill="accent1" w:themeFillShade="BF"/>
          </w:tcPr>
          <w:p w14:paraId="5D9EC3E0" w14:textId="77777777" w:rsidR="002B1CA7" w:rsidRPr="006602F1" w:rsidRDefault="002B1CA7" w:rsidP="007C3E2B">
            <w:pPr>
              <w:jc w:val="center"/>
              <w:rPr>
                <w:rFonts w:cstheme="minorHAnsi"/>
                <w:b/>
                <w:color w:val="FFFFFF" w:themeColor="background1"/>
                <w:sz w:val="24"/>
                <w:szCs w:val="24"/>
              </w:rPr>
            </w:pPr>
            <w:r w:rsidRPr="006602F1">
              <w:rPr>
                <w:rFonts w:cstheme="minorHAnsi"/>
                <w:b/>
                <w:color w:val="FFFFFF" w:themeColor="background1"/>
                <w:sz w:val="24"/>
                <w:szCs w:val="24"/>
              </w:rPr>
              <w:t>Progress</w:t>
            </w:r>
            <w:r>
              <w:rPr>
                <w:rFonts w:cstheme="minorHAnsi"/>
                <w:b/>
                <w:color w:val="FFFFFF" w:themeColor="background1"/>
                <w:sz w:val="24"/>
                <w:szCs w:val="24"/>
              </w:rPr>
              <w:t>- What have we done?</w:t>
            </w:r>
          </w:p>
        </w:tc>
        <w:tc>
          <w:tcPr>
            <w:tcW w:w="1276" w:type="dxa"/>
            <w:tcBorders>
              <w:bottom w:val="single" w:sz="4" w:space="0" w:color="auto"/>
            </w:tcBorders>
            <w:shd w:val="clear" w:color="auto" w:fill="2F5496" w:themeFill="accent1" w:themeFillShade="BF"/>
          </w:tcPr>
          <w:p w14:paraId="2ECD5D1D" w14:textId="77777777" w:rsidR="002B1CA7" w:rsidRPr="00573A36" w:rsidRDefault="002B1CA7" w:rsidP="007C3E2B">
            <w:pPr>
              <w:jc w:val="center"/>
              <w:rPr>
                <w:rFonts w:cstheme="minorHAnsi"/>
                <w:b/>
                <w:color w:val="FFFFFF" w:themeColor="background1"/>
                <w:sz w:val="24"/>
                <w:szCs w:val="24"/>
              </w:rPr>
            </w:pPr>
            <w:r w:rsidRPr="00573A36">
              <w:rPr>
                <w:rFonts w:cstheme="minorHAnsi"/>
                <w:b/>
                <w:color w:val="FFFFFF" w:themeColor="background1"/>
                <w:sz w:val="24"/>
                <w:szCs w:val="24"/>
              </w:rPr>
              <w:t>Scoring</w:t>
            </w:r>
          </w:p>
        </w:tc>
        <w:tc>
          <w:tcPr>
            <w:tcW w:w="1276" w:type="dxa"/>
            <w:tcBorders>
              <w:bottom w:val="single" w:sz="4" w:space="0" w:color="auto"/>
            </w:tcBorders>
            <w:shd w:val="clear" w:color="auto" w:fill="2F5496" w:themeFill="accent1" w:themeFillShade="BF"/>
          </w:tcPr>
          <w:p w14:paraId="1779FB3A" w14:textId="77777777" w:rsidR="002B1CA7" w:rsidRPr="00573A36" w:rsidRDefault="002B1CA7" w:rsidP="007C3E2B">
            <w:pPr>
              <w:jc w:val="center"/>
              <w:rPr>
                <w:rFonts w:cstheme="minorHAnsi"/>
                <w:b/>
                <w:color w:val="FFFFFF" w:themeColor="background1"/>
                <w:sz w:val="24"/>
                <w:szCs w:val="24"/>
              </w:rPr>
            </w:pPr>
            <w:r>
              <w:rPr>
                <w:rFonts w:cstheme="minorHAnsi"/>
                <w:b/>
                <w:color w:val="FFFFFF" w:themeColor="background1"/>
                <w:sz w:val="24"/>
                <w:szCs w:val="24"/>
              </w:rPr>
              <w:t>Status</w:t>
            </w:r>
          </w:p>
        </w:tc>
      </w:tr>
      <w:bookmarkEnd w:id="26"/>
      <w:tr w:rsidR="002B1CA7" w:rsidRPr="006F28F5" w14:paraId="211325AB" w14:textId="77777777" w:rsidTr="002C264C">
        <w:tc>
          <w:tcPr>
            <w:tcW w:w="3256" w:type="dxa"/>
          </w:tcPr>
          <w:p w14:paraId="6343F777" w14:textId="77777777" w:rsidR="002B1CA7" w:rsidRPr="006F28F5" w:rsidRDefault="002B1CA7" w:rsidP="007C3E2B">
            <w:pPr>
              <w:rPr>
                <w:rFonts w:cstheme="minorHAnsi"/>
              </w:rPr>
            </w:pPr>
            <w:r w:rsidRPr="006F28F5">
              <w:rPr>
                <w:rFonts w:cstheme="minorHAnsi"/>
              </w:rPr>
              <w:t xml:space="preserve"> Implement the Audit Wales recommendation with regards to Silent Valley Waste Services Ltd. </w:t>
            </w:r>
          </w:p>
          <w:p w14:paraId="41798412" w14:textId="77777777" w:rsidR="002B1CA7" w:rsidRPr="006F28F5" w:rsidRDefault="002B1CA7" w:rsidP="007C3E2B">
            <w:pPr>
              <w:rPr>
                <w:rFonts w:cstheme="minorHAnsi"/>
              </w:rPr>
            </w:pPr>
          </w:p>
        </w:tc>
        <w:tc>
          <w:tcPr>
            <w:tcW w:w="4110" w:type="dxa"/>
          </w:tcPr>
          <w:p w14:paraId="6DCC7955"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Develop a business case for the future of Silent Valley to be brought back under the remit of the Local Authority. </w:t>
            </w:r>
          </w:p>
          <w:p w14:paraId="5857A711" w14:textId="77777777" w:rsidR="002B1CA7" w:rsidRPr="006F28F5" w:rsidRDefault="002B1CA7" w:rsidP="007C3E2B">
            <w:pPr>
              <w:rPr>
                <w:rFonts w:cstheme="minorHAnsi"/>
              </w:rPr>
            </w:pPr>
            <w:r w:rsidRPr="006F28F5">
              <w:rPr>
                <w:rFonts w:cstheme="minorHAnsi"/>
              </w:rPr>
              <w:t xml:space="preserve">Undertake a review of the governance and oversight arrangements of companies in which the Council has an interest. </w:t>
            </w:r>
          </w:p>
        </w:tc>
        <w:tc>
          <w:tcPr>
            <w:tcW w:w="5387" w:type="dxa"/>
          </w:tcPr>
          <w:p w14:paraId="35B11450" w14:textId="77777777" w:rsidR="002B1CA7" w:rsidRDefault="002B1CA7" w:rsidP="007C3E2B">
            <w:r w:rsidRPr="006F28F5">
              <w:rPr>
                <w:rFonts w:cstheme="minorHAnsi"/>
              </w:rPr>
              <w:t>In March 2023</w:t>
            </w:r>
            <w:r>
              <w:rPr>
                <w:rFonts w:cstheme="minorHAnsi"/>
              </w:rPr>
              <w:t>,</w:t>
            </w:r>
            <w:r w:rsidRPr="006F28F5">
              <w:rPr>
                <w:rFonts w:cstheme="minorHAnsi"/>
              </w:rPr>
              <w:t xml:space="preserve"> Silent Valley limited company </w:t>
            </w:r>
            <w:r>
              <w:rPr>
                <w:rFonts w:cstheme="minorHAnsi"/>
              </w:rPr>
              <w:t>was</w:t>
            </w:r>
            <w:r w:rsidRPr="006F28F5">
              <w:rPr>
                <w:rFonts w:cstheme="minorHAnsi"/>
              </w:rPr>
              <w:t xml:space="preserve"> brought back under the remit of </w:t>
            </w:r>
            <w:r>
              <w:rPr>
                <w:rFonts w:cstheme="minorHAnsi"/>
              </w:rPr>
              <w:t xml:space="preserve">Blaenau Gwent Council. </w:t>
            </w:r>
          </w:p>
          <w:p w14:paraId="6565126F" w14:textId="77777777" w:rsidR="002B1CA7" w:rsidRPr="006F28F5" w:rsidRDefault="002B1CA7" w:rsidP="007C3E2B">
            <w:pPr>
              <w:rPr>
                <w:rFonts w:cstheme="minorHAnsi"/>
              </w:rPr>
            </w:pPr>
          </w:p>
        </w:tc>
        <w:tc>
          <w:tcPr>
            <w:tcW w:w="1276" w:type="dxa"/>
            <w:tcBorders>
              <w:bottom w:val="single" w:sz="4" w:space="0" w:color="auto"/>
            </w:tcBorders>
            <w:shd w:val="clear" w:color="auto" w:fill="4472C4" w:themeFill="accent1"/>
            <w:vAlign w:val="center"/>
          </w:tcPr>
          <w:p w14:paraId="71811033" w14:textId="77777777" w:rsidR="002B1CA7" w:rsidRPr="00573A36" w:rsidRDefault="002B1CA7" w:rsidP="007C3E2B">
            <w:pPr>
              <w:jc w:val="center"/>
              <w:rPr>
                <w:rFonts w:cstheme="minorHAnsi"/>
                <w:b/>
                <w:color w:val="FFFFFF" w:themeColor="background1"/>
              </w:rPr>
            </w:pPr>
            <w:r w:rsidRPr="00573A36">
              <w:rPr>
                <w:rFonts w:cstheme="minorHAnsi"/>
                <w:b/>
                <w:color w:val="FFFFFF" w:themeColor="background1"/>
              </w:rPr>
              <w:t>Blue</w:t>
            </w:r>
          </w:p>
          <w:p w14:paraId="7F577999" w14:textId="77777777" w:rsidR="002B1CA7" w:rsidRPr="00573A36" w:rsidRDefault="002B1CA7" w:rsidP="007C3E2B">
            <w:pPr>
              <w:jc w:val="center"/>
              <w:rPr>
                <w:rFonts w:cstheme="minorHAnsi"/>
                <w:b/>
              </w:rPr>
            </w:pPr>
          </w:p>
        </w:tc>
        <w:tc>
          <w:tcPr>
            <w:tcW w:w="1276" w:type="dxa"/>
            <w:tcBorders>
              <w:bottom w:val="single" w:sz="4" w:space="0" w:color="auto"/>
            </w:tcBorders>
            <w:shd w:val="clear" w:color="auto" w:fill="auto"/>
            <w:vAlign w:val="center"/>
          </w:tcPr>
          <w:p w14:paraId="59E0D333" w14:textId="77777777" w:rsidR="002B1CA7" w:rsidRPr="00CD0B64" w:rsidRDefault="002B1CA7" w:rsidP="007C3E2B">
            <w:pPr>
              <w:jc w:val="center"/>
              <w:rPr>
                <w:rFonts w:cstheme="minorHAnsi"/>
                <w:b/>
              </w:rPr>
            </w:pPr>
            <w:r>
              <w:rPr>
                <w:rFonts w:cstheme="minorHAnsi"/>
                <w:b/>
              </w:rPr>
              <w:t>Complete</w:t>
            </w:r>
          </w:p>
        </w:tc>
      </w:tr>
      <w:tr w:rsidR="002B1CA7" w:rsidRPr="006F28F5" w14:paraId="68E9CB2D" w14:textId="77777777" w:rsidTr="002C264C">
        <w:tc>
          <w:tcPr>
            <w:tcW w:w="3256" w:type="dxa"/>
          </w:tcPr>
          <w:p w14:paraId="7698D84D"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Capacity concerns across service areas </w:t>
            </w:r>
          </w:p>
          <w:p w14:paraId="60AEF13D" w14:textId="77777777" w:rsidR="002B1CA7" w:rsidRPr="006F28F5" w:rsidRDefault="002B1CA7" w:rsidP="007C3E2B">
            <w:pPr>
              <w:rPr>
                <w:rFonts w:cstheme="minorHAnsi"/>
              </w:rPr>
            </w:pPr>
          </w:p>
        </w:tc>
        <w:tc>
          <w:tcPr>
            <w:tcW w:w="4110" w:type="dxa"/>
          </w:tcPr>
          <w:p w14:paraId="3269A753" w14:textId="77777777" w:rsidR="002B1CA7" w:rsidRPr="006F28F5" w:rsidRDefault="002B1CA7" w:rsidP="007C3E2B">
            <w:pPr>
              <w:pStyle w:val="Default"/>
              <w:rPr>
                <w:rFonts w:cstheme="minorHAnsi"/>
              </w:rPr>
            </w:pPr>
            <w:r w:rsidRPr="006F28F5">
              <w:rPr>
                <w:rFonts w:asciiTheme="minorHAnsi" w:hAnsiTheme="minorHAnsi" w:cstheme="minorHAnsi"/>
                <w:sz w:val="22"/>
                <w:szCs w:val="22"/>
              </w:rPr>
              <w:t xml:space="preserve">Address the staffing needs including recruitment and retention in services across the Council </w:t>
            </w:r>
            <w:r>
              <w:rPr>
                <w:rFonts w:asciiTheme="minorHAnsi" w:hAnsiTheme="minorHAnsi" w:cstheme="minorHAnsi"/>
                <w:sz w:val="22"/>
                <w:szCs w:val="22"/>
              </w:rPr>
              <w:t>and i</w:t>
            </w:r>
            <w:r w:rsidRPr="00A74957">
              <w:rPr>
                <w:rFonts w:asciiTheme="minorHAnsi" w:hAnsiTheme="minorHAnsi" w:cstheme="minorHAnsi"/>
                <w:sz w:val="22"/>
                <w:szCs w:val="22"/>
              </w:rPr>
              <w:t xml:space="preserve">mplement the strategy devised to consider short, </w:t>
            </w:r>
            <w:proofErr w:type="gramStart"/>
            <w:r w:rsidRPr="00A74957">
              <w:rPr>
                <w:rFonts w:asciiTheme="minorHAnsi" w:hAnsiTheme="minorHAnsi" w:cstheme="minorHAnsi"/>
                <w:sz w:val="22"/>
                <w:szCs w:val="22"/>
              </w:rPr>
              <w:t>medium</w:t>
            </w:r>
            <w:proofErr w:type="gramEnd"/>
            <w:r w:rsidRPr="00A74957">
              <w:rPr>
                <w:rFonts w:asciiTheme="minorHAnsi" w:hAnsiTheme="minorHAnsi" w:cstheme="minorHAnsi"/>
                <w:sz w:val="22"/>
                <w:szCs w:val="22"/>
              </w:rPr>
              <w:t xml:space="preserve"> and longer-term solutions to the workforce including the consideration to collaborate on a regional basis</w:t>
            </w:r>
            <w:r w:rsidRPr="006F28F5">
              <w:rPr>
                <w:rFonts w:cstheme="minorHAnsi"/>
              </w:rPr>
              <w:t xml:space="preserve"> </w:t>
            </w:r>
          </w:p>
        </w:tc>
        <w:tc>
          <w:tcPr>
            <w:tcW w:w="5387" w:type="dxa"/>
          </w:tcPr>
          <w:p w14:paraId="1A44DFCA" w14:textId="77777777" w:rsidR="002B1CA7" w:rsidRPr="006F28F5" w:rsidRDefault="002B1CA7" w:rsidP="007C3E2B">
            <w:pPr>
              <w:rPr>
                <w:rFonts w:cstheme="minorHAnsi"/>
              </w:rPr>
            </w:pPr>
            <w:r>
              <w:rPr>
                <w:rFonts w:cstheme="minorHAnsi"/>
              </w:rPr>
              <w:t xml:space="preserve">The </w:t>
            </w:r>
            <w:r w:rsidRPr="006F28F5">
              <w:rPr>
                <w:rFonts w:cstheme="minorHAnsi"/>
              </w:rPr>
              <w:t xml:space="preserve">Workforce strategy </w:t>
            </w:r>
            <w:r>
              <w:rPr>
                <w:rFonts w:cstheme="minorHAnsi"/>
              </w:rPr>
              <w:t xml:space="preserve">and action plan </w:t>
            </w:r>
            <w:r w:rsidRPr="006F28F5">
              <w:rPr>
                <w:rFonts w:cstheme="minorHAnsi"/>
              </w:rPr>
              <w:t xml:space="preserve">continues to be implemented to help address staffing needs across the authority. </w:t>
            </w:r>
            <w:r>
              <w:rPr>
                <w:rFonts w:cstheme="minorHAnsi"/>
              </w:rPr>
              <w:t xml:space="preserve">The Council has </w:t>
            </w:r>
            <w:r w:rsidRPr="006F28F5">
              <w:rPr>
                <w:rFonts w:cstheme="minorHAnsi"/>
              </w:rPr>
              <w:t>undertaken a review of recruitment and retention data to understand the challenges face</w:t>
            </w:r>
            <w:r>
              <w:rPr>
                <w:rFonts w:cstheme="minorHAnsi"/>
              </w:rPr>
              <w:t>d</w:t>
            </w:r>
            <w:r w:rsidRPr="006F28F5">
              <w:rPr>
                <w:rFonts w:cstheme="minorHAnsi"/>
              </w:rPr>
              <w:t xml:space="preserve"> which has helped to inform and develop workforce plans</w:t>
            </w:r>
            <w:r>
              <w:rPr>
                <w:rFonts w:cstheme="minorHAnsi"/>
              </w:rPr>
              <w:t xml:space="preserve"> which have been developed by directorates and </w:t>
            </w:r>
            <w:r w:rsidRPr="006F28F5">
              <w:rPr>
                <w:rFonts w:cstheme="minorHAnsi"/>
              </w:rPr>
              <w:t>reported to senior officers.</w:t>
            </w:r>
          </w:p>
        </w:tc>
        <w:tc>
          <w:tcPr>
            <w:tcW w:w="1276" w:type="dxa"/>
            <w:tcBorders>
              <w:bottom w:val="single" w:sz="4" w:space="0" w:color="auto"/>
            </w:tcBorders>
            <w:shd w:val="clear" w:color="auto" w:fill="00B050"/>
            <w:vAlign w:val="center"/>
          </w:tcPr>
          <w:p w14:paraId="5F4A0A8B" w14:textId="77777777" w:rsidR="002B1CA7" w:rsidRPr="00573A36" w:rsidRDefault="002B1CA7" w:rsidP="007C3E2B">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36835F3F" w14:textId="77777777" w:rsidR="002B1CA7" w:rsidRPr="00CD0B64" w:rsidRDefault="002B1CA7" w:rsidP="007C3E2B">
            <w:pPr>
              <w:jc w:val="center"/>
              <w:rPr>
                <w:rFonts w:cstheme="minorHAnsi"/>
                <w:b/>
              </w:rPr>
            </w:pPr>
            <w:r>
              <w:rPr>
                <w:rFonts w:cstheme="minorHAnsi"/>
                <w:b/>
              </w:rPr>
              <w:t>Continue 2022/23</w:t>
            </w:r>
          </w:p>
        </w:tc>
      </w:tr>
      <w:tr w:rsidR="002B1CA7" w:rsidRPr="006F28F5" w14:paraId="247375BE" w14:textId="77777777" w:rsidTr="002C264C">
        <w:trPr>
          <w:trHeight w:val="1408"/>
        </w:trPr>
        <w:tc>
          <w:tcPr>
            <w:tcW w:w="3256" w:type="dxa"/>
          </w:tcPr>
          <w:p w14:paraId="34AA3E13"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Uncertainty of the economic impact of: Covid-19; the exit from the European Union; and WG future financial settlements </w:t>
            </w:r>
          </w:p>
          <w:p w14:paraId="021C20B2" w14:textId="77777777" w:rsidR="002B1CA7" w:rsidRPr="006F28F5" w:rsidRDefault="002B1CA7" w:rsidP="007C3E2B">
            <w:pPr>
              <w:rPr>
                <w:rFonts w:cstheme="minorHAnsi"/>
              </w:rPr>
            </w:pPr>
          </w:p>
        </w:tc>
        <w:tc>
          <w:tcPr>
            <w:tcW w:w="4110" w:type="dxa"/>
          </w:tcPr>
          <w:p w14:paraId="0C1EEC36"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Continued financial monitoring and reporting through the Council’s democratic process. </w:t>
            </w:r>
          </w:p>
          <w:p w14:paraId="19589928" w14:textId="77777777" w:rsidR="002B1CA7" w:rsidRPr="006F28F5" w:rsidRDefault="002B1CA7" w:rsidP="007C3E2B">
            <w:pPr>
              <w:rPr>
                <w:rFonts w:cstheme="minorHAnsi"/>
              </w:rPr>
            </w:pPr>
            <w:r w:rsidRPr="006F28F5">
              <w:rPr>
                <w:rFonts w:cstheme="minorHAnsi"/>
              </w:rPr>
              <w:t xml:space="preserve">Identify strategic business reviews to mitigate the possible residual funding gaps in future years. </w:t>
            </w:r>
          </w:p>
        </w:tc>
        <w:tc>
          <w:tcPr>
            <w:tcW w:w="5387" w:type="dxa"/>
          </w:tcPr>
          <w:p w14:paraId="76F84D37" w14:textId="77777777" w:rsidR="002B1CA7" w:rsidRPr="006F28F5" w:rsidRDefault="002B1CA7" w:rsidP="007C3E2B">
            <w:pPr>
              <w:rPr>
                <w:rFonts w:cstheme="minorHAnsi"/>
              </w:rPr>
            </w:pPr>
            <w:r w:rsidRPr="006F28F5">
              <w:rPr>
                <w:rFonts w:cstheme="minorHAnsi"/>
              </w:rPr>
              <w:t>The Council’s budget and financial position continues to be closely monitored and regularly reported through the democratic process, this includes updates through Mid-term financial strategy</w:t>
            </w:r>
            <w:r>
              <w:rPr>
                <w:rFonts w:cstheme="minorHAnsi"/>
              </w:rPr>
              <w:t xml:space="preserve">, </w:t>
            </w:r>
            <w:r w:rsidRPr="006F28F5">
              <w:rPr>
                <w:rFonts w:cstheme="minorHAnsi"/>
              </w:rPr>
              <w:t>6 monthly reports through</w:t>
            </w:r>
            <w:r>
              <w:rPr>
                <w:rFonts w:cstheme="minorHAnsi"/>
              </w:rPr>
              <w:t xml:space="preserve"> performance and finance report and member briefings. </w:t>
            </w:r>
            <w:r w:rsidRPr="006F28F5">
              <w:rPr>
                <w:rFonts w:cstheme="minorHAnsi"/>
              </w:rPr>
              <w:t xml:space="preserve"> </w:t>
            </w:r>
          </w:p>
          <w:p w14:paraId="2EB722B1" w14:textId="77777777" w:rsidR="002B1CA7" w:rsidRPr="006F28F5" w:rsidRDefault="002B1CA7" w:rsidP="007C3E2B">
            <w:pPr>
              <w:rPr>
                <w:rFonts w:cstheme="minorHAnsi"/>
              </w:rPr>
            </w:pPr>
          </w:p>
          <w:p w14:paraId="42BAAB28" w14:textId="77777777" w:rsidR="002B1CA7" w:rsidRPr="006F28F5" w:rsidRDefault="002B1CA7" w:rsidP="007C3E2B">
            <w:pPr>
              <w:rPr>
                <w:rFonts w:cstheme="minorHAnsi"/>
              </w:rPr>
            </w:pPr>
            <w:r w:rsidRPr="006F28F5">
              <w:rPr>
                <w:rFonts w:cstheme="minorHAnsi"/>
              </w:rPr>
              <w:t xml:space="preserve">Service areas monitor their individual budgets, any progress, change or impact on budgets are reported </w:t>
            </w:r>
            <w:r w:rsidRPr="006F28F5">
              <w:rPr>
                <w:rFonts w:cstheme="minorHAnsi"/>
              </w:rPr>
              <w:lastRenderedPageBreak/>
              <w:t xml:space="preserve">through directorate business plans. Any risk or impact on budgets are reported through </w:t>
            </w:r>
            <w:r>
              <w:rPr>
                <w:rFonts w:cstheme="minorHAnsi"/>
              </w:rPr>
              <w:t xml:space="preserve">the </w:t>
            </w:r>
            <w:r w:rsidRPr="006F28F5">
              <w:rPr>
                <w:rFonts w:cstheme="minorHAnsi"/>
              </w:rPr>
              <w:t xml:space="preserve">Corporate Risk register. </w:t>
            </w:r>
          </w:p>
          <w:p w14:paraId="0E44E29E" w14:textId="77777777" w:rsidR="002B1CA7" w:rsidRPr="006F28F5" w:rsidRDefault="002B1CA7" w:rsidP="007C3E2B">
            <w:pPr>
              <w:rPr>
                <w:rFonts w:cstheme="minorHAnsi"/>
              </w:rPr>
            </w:pPr>
          </w:p>
          <w:p w14:paraId="03B68D03" w14:textId="77777777" w:rsidR="002B1CA7" w:rsidRDefault="002B1CA7" w:rsidP="007C3E2B">
            <w:pPr>
              <w:rPr>
                <w:rFonts w:cstheme="minorHAnsi"/>
              </w:rPr>
            </w:pPr>
            <w:r>
              <w:rPr>
                <w:rFonts w:cstheme="minorHAnsi"/>
              </w:rPr>
              <w:t>Our</w:t>
            </w:r>
            <w:r w:rsidRPr="006F28F5">
              <w:rPr>
                <w:rFonts w:cstheme="minorHAnsi"/>
              </w:rPr>
              <w:t xml:space="preserve"> engagement programme in 2023 gave people in </w:t>
            </w:r>
            <w:r>
              <w:rPr>
                <w:rFonts w:cstheme="minorHAnsi"/>
              </w:rPr>
              <w:t xml:space="preserve">Blaenau Gwent </w:t>
            </w:r>
            <w:r w:rsidRPr="006F28F5">
              <w:rPr>
                <w:rFonts w:cstheme="minorHAnsi"/>
              </w:rPr>
              <w:t>the opportunity to share their views to help us plan our budget and services from April 2023</w:t>
            </w:r>
            <w:r>
              <w:rPr>
                <w:rFonts w:cstheme="minorHAnsi"/>
              </w:rPr>
              <w:t xml:space="preserve"> onwards. </w:t>
            </w:r>
            <w:r w:rsidRPr="006F28F5">
              <w:rPr>
                <w:rFonts w:cstheme="minorHAnsi"/>
              </w:rPr>
              <w:t>This year we had the highest level of response witnessed for a budget engagement survey carried out by the council with 3,376 valid</w:t>
            </w:r>
            <w:r>
              <w:rPr>
                <w:rFonts w:cstheme="minorHAnsi"/>
              </w:rPr>
              <w:t xml:space="preserve"> questionnaires being completed.</w:t>
            </w:r>
          </w:p>
          <w:p w14:paraId="0D4C55C1" w14:textId="77777777" w:rsidR="002B1CA7" w:rsidRDefault="002B1CA7" w:rsidP="007C3E2B">
            <w:pPr>
              <w:rPr>
                <w:rFonts w:cstheme="minorHAnsi"/>
              </w:rPr>
            </w:pPr>
          </w:p>
          <w:p w14:paraId="4482804A" w14:textId="77777777" w:rsidR="002B1CA7" w:rsidRPr="0069598A" w:rsidRDefault="002B1CA7" w:rsidP="007C3E2B">
            <w:pPr>
              <w:rPr>
                <w:rFonts w:ascii="Arial" w:hAnsi="Arial" w:cs="Arial"/>
                <w:color w:val="000000"/>
                <w:sz w:val="24"/>
                <w:szCs w:val="24"/>
              </w:rPr>
            </w:pPr>
            <w:r>
              <w:rPr>
                <w:rFonts w:cstheme="minorHAnsi"/>
              </w:rPr>
              <w:t xml:space="preserve">We have been working with Rhondda Cynon Taff County Borough Council to access the Shared Prosperity Fund. This fund is the UK Government replacement to the European Structural Investment Fund following the withdrawal of the UK from the European Union. </w:t>
            </w:r>
          </w:p>
        </w:tc>
        <w:tc>
          <w:tcPr>
            <w:tcW w:w="1276" w:type="dxa"/>
            <w:shd w:val="clear" w:color="auto" w:fill="00B050"/>
            <w:vAlign w:val="center"/>
          </w:tcPr>
          <w:p w14:paraId="5D80730B" w14:textId="77777777" w:rsidR="002B1CA7" w:rsidRPr="00573A36" w:rsidRDefault="002B1CA7" w:rsidP="007C3E2B">
            <w:pPr>
              <w:jc w:val="center"/>
              <w:rPr>
                <w:rFonts w:cstheme="minorHAnsi"/>
                <w:b/>
              </w:rPr>
            </w:pPr>
            <w:r w:rsidRPr="00573A36">
              <w:rPr>
                <w:rFonts w:cstheme="minorHAnsi"/>
                <w:b/>
              </w:rPr>
              <w:lastRenderedPageBreak/>
              <w:t>Green</w:t>
            </w:r>
          </w:p>
        </w:tc>
        <w:tc>
          <w:tcPr>
            <w:tcW w:w="1276" w:type="dxa"/>
            <w:shd w:val="clear" w:color="auto" w:fill="auto"/>
            <w:vAlign w:val="center"/>
          </w:tcPr>
          <w:p w14:paraId="23CA56DF" w14:textId="77777777" w:rsidR="002B1CA7" w:rsidRPr="00573A36" w:rsidRDefault="002B1CA7" w:rsidP="007C3E2B">
            <w:pPr>
              <w:jc w:val="center"/>
              <w:rPr>
                <w:rFonts w:cstheme="minorHAnsi"/>
                <w:b/>
              </w:rPr>
            </w:pPr>
            <w:r>
              <w:rPr>
                <w:rFonts w:cstheme="minorHAnsi"/>
                <w:b/>
              </w:rPr>
              <w:t>Continue 2022/23</w:t>
            </w:r>
          </w:p>
        </w:tc>
      </w:tr>
      <w:tr w:rsidR="002C264C" w:rsidRPr="006F28F5" w14:paraId="24502325" w14:textId="77777777" w:rsidTr="00805D84">
        <w:trPr>
          <w:trHeight w:val="1408"/>
        </w:trPr>
        <w:tc>
          <w:tcPr>
            <w:tcW w:w="3256" w:type="dxa"/>
          </w:tcPr>
          <w:p w14:paraId="6859DA28"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results of the 2021 Census may impact Local Government Settlements moving forward. </w:t>
            </w:r>
          </w:p>
          <w:p w14:paraId="02584C82" w14:textId="77777777" w:rsidR="002C264C" w:rsidRPr="006F28F5" w:rsidRDefault="002C264C" w:rsidP="002C264C">
            <w:pPr>
              <w:pStyle w:val="Default"/>
              <w:rPr>
                <w:rFonts w:asciiTheme="minorHAnsi" w:hAnsiTheme="minorHAnsi" w:cstheme="minorHAnsi"/>
                <w:sz w:val="22"/>
                <w:szCs w:val="22"/>
              </w:rPr>
            </w:pPr>
          </w:p>
        </w:tc>
        <w:tc>
          <w:tcPr>
            <w:tcW w:w="4110" w:type="dxa"/>
          </w:tcPr>
          <w:p w14:paraId="5A131768"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Consider the Census results when planning future budget settlements and service </w:t>
            </w:r>
            <w:proofErr w:type="gramStart"/>
            <w:r w:rsidRPr="006F28F5">
              <w:rPr>
                <w:rFonts w:asciiTheme="minorHAnsi" w:hAnsiTheme="minorHAnsi" w:cstheme="minorHAnsi"/>
                <w:sz w:val="22"/>
                <w:szCs w:val="22"/>
              </w:rPr>
              <w:t>provision</w:t>
            </w:r>
            <w:proofErr w:type="gramEnd"/>
            <w:r w:rsidRPr="006F28F5">
              <w:rPr>
                <w:rFonts w:asciiTheme="minorHAnsi" w:hAnsiTheme="minorHAnsi" w:cstheme="minorHAnsi"/>
                <w:sz w:val="22"/>
                <w:szCs w:val="22"/>
              </w:rPr>
              <w:t xml:space="preserve"> </w:t>
            </w:r>
          </w:p>
          <w:p w14:paraId="107BBD85" w14:textId="77777777" w:rsidR="002C264C" w:rsidRPr="006F28F5" w:rsidRDefault="002C264C" w:rsidP="002C264C">
            <w:pPr>
              <w:pStyle w:val="Default"/>
              <w:rPr>
                <w:rFonts w:asciiTheme="minorHAnsi" w:hAnsiTheme="minorHAnsi" w:cstheme="minorHAnsi"/>
                <w:sz w:val="22"/>
                <w:szCs w:val="22"/>
              </w:rPr>
            </w:pPr>
          </w:p>
        </w:tc>
        <w:tc>
          <w:tcPr>
            <w:tcW w:w="5387" w:type="dxa"/>
          </w:tcPr>
          <w:p w14:paraId="762243D3" w14:textId="2975D9AF" w:rsidR="002C264C" w:rsidRPr="006F28F5" w:rsidRDefault="002C264C" w:rsidP="002C264C">
            <w:pPr>
              <w:rPr>
                <w:rFonts w:cstheme="minorHAnsi"/>
              </w:rPr>
            </w:pPr>
            <w:r w:rsidRPr="00522205">
              <w:rPr>
                <w:rFonts w:cstheme="minorHAnsi"/>
              </w:rPr>
              <w:t xml:space="preserve">The results of the census were challenged by the Council. The ONS have confirmed that they feel the information is correct. Further analysis of localised data is to take place to assess the impact that this may have on future service delivery and budgets. </w:t>
            </w:r>
          </w:p>
        </w:tc>
        <w:tc>
          <w:tcPr>
            <w:tcW w:w="1276" w:type="dxa"/>
            <w:shd w:val="clear" w:color="auto" w:fill="00B050"/>
            <w:vAlign w:val="center"/>
          </w:tcPr>
          <w:p w14:paraId="1B90E273" w14:textId="292CCD71" w:rsidR="002C264C" w:rsidRPr="00573A36" w:rsidRDefault="002C264C" w:rsidP="002C264C">
            <w:pPr>
              <w:jc w:val="center"/>
              <w:rPr>
                <w:rFonts w:cstheme="minorHAnsi"/>
                <w:b/>
              </w:rPr>
            </w:pPr>
            <w:r w:rsidRPr="00573A36">
              <w:rPr>
                <w:rFonts w:cstheme="minorHAnsi"/>
                <w:b/>
              </w:rPr>
              <w:t>Green</w:t>
            </w:r>
          </w:p>
        </w:tc>
        <w:tc>
          <w:tcPr>
            <w:tcW w:w="1276" w:type="dxa"/>
            <w:shd w:val="clear" w:color="auto" w:fill="auto"/>
            <w:vAlign w:val="center"/>
          </w:tcPr>
          <w:p w14:paraId="204C25BA" w14:textId="36D22ABD" w:rsidR="002C264C" w:rsidRDefault="002C264C" w:rsidP="002C264C">
            <w:pPr>
              <w:jc w:val="center"/>
              <w:rPr>
                <w:rFonts w:cstheme="minorHAnsi"/>
                <w:b/>
              </w:rPr>
            </w:pPr>
            <w:r>
              <w:rPr>
                <w:rFonts w:cstheme="minorHAnsi"/>
                <w:b/>
              </w:rPr>
              <w:t xml:space="preserve">Move to business as usual </w:t>
            </w:r>
          </w:p>
        </w:tc>
      </w:tr>
      <w:tr w:rsidR="002B1CA7" w:rsidRPr="006F28F5" w14:paraId="45132375" w14:textId="77777777" w:rsidTr="002C264C">
        <w:trPr>
          <w:trHeight w:val="557"/>
        </w:trPr>
        <w:tc>
          <w:tcPr>
            <w:tcW w:w="3256" w:type="dxa"/>
          </w:tcPr>
          <w:p w14:paraId="374F3939"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Implementation of Strategies and Plans </w:t>
            </w:r>
          </w:p>
          <w:p w14:paraId="755319B1" w14:textId="77777777" w:rsidR="002B1CA7" w:rsidRPr="006F28F5" w:rsidRDefault="002B1CA7" w:rsidP="007C3E2B">
            <w:pPr>
              <w:pStyle w:val="Default"/>
              <w:rPr>
                <w:rFonts w:asciiTheme="minorHAnsi" w:hAnsiTheme="minorHAnsi" w:cstheme="minorHAnsi"/>
                <w:sz w:val="22"/>
                <w:szCs w:val="22"/>
              </w:rPr>
            </w:pPr>
          </w:p>
        </w:tc>
        <w:tc>
          <w:tcPr>
            <w:tcW w:w="4110" w:type="dxa"/>
          </w:tcPr>
          <w:p w14:paraId="100DA147"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 to monitor and implement Strategies and Plans identified throughout the self-assessment via the business planning </w:t>
            </w:r>
            <w:proofErr w:type="gramStart"/>
            <w:r w:rsidRPr="006F28F5">
              <w:rPr>
                <w:rFonts w:asciiTheme="minorHAnsi" w:hAnsiTheme="minorHAnsi" w:cstheme="minorHAnsi"/>
                <w:sz w:val="22"/>
                <w:szCs w:val="22"/>
              </w:rPr>
              <w:t>process</w:t>
            </w:r>
            <w:proofErr w:type="gramEnd"/>
            <w:r w:rsidRPr="006F28F5">
              <w:rPr>
                <w:rFonts w:asciiTheme="minorHAnsi" w:hAnsiTheme="minorHAnsi" w:cstheme="minorHAnsi"/>
                <w:sz w:val="22"/>
                <w:szCs w:val="22"/>
              </w:rPr>
              <w:t xml:space="preserve"> </w:t>
            </w:r>
          </w:p>
          <w:p w14:paraId="75F0CB93" w14:textId="77777777" w:rsidR="002B1CA7" w:rsidRPr="006F28F5" w:rsidRDefault="002B1CA7" w:rsidP="007C3E2B">
            <w:pPr>
              <w:pStyle w:val="Default"/>
              <w:rPr>
                <w:rFonts w:asciiTheme="minorHAnsi" w:hAnsiTheme="minorHAnsi" w:cstheme="minorHAnsi"/>
                <w:sz w:val="22"/>
                <w:szCs w:val="22"/>
              </w:rPr>
            </w:pPr>
          </w:p>
        </w:tc>
        <w:tc>
          <w:tcPr>
            <w:tcW w:w="5387" w:type="dxa"/>
          </w:tcPr>
          <w:p w14:paraId="31BEBBBE" w14:textId="77777777" w:rsidR="002B1CA7" w:rsidRDefault="002B1CA7" w:rsidP="007C3E2B">
            <w:pPr>
              <w:rPr>
                <w:rFonts w:cstheme="minorHAnsi"/>
              </w:rPr>
            </w:pPr>
            <w:r>
              <w:rPr>
                <w:rFonts w:cstheme="minorHAnsi"/>
              </w:rPr>
              <w:t xml:space="preserve">The Council </w:t>
            </w:r>
            <w:r w:rsidRPr="006F28F5">
              <w:rPr>
                <w:rFonts w:cstheme="minorHAnsi"/>
              </w:rPr>
              <w:t xml:space="preserve">published </w:t>
            </w:r>
            <w:r>
              <w:rPr>
                <w:rFonts w:cstheme="minorHAnsi"/>
              </w:rPr>
              <w:t xml:space="preserve">the </w:t>
            </w:r>
            <w:r w:rsidRPr="006F28F5">
              <w:rPr>
                <w:rFonts w:cstheme="minorHAnsi"/>
              </w:rPr>
              <w:t xml:space="preserve">first self-assessment report in October 2022 which set out how </w:t>
            </w:r>
            <w:r>
              <w:rPr>
                <w:rFonts w:cstheme="minorHAnsi"/>
              </w:rPr>
              <w:t xml:space="preserve">strategic plans have been </w:t>
            </w:r>
            <w:r w:rsidRPr="006F28F5">
              <w:rPr>
                <w:rFonts w:cstheme="minorHAnsi"/>
              </w:rPr>
              <w:t xml:space="preserve">implemented throughout the year. </w:t>
            </w:r>
          </w:p>
          <w:p w14:paraId="7D352CE1" w14:textId="77777777" w:rsidR="002B1CA7" w:rsidRPr="006F28F5" w:rsidRDefault="002B1CA7" w:rsidP="007C3E2B">
            <w:pPr>
              <w:rPr>
                <w:rFonts w:cstheme="minorHAnsi"/>
              </w:rPr>
            </w:pPr>
          </w:p>
          <w:p w14:paraId="7C07B12A" w14:textId="77777777" w:rsidR="002B1CA7" w:rsidRPr="006F28F5" w:rsidRDefault="002B1CA7" w:rsidP="007C3E2B">
            <w:pPr>
              <w:rPr>
                <w:rFonts w:cstheme="minorHAnsi"/>
              </w:rPr>
            </w:pPr>
            <w:r w:rsidRPr="00DC6ADB">
              <w:rPr>
                <w:rFonts w:cstheme="minorHAnsi"/>
              </w:rPr>
              <w:t xml:space="preserve">Our new Corporate Plan has been developed which sets out our vision, </w:t>
            </w:r>
            <w:proofErr w:type="gramStart"/>
            <w:r w:rsidRPr="00DC6ADB">
              <w:rPr>
                <w:rFonts w:cstheme="minorHAnsi"/>
              </w:rPr>
              <w:t>values</w:t>
            </w:r>
            <w:proofErr w:type="gramEnd"/>
            <w:r w:rsidRPr="00DC6ADB">
              <w:rPr>
                <w:rFonts w:cstheme="minorHAnsi"/>
              </w:rPr>
              <w:t xml:space="preserve"> and priorities for 2022- 2027.</w:t>
            </w:r>
          </w:p>
        </w:tc>
        <w:tc>
          <w:tcPr>
            <w:tcW w:w="1276" w:type="dxa"/>
            <w:tcBorders>
              <w:bottom w:val="single" w:sz="4" w:space="0" w:color="auto"/>
            </w:tcBorders>
            <w:shd w:val="clear" w:color="auto" w:fill="00B050"/>
            <w:vAlign w:val="center"/>
          </w:tcPr>
          <w:p w14:paraId="4E249B28" w14:textId="77777777" w:rsidR="002B1CA7" w:rsidRPr="00573A36" w:rsidRDefault="002B1CA7" w:rsidP="007C3E2B">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6D6133F5" w14:textId="77777777" w:rsidR="002B1CA7" w:rsidRPr="00573A36" w:rsidRDefault="002B1CA7" w:rsidP="007C3E2B">
            <w:pPr>
              <w:jc w:val="center"/>
              <w:rPr>
                <w:rFonts w:cstheme="minorHAnsi"/>
                <w:b/>
              </w:rPr>
            </w:pPr>
            <w:r>
              <w:rPr>
                <w:rFonts w:cstheme="minorHAnsi"/>
                <w:b/>
              </w:rPr>
              <w:t>Move to business as usual</w:t>
            </w:r>
          </w:p>
        </w:tc>
      </w:tr>
      <w:tr w:rsidR="002B1CA7" w:rsidRPr="006F28F5" w14:paraId="3CCA2B45" w14:textId="77777777" w:rsidTr="002C264C">
        <w:tc>
          <w:tcPr>
            <w:tcW w:w="3256" w:type="dxa"/>
          </w:tcPr>
          <w:p w14:paraId="0A441740"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Audit Wales have identified that the most significant risk facing councils during 2021-22 continues to be the COVID-19 pandemic and its </w:t>
            </w:r>
            <w:proofErr w:type="gramStart"/>
            <w:r w:rsidRPr="006F28F5">
              <w:rPr>
                <w:rFonts w:asciiTheme="minorHAnsi" w:hAnsiTheme="minorHAnsi" w:cstheme="minorHAnsi"/>
                <w:sz w:val="22"/>
                <w:szCs w:val="22"/>
              </w:rPr>
              <w:t>recovery</w:t>
            </w:r>
            <w:proofErr w:type="gramEnd"/>
            <w:r w:rsidRPr="006F28F5">
              <w:rPr>
                <w:rFonts w:asciiTheme="minorHAnsi" w:hAnsiTheme="minorHAnsi" w:cstheme="minorHAnsi"/>
                <w:sz w:val="22"/>
                <w:szCs w:val="22"/>
              </w:rPr>
              <w:t xml:space="preserve"> </w:t>
            </w:r>
          </w:p>
          <w:p w14:paraId="713C9A42" w14:textId="77777777" w:rsidR="002B1CA7" w:rsidRPr="006F28F5" w:rsidRDefault="002B1CA7" w:rsidP="007C3E2B">
            <w:pPr>
              <w:pStyle w:val="Default"/>
              <w:rPr>
                <w:rFonts w:asciiTheme="minorHAnsi" w:hAnsiTheme="minorHAnsi" w:cstheme="minorHAnsi"/>
                <w:sz w:val="22"/>
                <w:szCs w:val="22"/>
              </w:rPr>
            </w:pPr>
          </w:p>
        </w:tc>
        <w:tc>
          <w:tcPr>
            <w:tcW w:w="4110" w:type="dxa"/>
          </w:tcPr>
          <w:p w14:paraId="3CF6D608"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 to monitor and implement the COVID 19 Recovery and Renewal Plans via the business planning </w:t>
            </w:r>
            <w:proofErr w:type="gramStart"/>
            <w:r w:rsidRPr="006F28F5">
              <w:rPr>
                <w:rFonts w:asciiTheme="minorHAnsi" w:hAnsiTheme="minorHAnsi" w:cstheme="minorHAnsi"/>
                <w:sz w:val="22"/>
                <w:szCs w:val="22"/>
              </w:rPr>
              <w:t>process</w:t>
            </w:r>
            <w:proofErr w:type="gramEnd"/>
            <w:r w:rsidRPr="006F28F5">
              <w:rPr>
                <w:rFonts w:asciiTheme="minorHAnsi" w:hAnsiTheme="minorHAnsi" w:cstheme="minorHAnsi"/>
                <w:sz w:val="22"/>
                <w:szCs w:val="22"/>
              </w:rPr>
              <w:t xml:space="preserve"> </w:t>
            </w:r>
          </w:p>
          <w:p w14:paraId="647DB4B7" w14:textId="77777777" w:rsidR="002B1CA7" w:rsidRPr="006F28F5" w:rsidRDefault="002B1CA7" w:rsidP="007C3E2B">
            <w:pPr>
              <w:pStyle w:val="Default"/>
              <w:rPr>
                <w:rFonts w:asciiTheme="minorHAnsi" w:hAnsiTheme="minorHAnsi" w:cstheme="minorHAnsi"/>
                <w:sz w:val="22"/>
                <w:szCs w:val="22"/>
              </w:rPr>
            </w:pPr>
          </w:p>
        </w:tc>
        <w:tc>
          <w:tcPr>
            <w:tcW w:w="5387" w:type="dxa"/>
          </w:tcPr>
          <w:p w14:paraId="458AB915" w14:textId="77777777" w:rsidR="002B1CA7" w:rsidRDefault="002B1CA7" w:rsidP="007C3E2B">
            <w:pPr>
              <w:rPr>
                <w:rFonts w:cstheme="minorHAnsi"/>
              </w:rPr>
            </w:pPr>
            <w:r w:rsidRPr="006F28F5">
              <w:rPr>
                <w:rFonts w:cstheme="minorHAnsi"/>
              </w:rPr>
              <w:t>As part of</w:t>
            </w:r>
            <w:r>
              <w:rPr>
                <w:rFonts w:cstheme="minorHAnsi"/>
              </w:rPr>
              <w:t xml:space="preserve"> the </w:t>
            </w:r>
            <w:r w:rsidRPr="006F28F5">
              <w:rPr>
                <w:rFonts w:cstheme="minorHAnsi"/>
              </w:rPr>
              <w:t>Springing Forward Audit completed by Audit Wales – several recommendations were identified- these recommendations have been included in business plans and progress of these are reported quarterly.</w:t>
            </w:r>
            <w:r>
              <w:rPr>
                <w:rFonts w:cstheme="minorHAnsi"/>
              </w:rPr>
              <w:t xml:space="preserve"> </w:t>
            </w:r>
            <w:r w:rsidRPr="00C53FA0">
              <w:rPr>
                <w:rFonts w:cstheme="minorHAnsi"/>
              </w:rPr>
              <w:t>Any risks identified have been recorded on our Corporate Risk register and updates to manage these risks are reported regularly.</w:t>
            </w:r>
            <w:r>
              <w:rPr>
                <w:rFonts w:cstheme="minorHAnsi"/>
              </w:rPr>
              <w:t xml:space="preserve"> </w:t>
            </w:r>
          </w:p>
          <w:p w14:paraId="75EB23FB" w14:textId="77777777" w:rsidR="002B1CA7" w:rsidRDefault="002B1CA7" w:rsidP="007C3E2B">
            <w:pPr>
              <w:rPr>
                <w:rFonts w:cstheme="minorHAnsi"/>
              </w:rPr>
            </w:pPr>
          </w:p>
          <w:p w14:paraId="58D04DB7" w14:textId="77777777" w:rsidR="002B1CA7" w:rsidRPr="006F28F5" w:rsidRDefault="002B1CA7" w:rsidP="007C3E2B">
            <w:pPr>
              <w:rPr>
                <w:rFonts w:cstheme="minorHAnsi"/>
              </w:rPr>
            </w:pPr>
            <w:r>
              <w:rPr>
                <w:rFonts w:cstheme="minorHAnsi"/>
              </w:rPr>
              <w:lastRenderedPageBreak/>
              <w:t xml:space="preserve">Following the COVID 19 pandemic the authority moved from the emergency response to a recovery phase in March 2022. Recovery plans were established and have now been embedded within the business plans. </w:t>
            </w:r>
          </w:p>
        </w:tc>
        <w:tc>
          <w:tcPr>
            <w:tcW w:w="1276" w:type="dxa"/>
            <w:tcBorders>
              <w:bottom w:val="single" w:sz="4" w:space="0" w:color="auto"/>
            </w:tcBorders>
            <w:shd w:val="clear" w:color="auto" w:fill="4472C4" w:themeFill="accent1"/>
            <w:vAlign w:val="center"/>
          </w:tcPr>
          <w:p w14:paraId="4A42574C" w14:textId="77777777" w:rsidR="002B1CA7" w:rsidRPr="00573A36" w:rsidRDefault="002B1CA7" w:rsidP="007C3E2B">
            <w:pPr>
              <w:jc w:val="center"/>
              <w:rPr>
                <w:rFonts w:cstheme="minorHAnsi"/>
                <w:b/>
              </w:rPr>
            </w:pPr>
            <w:r w:rsidRPr="00573A36">
              <w:rPr>
                <w:rFonts w:cstheme="minorHAnsi"/>
                <w:b/>
                <w:color w:val="FFFFFF" w:themeColor="background1"/>
              </w:rPr>
              <w:lastRenderedPageBreak/>
              <w:t>Blue</w:t>
            </w:r>
          </w:p>
        </w:tc>
        <w:tc>
          <w:tcPr>
            <w:tcW w:w="1276" w:type="dxa"/>
            <w:tcBorders>
              <w:bottom w:val="single" w:sz="4" w:space="0" w:color="auto"/>
            </w:tcBorders>
            <w:shd w:val="clear" w:color="auto" w:fill="auto"/>
            <w:vAlign w:val="center"/>
          </w:tcPr>
          <w:p w14:paraId="6E1BD513" w14:textId="77777777" w:rsidR="002B1CA7" w:rsidRPr="00573A36" w:rsidRDefault="002B1CA7" w:rsidP="007C3E2B">
            <w:pPr>
              <w:jc w:val="center"/>
              <w:rPr>
                <w:rFonts w:cstheme="minorHAnsi"/>
                <w:b/>
                <w:color w:val="FFFFFF" w:themeColor="background1"/>
              </w:rPr>
            </w:pPr>
            <w:r w:rsidRPr="00CD0B64">
              <w:rPr>
                <w:rFonts w:cstheme="minorHAnsi"/>
                <w:b/>
              </w:rPr>
              <w:t>Complete</w:t>
            </w:r>
          </w:p>
        </w:tc>
      </w:tr>
      <w:tr w:rsidR="002B1CA7" w:rsidRPr="006F28F5" w14:paraId="64466C8F" w14:textId="77777777" w:rsidTr="002C264C">
        <w:tc>
          <w:tcPr>
            <w:tcW w:w="3256" w:type="dxa"/>
          </w:tcPr>
          <w:p w14:paraId="3C79DFBA"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budget monitoring in Community Services is robust but needs to reflect longer term planning. </w:t>
            </w:r>
          </w:p>
          <w:p w14:paraId="2A88BE6F" w14:textId="77777777" w:rsidR="002B1CA7" w:rsidRPr="006F28F5" w:rsidRDefault="002B1CA7" w:rsidP="007C3E2B">
            <w:pPr>
              <w:pStyle w:val="Default"/>
              <w:rPr>
                <w:rFonts w:asciiTheme="minorHAnsi" w:hAnsiTheme="minorHAnsi" w:cstheme="minorHAnsi"/>
                <w:sz w:val="22"/>
                <w:szCs w:val="22"/>
              </w:rPr>
            </w:pPr>
          </w:p>
        </w:tc>
        <w:tc>
          <w:tcPr>
            <w:tcW w:w="4110" w:type="dxa"/>
          </w:tcPr>
          <w:p w14:paraId="5AFE7653"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Community Services to work closely with Resources to consider how medium term financial resilience can be </w:t>
            </w:r>
            <w:proofErr w:type="gramStart"/>
            <w:r w:rsidRPr="006F28F5">
              <w:rPr>
                <w:rFonts w:asciiTheme="minorHAnsi" w:hAnsiTheme="minorHAnsi" w:cstheme="minorHAnsi"/>
                <w:sz w:val="22"/>
                <w:szCs w:val="22"/>
              </w:rPr>
              <w:t>strengthened</w:t>
            </w:r>
            <w:proofErr w:type="gramEnd"/>
            <w:r w:rsidRPr="006F28F5">
              <w:rPr>
                <w:rFonts w:asciiTheme="minorHAnsi" w:hAnsiTheme="minorHAnsi" w:cstheme="minorHAnsi"/>
                <w:sz w:val="22"/>
                <w:szCs w:val="22"/>
              </w:rPr>
              <w:t xml:space="preserve"> </w:t>
            </w:r>
          </w:p>
          <w:p w14:paraId="6F0E2B5C" w14:textId="77777777" w:rsidR="002B1CA7" w:rsidRPr="006F28F5" w:rsidRDefault="002B1CA7" w:rsidP="007C3E2B">
            <w:pPr>
              <w:pStyle w:val="Default"/>
              <w:rPr>
                <w:rFonts w:asciiTheme="minorHAnsi" w:hAnsiTheme="minorHAnsi" w:cstheme="minorHAnsi"/>
                <w:sz w:val="22"/>
                <w:szCs w:val="22"/>
              </w:rPr>
            </w:pPr>
          </w:p>
        </w:tc>
        <w:tc>
          <w:tcPr>
            <w:tcW w:w="5387" w:type="dxa"/>
          </w:tcPr>
          <w:p w14:paraId="0DA26721" w14:textId="77777777" w:rsidR="002B1CA7" w:rsidRPr="008F3294" w:rsidRDefault="002B1CA7" w:rsidP="007C3E2B">
            <w:pPr>
              <w:rPr>
                <w:rFonts w:cstheme="minorHAnsi"/>
              </w:rPr>
            </w:pPr>
            <w:r w:rsidRPr="006C4A3D">
              <w:rPr>
                <w:rFonts w:cstheme="minorHAnsi"/>
              </w:rPr>
              <w:t>Regular meetings between finance and Regeneration and Community Services continue to take place to ensure that income generation and spending targets are monitored.</w:t>
            </w:r>
          </w:p>
        </w:tc>
        <w:tc>
          <w:tcPr>
            <w:tcW w:w="1276" w:type="dxa"/>
            <w:shd w:val="clear" w:color="auto" w:fill="00B050"/>
            <w:vAlign w:val="center"/>
          </w:tcPr>
          <w:p w14:paraId="2A5B1676" w14:textId="77777777" w:rsidR="002B1CA7" w:rsidRPr="00573A36" w:rsidRDefault="002B1CA7" w:rsidP="007C3E2B">
            <w:pPr>
              <w:jc w:val="center"/>
              <w:rPr>
                <w:rFonts w:cstheme="minorHAnsi"/>
                <w:b/>
              </w:rPr>
            </w:pPr>
            <w:r w:rsidRPr="00573A36">
              <w:rPr>
                <w:rFonts w:cstheme="minorHAnsi"/>
                <w:b/>
              </w:rPr>
              <w:t>Green</w:t>
            </w:r>
          </w:p>
        </w:tc>
        <w:tc>
          <w:tcPr>
            <w:tcW w:w="1276" w:type="dxa"/>
            <w:shd w:val="clear" w:color="auto" w:fill="auto"/>
            <w:vAlign w:val="center"/>
          </w:tcPr>
          <w:p w14:paraId="03796C8F" w14:textId="77777777" w:rsidR="002B1CA7" w:rsidRPr="00573A36" w:rsidRDefault="002B1CA7" w:rsidP="007C3E2B">
            <w:pPr>
              <w:jc w:val="center"/>
              <w:rPr>
                <w:rFonts w:cstheme="minorHAnsi"/>
                <w:b/>
              </w:rPr>
            </w:pPr>
            <w:r>
              <w:rPr>
                <w:rFonts w:cstheme="minorHAnsi"/>
                <w:b/>
              </w:rPr>
              <w:t>Move to business as usual</w:t>
            </w:r>
          </w:p>
        </w:tc>
      </w:tr>
      <w:tr w:rsidR="002B1CA7" w:rsidRPr="006F28F5" w14:paraId="1350B474" w14:textId="77777777" w:rsidTr="002C264C">
        <w:tc>
          <w:tcPr>
            <w:tcW w:w="3256" w:type="dxa"/>
          </w:tcPr>
          <w:p w14:paraId="7CBF9624" w14:textId="77777777" w:rsidR="002B1CA7" w:rsidRPr="00AF2BD3" w:rsidRDefault="002B1CA7" w:rsidP="007C3E2B">
            <w:pPr>
              <w:pStyle w:val="Default"/>
              <w:rPr>
                <w:rFonts w:asciiTheme="minorHAnsi" w:hAnsiTheme="minorHAnsi" w:cstheme="minorHAnsi"/>
                <w:sz w:val="22"/>
                <w:szCs w:val="22"/>
              </w:rPr>
            </w:pPr>
            <w:r w:rsidRPr="00AF2BD3">
              <w:rPr>
                <w:rFonts w:asciiTheme="minorHAnsi" w:hAnsiTheme="minorHAnsi" w:cstheme="minorHAnsi"/>
                <w:sz w:val="22"/>
                <w:szCs w:val="22"/>
              </w:rPr>
              <w:t xml:space="preserve">Achievement of the 70% recycling target by 2024/25 </w:t>
            </w:r>
          </w:p>
          <w:p w14:paraId="5CEFEE5E" w14:textId="77777777" w:rsidR="002B1CA7" w:rsidRPr="00AF2BD3" w:rsidRDefault="002B1CA7" w:rsidP="007C3E2B">
            <w:pPr>
              <w:pStyle w:val="Default"/>
              <w:rPr>
                <w:rFonts w:asciiTheme="minorHAnsi" w:hAnsiTheme="minorHAnsi" w:cstheme="minorHAnsi"/>
                <w:sz w:val="22"/>
                <w:szCs w:val="22"/>
              </w:rPr>
            </w:pPr>
          </w:p>
        </w:tc>
        <w:tc>
          <w:tcPr>
            <w:tcW w:w="4110" w:type="dxa"/>
          </w:tcPr>
          <w:p w14:paraId="7B987FC2" w14:textId="77777777" w:rsidR="002B1CA7" w:rsidRPr="00AF2BD3" w:rsidRDefault="002B1CA7" w:rsidP="007C3E2B">
            <w:pPr>
              <w:pStyle w:val="Default"/>
              <w:rPr>
                <w:rFonts w:asciiTheme="minorHAnsi" w:hAnsiTheme="minorHAnsi" w:cstheme="minorHAnsi"/>
                <w:sz w:val="22"/>
                <w:szCs w:val="22"/>
              </w:rPr>
            </w:pPr>
            <w:r w:rsidRPr="00AF2BD3">
              <w:rPr>
                <w:rFonts w:asciiTheme="minorHAnsi" w:hAnsiTheme="minorHAnsi" w:cstheme="minorHAnsi"/>
                <w:sz w:val="22"/>
                <w:szCs w:val="22"/>
              </w:rPr>
              <w:t xml:space="preserve">Actions within Business Plan </w:t>
            </w:r>
          </w:p>
          <w:p w14:paraId="246A4019" w14:textId="77777777" w:rsidR="002B1CA7" w:rsidRPr="00AF2BD3" w:rsidRDefault="002B1CA7" w:rsidP="007C3E2B">
            <w:pPr>
              <w:pStyle w:val="Default"/>
              <w:rPr>
                <w:rFonts w:asciiTheme="minorHAnsi" w:hAnsiTheme="minorHAnsi" w:cstheme="minorHAnsi"/>
                <w:sz w:val="22"/>
                <w:szCs w:val="22"/>
              </w:rPr>
            </w:pPr>
          </w:p>
        </w:tc>
        <w:tc>
          <w:tcPr>
            <w:tcW w:w="5387" w:type="dxa"/>
          </w:tcPr>
          <w:p w14:paraId="1B29B40F" w14:textId="77777777" w:rsidR="002B1CA7" w:rsidRPr="0069598A" w:rsidRDefault="002B1CA7" w:rsidP="007C3E2B">
            <w:pPr>
              <w:rPr>
                <w:rFonts w:cstheme="minorHAnsi"/>
                <w:b/>
              </w:rPr>
            </w:pPr>
            <w:r>
              <w:rPr>
                <w:rFonts w:cstheme="minorHAnsi"/>
              </w:rPr>
              <w:t xml:space="preserve">The service </w:t>
            </w:r>
            <w:r w:rsidRPr="00AF2BD3">
              <w:rPr>
                <w:rFonts w:cstheme="minorHAnsi"/>
              </w:rPr>
              <w:t>continue</w:t>
            </w:r>
            <w:r>
              <w:rPr>
                <w:rFonts w:cstheme="minorHAnsi"/>
              </w:rPr>
              <w:t>s</w:t>
            </w:r>
            <w:r w:rsidRPr="00AF2BD3">
              <w:rPr>
                <w:rFonts w:cstheme="minorHAnsi"/>
              </w:rPr>
              <w:t xml:space="preserve"> to monitor</w:t>
            </w:r>
            <w:r>
              <w:rPr>
                <w:rFonts w:cstheme="minorHAnsi"/>
              </w:rPr>
              <w:t xml:space="preserve"> </w:t>
            </w:r>
            <w:r w:rsidRPr="00AF2BD3">
              <w:rPr>
                <w:rFonts w:cstheme="minorHAnsi"/>
              </w:rPr>
              <w:t>residual side waste</w:t>
            </w:r>
            <w:r>
              <w:rPr>
                <w:rFonts w:cstheme="minorHAnsi"/>
              </w:rPr>
              <w:t xml:space="preserve"> as well as promoting the ‘</w:t>
            </w:r>
            <w:r w:rsidRPr="00AF2BD3">
              <w:rPr>
                <w:rFonts w:cstheme="minorHAnsi"/>
              </w:rPr>
              <w:t>keeping up with the Jones’s</w:t>
            </w:r>
            <w:r>
              <w:rPr>
                <w:rFonts w:cstheme="minorHAnsi"/>
              </w:rPr>
              <w:t>’</w:t>
            </w:r>
            <w:r w:rsidRPr="00AF2BD3">
              <w:rPr>
                <w:rFonts w:cstheme="minorHAnsi"/>
              </w:rPr>
              <w:t xml:space="preserve"> campaign which </w:t>
            </w:r>
            <w:r>
              <w:rPr>
                <w:rFonts w:cstheme="minorHAnsi"/>
              </w:rPr>
              <w:t xml:space="preserve">is now fully </w:t>
            </w:r>
            <w:r w:rsidRPr="00AF2BD3">
              <w:rPr>
                <w:rFonts w:cstheme="minorHAnsi"/>
              </w:rPr>
              <w:t xml:space="preserve">rolled out across the borough. </w:t>
            </w:r>
            <w:r>
              <w:rPr>
                <w:rFonts w:cstheme="minorHAnsi"/>
              </w:rPr>
              <w:t>Monitoring is c</w:t>
            </w:r>
            <w:r w:rsidRPr="00AF2BD3">
              <w:rPr>
                <w:rFonts w:cstheme="minorHAnsi"/>
              </w:rPr>
              <w:t xml:space="preserve">urrently </w:t>
            </w:r>
            <w:r>
              <w:rPr>
                <w:rFonts w:cstheme="minorHAnsi"/>
              </w:rPr>
              <w:t xml:space="preserve">in place to identify the </w:t>
            </w:r>
            <w:r w:rsidRPr="00AF2BD3">
              <w:rPr>
                <w:rFonts w:cstheme="minorHAnsi"/>
              </w:rPr>
              <w:t>streets</w:t>
            </w:r>
            <w:r>
              <w:rPr>
                <w:rFonts w:cstheme="minorHAnsi"/>
              </w:rPr>
              <w:t xml:space="preserve"> with low performance regarding f</w:t>
            </w:r>
            <w:r w:rsidRPr="00AF2BD3">
              <w:rPr>
                <w:rFonts w:cstheme="minorHAnsi"/>
              </w:rPr>
              <w:t>ood waste recycling</w:t>
            </w:r>
            <w:r>
              <w:rPr>
                <w:rFonts w:cstheme="minorHAnsi"/>
              </w:rPr>
              <w:t xml:space="preserve">. To support this, a </w:t>
            </w:r>
            <w:r w:rsidRPr="00AF2BD3">
              <w:rPr>
                <w:rFonts w:cstheme="minorHAnsi"/>
              </w:rPr>
              <w:t xml:space="preserve">food waste campaign </w:t>
            </w:r>
            <w:r>
              <w:rPr>
                <w:rFonts w:cstheme="minorHAnsi"/>
              </w:rPr>
              <w:t xml:space="preserve">has been </w:t>
            </w:r>
            <w:r w:rsidRPr="00AF2BD3">
              <w:rPr>
                <w:rFonts w:cstheme="minorHAnsi"/>
              </w:rPr>
              <w:t xml:space="preserve">rolled out across </w:t>
            </w:r>
            <w:r>
              <w:rPr>
                <w:rFonts w:cstheme="minorHAnsi"/>
              </w:rPr>
              <w:t xml:space="preserve">the </w:t>
            </w:r>
            <w:r w:rsidRPr="00AF2BD3">
              <w:rPr>
                <w:rFonts w:cstheme="minorHAnsi"/>
              </w:rPr>
              <w:t xml:space="preserve">borough. </w:t>
            </w:r>
            <w:r>
              <w:rPr>
                <w:rFonts w:cstheme="minorHAnsi"/>
              </w:rPr>
              <w:t>An e</w:t>
            </w:r>
            <w:r w:rsidRPr="00AF2BD3">
              <w:rPr>
                <w:rFonts w:cstheme="minorHAnsi"/>
              </w:rPr>
              <w:t>ducation centre</w:t>
            </w:r>
            <w:r>
              <w:rPr>
                <w:rFonts w:cstheme="minorHAnsi"/>
              </w:rPr>
              <w:t>,</w:t>
            </w:r>
            <w:r w:rsidRPr="00AF2BD3">
              <w:rPr>
                <w:rFonts w:cstheme="minorHAnsi"/>
              </w:rPr>
              <w:t xml:space="preserve"> currently in the build </w:t>
            </w:r>
            <w:r>
              <w:rPr>
                <w:rFonts w:cstheme="minorHAnsi"/>
              </w:rPr>
              <w:t xml:space="preserve">phase, is to be </w:t>
            </w:r>
            <w:r w:rsidRPr="00AF2BD3">
              <w:rPr>
                <w:rFonts w:cstheme="minorHAnsi"/>
              </w:rPr>
              <w:t xml:space="preserve">situated at </w:t>
            </w:r>
            <w:proofErr w:type="spellStart"/>
            <w:r w:rsidRPr="00AF2BD3">
              <w:rPr>
                <w:rFonts w:cstheme="minorHAnsi"/>
              </w:rPr>
              <w:t>Roseheyworth</w:t>
            </w:r>
            <w:proofErr w:type="spellEnd"/>
            <w:r w:rsidRPr="00AF2BD3">
              <w:rPr>
                <w:rFonts w:cstheme="minorHAnsi"/>
              </w:rPr>
              <w:t xml:space="preserve"> HWRC. </w:t>
            </w:r>
            <w:r>
              <w:rPr>
                <w:rFonts w:cstheme="minorHAnsi"/>
              </w:rPr>
              <w:t xml:space="preserve">This action will remain until the recycling figures for 2024/25 are known. </w:t>
            </w:r>
          </w:p>
        </w:tc>
        <w:tc>
          <w:tcPr>
            <w:tcW w:w="1276" w:type="dxa"/>
            <w:tcBorders>
              <w:bottom w:val="single" w:sz="4" w:space="0" w:color="auto"/>
            </w:tcBorders>
            <w:shd w:val="clear" w:color="auto" w:fill="00B050"/>
            <w:vAlign w:val="center"/>
          </w:tcPr>
          <w:p w14:paraId="29ED6709" w14:textId="77777777" w:rsidR="002B1CA7" w:rsidRPr="00573A36" w:rsidRDefault="002B1CA7" w:rsidP="007C3E2B">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139697F8" w14:textId="77777777" w:rsidR="002B1CA7" w:rsidRPr="00573A36" w:rsidRDefault="002B1CA7" w:rsidP="007C3E2B">
            <w:pPr>
              <w:jc w:val="center"/>
              <w:rPr>
                <w:rFonts w:cstheme="minorHAnsi"/>
                <w:b/>
              </w:rPr>
            </w:pPr>
            <w:r>
              <w:rPr>
                <w:rFonts w:cstheme="minorHAnsi"/>
                <w:b/>
              </w:rPr>
              <w:t>Continue for 2022/23</w:t>
            </w:r>
          </w:p>
        </w:tc>
      </w:tr>
      <w:tr w:rsidR="002B1CA7" w:rsidRPr="006F28F5" w14:paraId="667288E3" w14:textId="77777777" w:rsidTr="002C264C">
        <w:tc>
          <w:tcPr>
            <w:tcW w:w="3256" w:type="dxa"/>
          </w:tcPr>
          <w:p w14:paraId="1A2771D4"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Community Services to share good practice throughout the directorate and across the Council. </w:t>
            </w:r>
          </w:p>
        </w:tc>
        <w:tc>
          <w:tcPr>
            <w:tcW w:w="4110" w:type="dxa"/>
          </w:tcPr>
          <w:p w14:paraId="76468184" w14:textId="77777777" w:rsidR="002B1CA7" w:rsidRPr="006F28F5" w:rsidRDefault="002B1CA7" w:rsidP="007C3E2B">
            <w:pPr>
              <w:pStyle w:val="Default"/>
              <w:rPr>
                <w:rFonts w:asciiTheme="minorHAnsi" w:hAnsiTheme="minorHAnsi" w:cstheme="minorHAnsi"/>
                <w:sz w:val="22"/>
                <w:szCs w:val="22"/>
              </w:rPr>
            </w:pPr>
            <w:r w:rsidRPr="00AF2BD3">
              <w:rPr>
                <w:rFonts w:asciiTheme="minorHAnsi" w:hAnsiTheme="minorHAnsi" w:cstheme="minorHAnsi"/>
                <w:sz w:val="22"/>
                <w:szCs w:val="22"/>
              </w:rPr>
              <w:t>Technical Services Income Generation Model to be presented to</w:t>
            </w:r>
            <w:r w:rsidRPr="006F28F5">
              <w:rPr>
                <w:rFonts w:asciiTheme="minorHAnsi" w:hAnsiTheme="minorHAnsi" w:cstheme="minorHAnsi"/>
                <w:sz w:val="22"/>
                <w:szCs w:val="22"/>
              </w:rPr>
              <w:t xml:space="preserve"> Wider CLT Reinstate Community Services Performance Reports </w:t>
            </w:r>
          </w:p>
        </w:tc>
        <w:tc>
          <w:tcPr>
            <w:tcW w:w="5387" w:type="dxa"/>
          </w:tcPr>
          <w:p w14:paraId="09E3AB4E" w14:textId="77777777" w:rsidR="002B1CA7" w:rsidRDefault="002B1CA7" w:rsidP="007C3E2B">
            <w:pPr>
              <w:rPr>
                <w:rFonts w:cstheme="minorHAnsi"/>
              </w:rPr>
            </w:pPr>
            <w:r w:rsidRPr="004F419D">
              <w:rPr>
                <w:rFonts w:cstheme="minorHAnsi"/>
              </w:rPr>
              <w:t>Community Services Performance Reports</w:t>
            </w:r>
            <w:r>
              <w:rPr>
                <w:rFonts w:cstheme="minorHAnsi"/>
              </w:rPr>
              <w:t xml:space="preserve"> have been reinstated and presented through the democratic process. </w:t>
            </w:r>
          </w:p>
          <w:p w14:paraId="7E2F76AB" w14:textId="77777777" w:rsidR="002B1CA7" w:rsidRPr="006F28F5" w:rsidRDefault="002B1CA7" w:rsidP="007C3E2B">
            <w:pPr>
              <w:rPr>
                <w:rFonts w:cstheme="minorHAnsi"/>
              </w:rPr>
            </w:pPr>
          </w:p>
        </w:tc>
        <w:tc>
          <w:tcPr>
            <w:tcW w:w="1276" w:type="dxa"/>
            <w:tcBorders>
              <w:bottom w:val="single" w:sz="4" w:space="0" w:color="auto"/>
            </w:tcBorders>
            <w:shd w:val="clear" w:color="auto" w:fill="4472C4" w:themeFill="accent1"/>
            <w:vAlign w:val="center"/>
          </w:tcPr>
          <w:p w14:paraId="7DE88C2F" w14:textId="77777777" w:rsidR="002B1CA7" w:rsidRPr="00573A36" w:rsidRDefault="002B1CA7" w:rsidP="007C3E2B">
            <w:pPr>
              <w:jc w:val="center"/>
              <w:rPr>
                <w:rFonts w:cstheme="minorHAnsi"/>
                <w:b/>
              </w:rPr>
            </w:pPr>
            <w:r w:rsidRPr="00573A36">
              <w:rPr>
                <w:rFonts w:cstheme="minorHAnsi"/>
                <w:b/>
                <w:color w:val="FFFFFF" w:themeColor="background1"/>
              </w:rPr>
              <w:t>Blue</w:t>
            </w:r>
          </w:p>
        </w:tc>
        <w:tc>
          <w:tcPr>
            <w:tcW w:w="1276" w:type="dxa"/>
            <w:tcBorders>
              <w:bottom w:val="single" w:sz="4" w:space="0" w:color="auto"/>
            </w:tcBorders>
            <w:shd w:val="clear" w:color="auto" w:fill="auto"/>
            <w:vAlign w:val="center"/>
          </w:tcPr>
          <w:p w14:paraId="5D56CFE6" w14:textId="77777777" w:rsidR="002B1CA7" w:rsidRPr="00597B84" w:rsidRDefault="002B1CA7" w:rsidP="007C3E2B">
            <w:pPr>
              <w:jc w:val="center"/>
              <w:rPr>
                <w:rFonts w:cstheme="minorHAnsi"/>
                <w:b/>
              </w:rPr>
            </w:pPr>
            <w:r w:rsidRPr="00597B84">
              <w:rPr>
                <w:rFonts w:cstheme="minorHAnsi"/>
                <w:b/>
              </w:rPr>
              <w:t>Complete</w:t>
            </w:r>
          </w:p>
        </w:tc>
      </w:tr>
      <w:tr w:rsidR="002B1CA7" w:rsidRPr="006F28F5" w14:paraId="55ECEF3F" w14:textId="77777777" w:rsidTr="002C264C">
        <w:tc>
          <w:tcPr>
            <w:tcW w:w="3256" w:type="dxa"/>
          </w:tcPr>
          <w:p w14:paraId="52FA609A"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Higher levels of language acquisition and reading in our very young children in the early years is required </w:t>
            </w:r>
          </w:p>
        </w:tc>
        <w:tc>
          <w:tcPr>
            <w:tcW w:w="4110" w:type="dxa"/>
          </w:tcPr>
          <w:p w14:paraId="6A58E29D"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This will feature in the recovery programme from COVID as we ‘build back better’ in line with Curriculum for Wales Reform </w:t>
            </w:r>
          </w:p>
        </w:tc>
        <w:tc>
          <w:tcPr>
            <w:tcW w:w="5387" w:type="dxa"/>
          </w:tcPr>
          <w:p w14:paraId="6EFA85BC" w14:textId="77777777" w:rsidR="002B1CA7" w:rsidRPr="006F28F5" w:rsidRDefault="002B1CA7" w:rsidP="007C3E2B">
            <w:pPr>
              <w:rPr>
                <w:rFonts w:cstheme="minorHAnsi"/>
              </w:rPr>
            </w:pPr>
            <w:r w:rsidRPr="001A1979">
              <w:rPr>
                <w:rFonts w:cstheme="minorHAnsi"/>
              </w:rPr>
              <w:t xml:space="preserve">The focus on Higher levels of language acquisition and reading continues to be a priority and area of focus for our </w:t>
            </w:r>
            <w:proofErr w:type="gramStart"/>
            <w:r w:rsidRPr="001A1979">
              <w:rPr>
                <w:rFonts w:cstheme="minorHAnsi"/>
              </w:rPr>
              <w:t>Education</w:t>
            </w:r>
            <w:proofErr w:type="gramEnd"/>
            <w:r w:rsidRPr="001A1979">
              <w:rPr>
                <w:rFonts w:cstheme="minorHAnsi"/>
              </w:rPr>
              <w:t xml:space="preserve"> department. </w:t>
            </w:r>
          </w:p>
        </w:tc>
        <w:tc>
          <w:tcPr>
            <w:tcW w:w="1276" w:type="dxa"/>
            <w:tcBorders>
              <w:bottom w:val="single" w:sz="4" w:space="0" w:color="auto"/>
            </w:tcBorders>
            <w:shd w:val="clear" w:color="auto" w:fill="FFC000"/>
            <w:vAlign w:val="center"/>
          </w:tcPr>
          <w:p w14:paraId="1BE9824C" w14:textId="77777777" w:rsidR="002B1CA7" w:rsidRPr="00573A36" w:rsidRDefault="002B1CA7" w:rsidP="007C3E2B">
            <w:pPr>
              <w:jc w:val="center"/>
              <w:rPr>
                <w:rFonts w:cstheme="minorHAnsi"/>
                <w:b/>
              </w:rPr>
            </w:pPr>
            <w:r w:rsidRPr="00573A36">
              <w:rPr>
                <w:rFonts w:cstheme="minorHAnsi"/>
                <w:b/>
              </w:rPr>
              <w:t>Amber</w:t>
            </w:r>
          </w:p>
        </w:tc>
        <w:tc>
          <w:tcPr>
            <w:tcW w:w="1276" w:type="dxa"/>
            <w:tcBorders>
              <w:bottom w:val="single" w:sz="4" w:space="0" w:color="auto"/>
            </w:tcBorders>
            <w:shd w:val="clear" w:color="auto" w:fill="auto"/>
            <w:vAlign w:val="center"/>
          </w:tcPr>
          <w:p w14:paraId="683860F8" w14:textId="77777777" w:rsidR="002B1CA7" w:rsidRPr="00573A36" w:rsidRDefault="002B1CA7" w:rsidP="007C3E2B">
            <w:pPr>
              <w:jc w:val="center"/>
              <w:rPr>
                <w:rFonts w:cstheme="minorHAnsi"/>
                <w:b/>
              </w:rPr>
            </w:pPr>
            <w:r>
              <w:rPr>
                <w:rFonts w:cstheme="minorHAnsi"/>
                <w:b/>
              </w:rPr>
              <w:t>Continue for 2022/23</w:t>
            </w:r>
          </w:p>
        </w:tc>
      </w:tr>
      <w:tr w:rsidR="002B1CA7" w:rsidRPr="006F28F5" w14:paraId="08C0F09B" w14:textId="77777777" w:rsidTr="002C264C">
        <w:tc>
          <w:tcPr>
            <w:tcW w:w="3256" w:type="dxa"/>
          </w:tcPr>
          <w:p w14:paraId="7DA325F7"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Improve attainment of </w:t>
            </w:r>
            <w:proofErr w:type="spellStart"/>
            <w:r w:rsidRPr="006F28F5">
              <w:rPr>
                <w:rFonts w:asciiTheme="minorHAnsi" w:hAnsiTheme="minorHAnsi" w:cstheme="minorHAnsi"/>
                <w:sz w:val="22"/>
                <w:szCs w:val="22"/>
              </w:rPr>
              <w:t>eFSM</w:t>
            </w:r>
            <w:proofErr w:type="spellEnd"/>
            <w:r w:rsidRPr="006F28F5">
              <w:rPr>
                <w:rFonts w:asciiTheme="minorHAnsi" w:hAnsiTheme="minorHAnsi" w:cstheme="minorHAnsi"/>
                <w:sz w:val="22"/>
                <w:szCs w:val="22"/>
              </w:rPr>
              <w:t xml:space="preserve"> pupils and particularly our more-able pupils in the early years and throughout education </w:t>
            </w:r>
          </w:p>
        </w:tc>
        <w:tc>
          <w:tcPr>
            <w:tcW w:w="4110" w:type="dxa"/>
          </w:tcPr>
          <w:p w14:paraId="76F46C03"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Identified within the business </w:t>
            </w:r>
            <w:proofErr w:type="gramStart"/>
            <w:r w:rsidRPr="006F28F5">
              <w:rPr>
                <w:rFonts w:asciiTheme="minorHAnsi" w:hAnsiTheme="minorHAnsi" w:cstheme="minorHAnsi"/>
                <w:sz w:val="22"/>
                <w:szCs w:val="22"/>
              </w:rPr>
              <w:t>plan</w:t>
            </w:r>
            <w:proofErr w:type="gramEnd"/>
            <w:r w:rsidRPr="006F28F5">
              <w:rPr>
                <w:rFonts w:asciiTheme="minorHAnsi" w:hAnsiTheme="minorHAnsi" w:cstheme="minorHAnsi"/>
                <w:sz w:val="22"/>
                <w:szCs w:val="22"/>
              </w:rPr>
              <w:t xml:space="preserve"> </w:t>
            </w:r>
          </w:p>
          <w:p w14:paraId="19E0B5E3" w14:textId="77777777" w:rsidR="002B1CA7" w:rsidRPr="006F28F5" w:rsidRDefault="002B1CA7" w:rsidP="007C3E2B">
            <w:pPr>
              <w:pStyle w:val="Default"/>
              <w:rPr>
                <w:rFonts w:asciiTheme="minorHAnsi" w:hAnsiTheme="minorHAnsi" w:cstheme="minorHAnsi"/>
                <w:sz w:val="22"/>
                <w:szCs w:val="22"/>
              </w:rPr>
            </w:pPr>
          </w:p>
        </w:tc>
        <w:tc>
          <w:tcPr>
            <w:tcW w:w="5387" w:type="dxa"/>
          </w:tcPr>
          <w:p w14:paraId="5CAE969C" w14:textId="77777777" w:rsidR="002B1CA7" w:rsidRPr="00266825" w:rsidRDefault="002B1CA7" w:rsidP="007C3E2B">
            <w:pPr>
              <w:pStyle w:val="Default"/>
              <w:rPr>
                <w:rFonts w:asciiTheme="minorHAnsi" w:hAnsiTheme="minorHAnsi" w:cstheme="minorHAnsi"/>
                <w:sz w:val="22"/>
                <w:szCs w:val="22"/>
              </w:rPr>
            </w:pPr>
            <w:r>
              <w:rPr>
                <w:rFonts w:asciiTheme="minorHAnsi" w:hAnsiTheme="minorHAnsi" w:cstheme="minorHAnsi"/>
                <w:sz w:val="22"/>
                <w:szCs w:val="22"/>
              </w:rPr>
              <w:t xml:space="preserve">Learner outcomes for those eligible for </w:t>
            </w:r>
            <w:r w:rsidRPr="00D85621">
              <w:rPr>
                <w:rFonts w:asciiTheme="minorHAnsi" w:hAnsiTheme="minorHAnsi" w:cstheme="minorHAnsi"/>
                <w:sz w:val="22"/>
                <w:szCs w:val="22"/>
              </w:rPr>
              <w:t>free school meals (</w:t>
            </w:r>
            <w:proofErr w:type="spellStart"/>
            <w:r w:rsidRPr="00D85621">
              <w:rPr>
                <w:rFonts w:asciiTheme="minorHAnsi" w:hAnsiTheme="minorHAnsi" w:cstheme="minorHAnsi"/>
                <w:sz w:val="22"/>
                <w:szCs w:val="22"/>
              </w:rPr>
              <w:t>eFSM</w:t>
            </w:r>
            <w:proofErr w:type="spellEnd"/>
            <w:r w:rsidRPr="00D85621">
              <w:rPr>
                <w:rFonts w:asciiTheme="minorHAnsi" w:hAnsiTheme="minorHAnsi" w:cstheme="minorHAnsi"/>
                <w:sz w:val="22"/>
                <w:szCs w:val="22"/>
              </w:rPr>
              <w:t>)</w:t>
            </w:r>
            <w:r>
              <w:rPr>
                <w:rFonts w:asciiTheme="minorHAnsi" w:hAnsiTheme="minorHAnsi" w:cstheme="minorHAnsi"/>
                <w:sz w:val="22"/>
                <w:szCs w:val="22"/>
              </w:rPr>
              <w:t xml:space="preserve"> has improved and the achievement gap has been reduced, despite the number of </w:t>
            </w:r>
            <w:proofErr w:type="spellStart"/>
            <w:r>
              <w:rPr>
                <w:rFonts w:asciiTheme="minorHAnsi" w:hAnsiTheme="minorHAnsi" w:cstheme="minorHAnsi"/>
                <w:sz w:val="22"/>
                <w:szCs w:val="22"/>
              </w:rPr>
              <w:t>eFSM</w:t>
            </w:r>
            <w:proofErr w:type="spellEnd"/>
            <w:r>
              <w:rPr>
                <w:rFonts w:asciiTheme="minorHAnsi" w:hAnsiTheme="minorHAnsi" w:cstheme="minorHAnsi"/>
                <w:sz w:val="22"/>
                <w:szCs w:val="22"/>
              </w:rPr>
              <w:t xml:space="preserve"> levels increasing. </w:t>
            </w:r>
            <w:r w:rsidRPr="006F28F5">
              <w:rPr>
                <w:rFonts w:asciiTheme="minorHAnsi" w:hAnsiTheme="minorHAnsi" w:cstheme="minorHAnsi"/>
                <w:sz w:val="22"/>
                <w:szCs w:val="22"/>
              </w:rPr>
              <w:t xml:space="preserve"> </w:t>
            </w:r>
          </w:p>
        </w:tc>
        <w:tc>
          <w:tcPr>
            <w:tcW w:w="1276" w:type="dxa"/>
            <w:shd w:val="clear" w:color="auto" w:fill="00B050"/>
            <w:vAlign w:val="center"/>
          </w:tcPr>
          <w:p w14:paraId="30D4D403" w14:textId="77777777" w:rsidR="002B1CA7" w:rsidRPr="00573A36" w:rsidRDefault="002B1CA7" w:rsidP="007C3E2B">
            <w:pPr>
              <w:jc w:val="center"/>
              <w:rPr>
                <w:rFonts w:cstheme="minorHAnsi"/>
                <w:b/>
              </w:rPr>
            </w:pPr>
            <w:r w:rsidRPr="00573A36">
              <w:rPr>
                <w:rFonts w:cstheme="minorHAnsi"/>
                <w:b/>
              </w:rPr>
              <w:t>Green</w:t>
            </w:r>
          </w:p>
        </w:tc>
        <w:tc>
          <w:tcPr>
            <w:tcW w:w="1276" w:type="dxa"/>
            <w:shd w:val="clear" w:color="auto" w:fill="auto"/>
            <w:vAlign w:val="center"/>
          </w:tcPr>
          <w:p w14:paraId="6FD63BCC" w14:textId="77777777" w:rsidR="002B1CA7" w:rsidRPr="00573A36" w:rsidRDefault="002B1CA7" w:rsidP="007C3E2B">
            <w:pPr>
              <w:jc w:val="center"/>
              <w:rPr>
                <w:rFonts w:cstheme="minorHAnsi"/>
                <w:b/>
              </w:rPr>
            </w:pPr>
            <w:r>
              <w:rPr>
                <w:rFonts w:cstheme="minorHAnsi"/>
                <w:b/>
              </w:rPr>
              <w:t>Move to business as usual</w:t>
            </w:r>
          </w:p>
        </w:tc>
      </w:tr>
      <w:tr w:rsidR="002B1CA7" w:rsidRPr="006F28F5" w14:paraId="01DC548A" w14:textId="77777777" w:rsidTr="002C264C">
        <w:tc>
          <w:tcPr>
            <w:tcW w:w="3256" w:type="dxa"/>
          </w:tcPr>
          <w:p w14:paraId="337EDA87" w14:textId="77777777" w:rsidR="002B1CA7" w:rsidRPr="006F28F5" w:rsidRDefault="002B1CA7" w:rsidP="007C3E2B">
            <w:pPr>
              <w:pStyle w:val="Default"/>
              <w:rPr>
                <w:rFonts w:asciiTheme="minorHAnsi" w:hAnsiTheme="minorHAnsi" w:cstheme="minorHAnsi"/>
                <w:sz w:val="22"/>
                <w:szCs w:val="22"/>
              </w:rPr>
            </w:pPr>
            <w:r w:rsidRPr="0069598A">
              <w:rPr>
                <w:rFonts w:asciiTheme="minorHAnsi" w:hAnsiTheme="minorHAnsi" w:cstheme="minorHAnsi"/>
                <w:sz w:val="22"/>
                <w:szCs w:val="22"/>
              </w:rPr>
              <w:t>Improve school attendance in both primary and secondary sectors</w:t>
            </w:r>
          </w:p>
        </w:tc>
        <w:tc>
          <w:tcPr>
            <w:tcW w:w="4110" w:type="dxa"/>
          </w:tcPr>
          <w:p w14:paraId="24922B3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Identified within the business </w:t>
            </w:r>
            <w:proofErr w:type="gramStart"/>
            <w:r w:rsidRPr="006F28F5">
              <w:rPr>
                <w:rFonts w:asciiTheme="minorHAnsi" w:hAnsiTheme="minorHAnsi" w:cstheme="minorHAnsi"/>
                <w:sz w:val="22"/>
                <w:szCs w:val="22"/>
              </w:rPr>
              <w:t>plan</w:t>
            </w:r>
            <w:proofErr w:type="gramEnd"/>
            <w:r w:rsidRPr="006F28F5">
              <w:rPr>
                <w:rFonts w:asciiTheme="minorHAnsi" w:hAnsiTheme="minorHAnsi" w:cstheme="minorHAnsi"/>
                <w:sz w:val="22"/>
                <w:szCs w:val="22"/>
              </w:rPr>
              <w:t xml:space="preserve"> </w:t>
            </w:r>
          </w:p>
          <w:p w14:paraId="16916D7F" w14:textId="77777777" w:rsidR="002B1CA7" w:rsidRPr="006F28F5" w:rsidRDefault="002B1CA7" w:rsidP="007C3E2B">
            <w:pPr>
              <w:pStyle w:val="Default"/>
              <w:rPr>
                <w:rFonts w:asciiTheme="minorHAnsi" w:hAnsiTheme="minorHAnsi" w:cstheme="minorHAnsi"/>
                <w:sz w:val="22"/>
                <w:szCs w:val="22"/>
              </w:rPr>
            </w:pPr>
          </w:p>
        </w:tc>
        <w:tc>
          <w:tcPr>
            <w:tcW w:w="5387" w:type="dxa"/>
          </w:tcPr>
          <w:p w14:paraId="64226CAA" w14:textId="77777777" w:rsidR="002B1CA7" w:rsidRPr="008F3294" w:rsidRDefault="002B1CA7" w:rsidP="007C3E2B">
            <w:pPr>
              <w:rPr>
                <w:rFonts w:cstheme="minorHAnsi"/>
              </w:rPr>
            </w:pPr>
            <w:r w:rsidRPr="008F3294">
              <w:rPr>
                <w:rFonts w:cstheme="minorHAnsi"/>
              </w:rPr>
              <w:t>2021/22</w:t>
            </w:r>
          </w:p>
          <w:p w14:paraId="17AF9332" w14:textId="77777777" w:rsidR="002B1CA7" w:rsidRPr="008F3294" w:rsidRDefault="002B1CA7" w:rsidP="007C3E2B">
            <w:pPr>
              <w:rPr>
                <w:rFonts w:cstheme="minorHAnsi"/>
              </w:rPr>
            </w:pPr>
            <w:r w:rsidRPr="008F3294">
              <w:rPr>
                <w:rFonts w:cstheme="minorHAnsi"/>
              </w:rPr>
              <w:t>Attendance Secondary School - 84.8%</w:t>
            </w:r>
          </w:p>
          <w:p w14:paraId="45AEAC0C" w14:textId="77777777" w:rsidR="002B1CA7" w:rsidRPr="008F3294" w:rsidRDefault="002B1CA7" w:rsidP="007C3E2B">
            <w:pPr>
              <w:rPr>
                <w:rFonts w:cstheme="minorHAnsi"/>
              </w:rPr>
            </w:pPr>
            <w:r w:rsidRPr="008F3294">
              <w:rPr>
                <w:rFonts w:cstheme="minorHAnsi"/>
              </w:rPr>
              <w:t xml:space="preserve">Attendance Primary School 89.5%. </w:t>
            </w:r>
          </w:p>
          <w:p w14:paraId="590B1BC1" w14:textId="77777777" w:rsidR="002B1CA7" w:rsidRPr="008F3294" w:rsidRDefault="002B1CA7" w:rsidP="007C3E2B">
            <w:pPr>
              <w:rPr>
                <w:rFonts w:cstheme="minorHAnsi"/>
              </w:rPr>
            </w:pPr>
          </w:p>
          <w:p w14:paraId="1A349B53" w14:textId="77777777" w:rsidR="002B1CA7" w:rsidRPr="008F3294" w:rsidRDefault="002B1CA7" w:rsidP="007C3E2B">
            <w:pPr>
              <w:rPr>
                <w:rFonts w:cstheme="minorHAnsi"/>
              </w:rPr>
            </w:pPr>
            <w:r w:rsidRPr="008F3294">
              <w:rPr>
                <w:rFonts w:cstheme="minorHAnsi"/>
              </w:rPr>
              <w:t>2022/23</w:t>
            </w:r>
          </w:p>
          <w:p w14:paraId="6F377B51" w14:textId="77777777" w:rsidR="002B1CA7" w:rsidRPr="008F3294" w:rsidRDefault="002B1CA7" w:rsidP="007C3E2B">
            <w:pPr>
              <w:rPr>
                <w:rFonts w:cstheme="minorHAnsi"/>
              </w:rPr>
            </w:pPr>
            <w:r w:rsidRPr="008F3294">
              <w:rPr>
                <w:rFonts w:cstheme="minorHAnsi"/>
              </w:rPr>
              <w:lastRenderedPageBreak/>
              <w:t>Attendance Secondary School - 85.8%</w:t>
            </w:r>
          </w:p>
          <w:p w14:paraId="3E82CD29" w14:textId="77777777" w:rsidR="002B1CA7" w:rsidRPr="008F3294" w:rsidRDefault="002B1CA7" w:rsidP="007C3E2B">
            <w:pPr>
              <w:rPr>
                <w:rFonts w:cstheme="minorHAnsi"/>
              </w:rPr>
            </w:pPr>
            <w:r w:rsidRPr="008F3294">
              <w:rPr>
                <w:rFonts w:cstheme="minorHAnsi"/>
              </w:rPr>
              <w:t xml:space="preserve">Attendance Primary School 90.4%. </w:t>
            </w:r>
          </w:p>
          <w:p w14:paraId="3B0565C0" w14:textId="77777777" w:rsidR="002B1CA7" w:rsidRPr="006F28F5" w:rsidRDefault="002B1CA7" w:rsidP="007C3E2B">
            <w:pPr>
              <w:rPr>
                <w:rFonts w:cstheme="minorHAnsi"/>
              </w:rPr>
            </w:pPr>
          </w:p>
          <w:p w14:paraId="591D5801" w14:textId="77777777" w:rsidR="002B1CA7" w:rsidRPr="006F28F5" w:rsidRDefault="002B1CA7" w:rsidP="007C3E2B">
            <w:pPr>
              <w:rPr>
                <w:rFonts w:cstheme="minorHAnsi"/>
              </w:rPr>
            </w:pPr>
            <w:r w:rsidRPr="006F28F5">
              <w:rPr>
                <w:rFonts w:cstheme="minorHAnsi"/>
              </w:rPr>
              <w:t>Joint meetings have been held across educational departments to support with secondary schools to improv</w:t>
            </w:r>
            <w:r>
              <w:rPr>
                <w:rFonts w:cstheme="minorHAnsi"/>
              </w:rPr>
              <w:t>e</w:t>
            </w:r>
            <w:r w:rsidRPr="006F28F5">
              <w:rPr>
                <w:rFonts w:cstheme="minorHAnsi"/>
              </w:rPr>
              <w:t xml:space="preserve"> attendance and reducing exclusions. Further analysis will take place </w:t>
            </w:r>
            <w:proofErr w:type="gramStart"/>
            <w:r w:rsidRPr="006F28F5">
              <w:rPr>
                <w:rFonts w:cstheme="minorHAnsi"/>
              </w:rPr>
              <w:t>in order to</w:t>
            </w:r>
            <w:proofErr w:type="gramEnd"/>
            <w:r w:rsidRPr="006F28F5">
              <w:rPr>
                <w:rFonts w:cstheme="minorHAnsi"/>
              </w:rPr>
              <w:t xml:space="preserve"> identify the reason for decline and put mitigating actions in place.</w:t>
            </w:r>
          </w:p>
          <w:p w14:paraId="55C615B9" w14:textId="77777777" w:rsidR="002B1CA7" w:rsidRPr="006F28F5" w:rsidRDefault="002B1CA7" w:rsidP="007C3E2B">
            <w:pPr>
              <w:rPr>
                <w:rFonts w:cstheme="minorHAnsi"/>
              </w:rPr>
            </w:pPr>
          </w:p>
          <w:p w14:paraId="2B3C419C" w14:textId="77777777" w:rsidR="002B1CA7" w:rsidRPr="00D85621" w:rsidRDefault="002B1CA7" w:rsidP="007C3E2B">
            <w:pPr>
              <w:rPr>
                <w:rFonts w:cstheme="minorHAnsi"/>
              </w:rPr>
            </w:pPr>
            <w:r w:rsidRPr="006F28F5">
              <w:rPr>
                <w:rFonts w:cstheme="minorHAnsi"/>
              </w:rPr>
              <w:t>Targeted work has taken place to help reduce exclusions</w:t>
            </w:r>
            <w:r>
              <w:rPr>
                <w:rFonts w:cstheme="minorHAnsi"/>
              </w:rPr>
              <w:t>.</w:t>
            </w:r>
          </w:p>
        </w:tc>
        <w:tc>
          <w:tcPr>
            <w:tcW w:w="1276" w:type="dxa"/>
            <w:tcBorders>
              <w:bottom w:val="single" w:sz="4" w:space="0" w:color="auto"/>
            </w:tcBorders>
            <w:shd w:val="clear" w:color="auto" w:fill="00B050"/>
            <w:vAlign w:val="center"/>
          </w:tcPr>
          <w:p w14:paraId="41ADCAA0" w14:textId="77777777" w:rsidR="002B1CA7" w:rsidRPr="00573A36" w:rsidRDefault="002B1CA7" w:rsidP="007C3E2B">
            <w:pPr>
              <w:jc w:val="center"/>
              <w:rPr>
                <w:rFonts w:cstheme="minorHAnsi"/>
                <w:b/>
              </w:rPr>
            </w:pPr>
            <w:r w:rsidRPr="00573A36">
              <w:rPr>
                <w:rFonts w:cstheme="minorHAnsi"/>
                <w:b/>
              </w:rPr>
              <w:lastRenderedPageBreak/>
              <w:t>Green</w:t>
            </w:r>
          </w:p>
        </w:tc>
        <w:tc>
          <w:tcPr>
            <w:tcW w:w="1276" w:type="dxa"/>
            <w:tcBorders>
              <w:bottom w:val="single" w:sz="4" w:space="0" w:color="auto"/>
            </w:tcBorders>
            <w:shd w:val="clear" w:color="auto" w:fill="auto"/>
            <w:vAlign w:val="center"/>
          </w:tcPr>
          <w:p w14:paraId="43432481" w14:textId="77777777" w:rsidR="002B1CA7" w:rsidRPr="00573A36" w:rsidRDefault="002B1CA7" w:rsidP="007C3E2B">
            <w:pPr>
              <w:jc w:val="center"/>
              <w:rPr>
                <w:rFonts w:cstheme="minorHAnsi"/>
                <w:b/>
              </w:rPr>
            </w:pPr>
            <w:r>
              <w:rPr>
                <w:rFonts w:cstheme="minorHAnsi"/>
                <w:b/>
              </w:rPr>
              <w:t>Continue for 2022/23</w:t>
            </w:r>
          </w:p>
        </w:tc>
      </w:tr>
      <w:tr w:rsidR="002B1CA7" w:rsidRPr="006F28F5" w14:paraId="7C66CFA2" w14:textId="77777777" w:rsidTr="002C264C">
        <w:tc>
          <w:tcPr>
            <w:tcW w:w="3256" w:type="dxa"/>
          </w:tcPr>
          <w:p w14:paraId="7CA3E648"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Improve progress between Key Stage 3 and 4, particularly in English, Maths and Science </w:t>
            </w:r>
          </w:p>
          <w:p w14:paraId="36C6422F" w14:textId="77777777" w:rsidR="002B1CA7" w:rsidRPr="006F28F5" w:rsidRDefault="002B1CA7" w:rsidP="007C3E2B">
            <w:pPr>
              <w:pStyle w:val="Default"/>
              <w:rPr>
                <w:rFonts w:asciiTheme="minorHAnsi" w:hAnsiTheme="minorHAnsi" w:cstheme="minorHAnsi"/>
                <w:sz w:val="22"/>
                <w:szCs w:val="22"/>
              </w:rPr>
            </w:pPr>
          </w:p>
        </w:tc>
        <w:tc>
          <w:tcPr>
            <w:tcW w:w="4110" w:type="dxa"/>
          </w:tcPr>
          <w:p w14:paraId="6EE5D060"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Identified within the business </w:t>
            </w:r>
            <w:proofErr w:type="gramStart"/>
            <w:r w:rsidRPr="006F28F5">
              <w:rPr>
                <w:rFonts w:asciiTheme="minorHAnsi" w:hAnsiTheme="minorHAnsi" w:cstheme="minorHAnsi"/>
                <w:sz w:val="22"/>
                <w:szCs w:val="22"/>
              </w:rPr>
              <w:t>plan</w:t>
            </w:r>
            <w:proofErr w:type="gramEnd"/>
            <w:r w:rsidRPr="006F28F5">
              <w:rPr>
                <w:rFonts w:asciiTheme="minorHAnsi" w:hAnsiTheme="minorHAnsi" w:cstheme="minorHAnsi"/>
                <w:sz w:val="22"/>
                <w:szCs w:val="22"/>
              </w:rPr>
              <w:t xml:space="preserve"> </w:t>
            </w:r>
          </w:p>
          <w:p w14:paraId="0177E1C6" w14:textId="77777777" w:rsidR="002B1CA7" w:rsidRPr="006F28F5" w:rsidRDefault="002B1CA7" w:rsidP="007C3E2B">
            <w:pPr>
              <w:pStyle w:val="Default"/>
              <w:rPr>
                <w:rFonts w:asciiTheme="minorHAnsi" w:hAnsiTheme="minorHAnsi" w:cstheme="minorHAnsi"/>
                <w:sz w:val="22"/>
                <w:szCs w:val="22"/>
              </w:rPr>
            </w:pPr>
          </w:p>
        </w:tc>
        <w:tc>
          <w:tcPr>
            <w:tcW w:w="5387" w:type="dxa"/>
          </w:tcPr>
          <w:p w14:paraId="6F1D15CF" w14:textId="77777777" w:rsidR="002B1CA7" w:rsidRPr="003F176E" w:rsidRDefault="002B1CA7" w:rsidP="007C3E2B">
            <w:pPr>
              <w:pStyle w:val="Default"/>
              <w:rPr>
                <w:rFonts w:cstheme="minorHAnsi"/>
              </w:rPr>
            </w:pPr>
            <w:r w:rsidRPr="003F176E">
              <w:rPr>
                <w:rFonts w:asciiTheme="minorHAnsi" w:hAnsiTheme="minorHAnsi" w:cstheme="minorHAnsi"/>
                <w:sz w:val="22"/>
                <w:szCs w:val="22"/>
              </w:rPr>
              <w:t>Key Stage 4 results</w:t>
            </w:r>
            <w:r w:rsidRPr="006F28F5">
              <w:rPr>
                <w:rFonts w:asciiTheme="minorHAnsi" w:hAnsiTheme="minorHAnsi" w:cstheme="minorHAnsi"/>
                <w:sz w:val="22"/>
                <w:szCs w:val="22"/>
              </w:rPr>
              <w:t xml:space="preserve"> for 2022 demonstrated progress and were in line with the school development plan targets set by the four secondary settings. </w:t>
            </w:r>
            <w:r w:rsidRPr="00DC533E">
              <w:rPr>
                <w:rFonts w:asciiTheme="minorHAnsi" w:hAnsiTheme="minorHAnsi" w:cstheme="minorHAnsi"/>
                <w:sz w:val="22"/>
                <w:szCs w:val="22"/>
              </w:rPr>
              <w:t>There were improvements in 29 out of 32 key measures</w:t>
            </w:r>
            <w:r>
              <w:rPr>
                <w:rFonts w:asciiTheme="minorHAnsi" w:hAnsiTheme="minorHAnsi" w:cstheme="minorHAnsi"/>
                <w:sz w:val="22"/>
                <w:szCs w:val="22"/>
              </w:rPr>
              <w:t xml:space="preserve">. </w:t>
            </w:r>
            <w:r w:rsidRPr="003F176E">
              <w:rPr>
                <w:rFonts w:cstheme="minorHAnsi"/>
              </w:rPr>
              <w:t>GCSE A*/A and A*-C grades improved in</w:t>
            </w:r>
          </w:p>
          <w:p w14:paraId="49DA9ED6" w14:textId="77777777" w:rsidR="002B1CA7" w:rsidRDefault="002B1CA7" w:rsidP="007C3E2B">
            <w:pPr>
              <w:autoSpaceDE w:val="0"/>
              <w:autoSpaceDN w:val="0"/>
              <w:adjustRightInd w:val="0"/>
              <w:rPr>
                <w:rFonts w:cstheme="minorHAnsi"/>
                <w:color w:val="000000"/>
              </w:rPr>
            </w:pPr>
            <w:r w:rsidRPr="003F176E">
              <w:rPr>
                <w:rFonts w:cstheme="minorHAnsi"/>
                <w:color w:val="000000"/>
              </w:rPr>
              <w:t xml:space="preserve">English, Science and Maths. </w:t>
            </w:r>
          </w:p>
          <w:p w14:paraId="630C47B0" w14:textId="77777777" w:rsidR="002B1CA7" w:rsidRDefault="002B1CA7" w:rsidP="007C3E2B">
            <w:pPr>
              <w:autoSpaceDE w:val="0"/>
              <w:autoSpaceDN w:val="0"/>
              <w:adjustRightInd w:val="0"/>
              <w:rPr>
                <w:rFonts w:cstheme="minorHAnsi"/>
                <w:color w:val="000000"/>
              </w:rPr>
            </w:pPr>
          </w:p>
          <w:p w14:paraId="692723DF" w14:textId="77777777" w:rsidR="002B1CA7" w:rsidRPr="006F28F5" w:rsidRDefault="002B1CA7" w:rsidP="007C3E2B">
            <w:pPr>
              <w:autoSpaceDE w:val="0"/>
              <w:autoSpaceDN w:val="0"/>
              <w:adjustRightInd w:val="0"/>
              <w:rPr>
                <w:rFonts w:cstheme="minorHAnsi"/>
                <w:color w:val="000000"/>
              </w:rPr>
            </w:pPr>
            <w:r w:rsidRPr="003F176E">
              <w:rPr>
                <w:rFonts w:cstheme="minorHAnsi"/>
                <w:color w:val="000000"/>
              </w:rPr>
              <w:t xml:space="preserve"> A-level A*-C and A*-E grades continue to be strong and were in line with the all-Wales mean at 98.4% for BG</w:t>
            </w:r>
            <w:r>
              <w:rPr>
                <w:rFonts w:cstheme="minorHAnsi"/>
                <w:color w:val="000000"/>
              </w:rPr>
              <w:t xml:space="preserve"> </w:t>
            </w:r>
            <w:r w:rsidRPr="003F176E">
              <w:rPr>
                <w:rFonts w:cstheme="minorHAnsi"/>
                <w:color w:val="000000"/>
              </w:rPr>
              <w:t>learners at Coleg Gwent settings</w:t>
            </w:r>
            <w:r>
              <w:rPr>
                <w:rFonts w:cstheme="minorHAnsi"/>
                <w:color w:val="000000"/>
              </w:rPr>
              <w:t xml:space="preserve">. </w:t>
            </w:r>
          </w:p>
        </w:tc>
        <w:tc>
          <w:tcPr>
            <w:tcW w:w="1276" w:type="dxa"/>
            <w:shd w:val="clear" w:color="auto" w:fill="00B050"/>
            <w:vAlign w:val="center"/>
          </w:tcPr>
          <w:p w14:paraId="1D98024C" w14:textId="77777777" w:rsidR="002B1CA7" w:rsidRPr="00573A36" w:rsidRDefault="002B1CA7" w:rsidP="007C3E2B">
            <w:pPr>
              <w:pStyle w:val="Default"/>
              <w:jc w:val="center"/>
              <w:rPr>
                <w:rFonts w:asciiTheme="minorHAnsi" w:hAnsiTheme="minorHAnsi" w:cstheme="minorHAnsi"/>
                <w:b/>
                <w:sz w:val="22"/>
                <w:szCs w:val="22"/>
              </w:rPr>
            </w:pPr>
            <w:r w:rsidRPr="00573A36">
              <w:rPr>
                <w:rFonts w:asciiTheme="minorHAnsi" w:hAnsiTheme="minorHAnsi" w:cstheme="minorHAnsi"/>
                <w:b/>
                <w:sz w:val="22"/>
                <w:szCs w:val="22"/>
              </w:rPr>
              <w:t>Green</w:t>
            </w:r>
          </w:p>
        </w:tc>
        <w:tc>
          <w:tcPr>
            <w:tcW w:w="1276" w:type="dxa"/>
            <w:shd w:val="clear" w:color="auto" w:fill="auto"/>
            <w:vAlign w:val="center"/>
          </w:tcPr>
          <w:p w14:paraId="6B9CE0BE" w14:textId="77777777" w:rsidR="002B1CA7" w:rsidRPr="00573A36" w:rsidRDefault="002B1CA7" w:rsidP="007C3E2B">
            <w:pPr>
              <w:pStyle w:val="Default"/>
              <w:jc w:val="center"/>
              <w:rPr>
                <w:rFonts w:asciiTheme="minorHAnsi" w:hAnsiTheme="minorHAnsi" w:cstheme="minorHAnsi"/>
                <w:b/>
                <w:sz w:val="22"/>
                <w:szCs w:val="22"/>
              </w:rPr>
            </w:pPr>
            <w:r>
              <w:rPr>
                <w:rFonts w:asciiTheme="minorHAnsi" w:hAnsiTheme="minorHAnsi" w:cstheme="minorHAnsi"/>
                <w:b/>
                <w:sz w:val="22"/>
                <w:szCs w:val="22"/>
              </w:rPr>
              <w:t>Continue for 2022/23</w:t>
            </w:r>
          </w:p>
        </w:tc>
      </w:tr>
      <w:tr w:rsidR="002B1CA7" w:rsidRPr="006F28F5" w14:paraId="4520EB8C" w14:textId="77777777" w:rsidTr="002C264C">
        <w:tc>
          <w:tcPr>
            <w:tcW w:w="3256" w:type="dxa"/>
          </w:tcPr>
          <w:p w14:paraId="0962071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 the work with Schools Causing Concern </w:t>
            </w:r>
          </w:p>
          <w:p w14:paraId="10B77226" w14:textId="77777777" w:rsidR="002B1CA7" w:rsidRPr="006F28F5" w:rsidRDefault="002B1CA7" w:rsidP="007C3E2B">
            <w:pPr>
              <w:pStyle w:val="Default"/>
              <w:rPr>
                <w:rFonts w:asciiTheme="minorHAnsi" w:hAnsiTheme="minorHAnsi" w:cstheme="minorHAnsi"/>
                <w:sz w:val="22"/>
                <w:szCs w:val="22"/>
              </w:rPr>
            </w:pPr>
          </w:p>
        </w:tc>
        <w:tc>
          <w:tcPr>
            <w:tcW w:w="4110" w:type="dxa"/>
          </w:tcPr>
          <w:p w14:paraId="68A2DF63"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Identified within the business </w:t>
            </w:r>
            <w:proofErr w:type="gramStart"/>
            <w:r w:rsidRPr="006F28F5">
              <w:rPr>
                <w:rFonts w:asciiTheme="minorHAnsi" w:hAnsiTheme="minorHAnsi" w:cstheme="minorHAnsi"/>
                <w:sz w:val="22"/>
                <w:szCs w:val="22"/>
              </w:rPr>
              <w:t>plan</w:t>
            </w:r>
            <w:proofErr w:type="gramEnd"/>
            <w:r w:rsidRPr="006F28F5">
              <w:rPr>
                <w:rFonts w:asciiTheme="minorHAnsi" w:hAnsiTheme="minorHAnsi" w:cstheme="minorHAnsi"/>
                <w:sz w:val="22"/>
                <w:szCs w:val="22"/>
              </w:rPr>
              <w:t xml:space="preserve"> </w:t>
            </w:r>
          </w:p>
          <w:p w14:paraId="4B60D306" w14:textId="77777777" w:rsidR="002B1CA7" w:rsidRPr="006F28F5" w:rsidRDefault="002B1CA7" w:rsidP="007C3E2B">
            <w:pPr>
              <w:pStyle w:val="Default"/>
              <w:rPr>
                <w:rFonts w:asciiTheme="minorHAnsi" w:hAnsiTheme="minorHAnsi" w:cstheme="minorHAnsi"/>
                <w:sz w:val="22"/>
                <w:szCs w:val="22"/>
              </w:rPr>
            </w:pPr>
          </w:p>
        </w:tc>
        <w:tc>
          <w:tcPr>
            <w:tcW w:w="5387" w:type="dxa"/>
          </w:tcPr>
          <w:p w14:paraId="5C8C62E5" w14:textId="77777777" w:rsidR="002B1CA7" w:rsidRPr="00271730" w:rsidRDefault="002B1CA7" w:rsidP="007C3E2B">
            <w:pPr>
              <w:autoSpaceDE w:val="0"/>
              <w:autoSpaceDN w:val="0"/>
              <w:adjustRightInd w:val="0"/>
              <w:rPr>
                <w:rFonts w:cstheme="minorHAnsi"/>
                <w:color w:val="000000"/>
              </w:rPr>
            </w:pPr>
            <w:r w:rsidRPr="00271730">
              <w:rPr>
                <w:rFonts w:cstheme="minorHAnsi"/>
                <w:color w:val="000000"/>
              </w:rPr>
              <w:t xml:space="preserve">There has been an incremental reduction in Schools Causing Concern from 6 schools in 2019 to 2 schools in 2022. </w:t>
            </w:r>
            <w:r>
              <w:rPr>
                <w:rFonts w:cstheme="minorHAnsi"/>
                <w:color w:val="000000"/>
              </w:rPr>
              <w:t>We continue to work with schools causing concern.</w:t>
            </w:r>
          </w:p>
        </w:tc>
        <w:tc>
          <w:tcPr>
            <w:tcW w:w="1276" w:type="dxa"/>
            <w:tcBorders>
              <w:bottom w:val="single" w:sz="4" w:space="0" w:color="auto"/>
            </w:tcBorders>
            <w:shd w:val="clear" w:color="auto" w:fill="00B050"/>
            <w:vAlign w:val="center"/>
          </w:tcPr>
          <w:p w14:paraId="10BAE39B" w14:textId="77777777" w:rsidR="002B1CA7" w:rsidRPr="00573A36" w:rsidRDefault="002B1CA7" w:rsidP="007C3E2B">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6CBA60D0" w14:textId="77777777" w:rsidR="002B1CA7" w:rsidRPr="00573A36" w:rsidRDefault="002B1CA7" w:rsidP="007C3E2B">
            <w:pPr>
              <w:jc w:val="center"/>
              <w:rPr>
                <w:rFonts w:cstheme="minorHAnsi"/>
                <w:b/>
              </w:rPr>
            </w:pPr>
            <w:r>
              <w:rPr>
                <w:rFonts w:cstheme="minorHAnsi"/>
                <w:b/>
              </w:rPr>
              <w:t>Continue for 2022/23</w:t>
            </w:r>
          </w:p>
        </w:tc>
      </w:tr>
      <w:tr w:rsidR="002B1CA7" w:rsidRPr="006F28F5" w14:paraId="6A30A46F" w14:textId="77777777" w:rsidTr="002C264C">
        <w:tc>
          <w:tcPr>
            <w:tcW w:w="3256" w:type="dxa"/>
          </w:tcPr>
          <w:p w14:paraId="1AF92790"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Welsh Government require for a revision to the Delivery Agreement to be undertaken and approved by them. </w:t>
            </w:r>
          </w:p>
          <w:p w14:paraId="636F80A6" w14:textId="77777777" w:rsidR="002B1CA7" w:rsidRPr="006F28F5" w:rsidRDefault="002B1CA7" w:rsidP="007C3E2B">
            <w:pPr>
              <w:pStyle w:val="Default"/>
              <w:rPr>
                <w:rFonts w:asciiTheme="minorHAnsi" w:hAnsiTheme="minorHAnsi" w:cstheme="minorHAnsi"/>
                <w:sz w:val="22"/>
                <w:szCs w:val="22"/>
              </w:rPr>
            </w:pPr>
          </w:p>
        </w:tc>
        <w:tc>
          <w:tcPr>
            <w:tcW w:w="4110" w:type="dxa"/>
          </w:tcPr>
          <w:p w14:paraId="47A74921"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Undertake a revision of the Delivery Agreement </w:t>
            </w:r>
          </w:p>
          <w:p w14:paraId="77AD553F" w14:textId="77777777" w:rsidR="002B1CA7" w:rsidRPr="006F28F5" w:rsidRDefault="002B1CA7" w:rsidP="007C3E2B">
            <w:pPr>
              <w:pStyle w:val="Default"/>
              <w:rPr>
                <w:rFonts w:asciiTheme="minorHAnsi" w:hAnsiTheme="minorHAnsi" w:cstheme="minorHAnsi"/>
                <w:sz w:val="22"/>
                <w:szCs w:val="22"/>
              </w:rPr>
            </w:pPr>
          </w:p>
        </w:tc>
        <w:tc>
          <w:tcPr>
            <w:tcW w:w="5387" w:type="dxa"/>
          </w:tcPr>
          <w:p w14:paraId="4FAC3F0E" w14:textId="77777777" w:rsidR="002B1CA7" w:rsidRPr="006F28F5" w:rsidRDefault="002B1CA7" w:rsidP="007C3E2B">
            <w:pPr>
              <w:rPr>
                <w:rFonts w:cstheme="minorHAnsi"/>
              </w:rPr>
            </w:pPr>
            <w:r w:rsidRPr="001561AE">
              <w:rPr>
                <w:rFonts w:cstheme="minorHAnsi"/>
              </w:rPr>
              <w:t xml:space="preserve">Since approval of the revised Delivery Agreement there have been </w:t>
            </w:r>
            <w:proofErr w:type="gramStart"/>
            <w:r w:rsidRPr="001561AE">
              <w:rPr>
                <w:rFonts w:cstheme="minorHAnsi"/>
              </w:rPr>
              <w:t>a number of</w:t>
            </w:r>
            <w:proofErr w:type="gramEnd"/>
            <w:r w:rsidRPr="001561AE">
              <w:rPr>
                <w:rFonts w:cstheme="minorHAnsi"/>
              </w:rPr>
              <w:t xml:space="preserve"> unforeseen delays meaning an updated Delivery Agreement timetable was required. The </w:t>
            </w:r>
            <w:hyperlink r:id="rId17" w:tooltip="Blaenau Gwent Delivery Agreement 2Nd Revision Welsh Government Agreement Letter 02.02.23" w:history="1">
              <w:r w:rsidRPr="001561AE">
                <w:rPr>
                  <w:rFonts w:cstheme="minorHAnsi"/>
                </w:rPr>
                <w:t xml:space="preserve">Welsh Government </w:t>
              </w:r>
              <w:r>
                <w:rPr>
                  <w:rFonts w:cstheme="minorHAnsi"/>
                </w:rPr>
                <w:t>A</w:t>
              </w:r>
              <w:r w:rsidRPr="001561AE">
                <w:rPr>
                  <w:rFonts w:cstheme="minorHAnsi"/>
                </w:rPr>
                <w:t>greed</w:t>
              </w:r>
            </w:hyperlink>
            <w:r w:rsidRPr="001561AE">
              <w:rPr>
                <w:rFonts w:cstheme="minorHAnsi"/>
              </w:rPr>
              <w:t> a </w:t>
            </w:r>
            <w:hyperlink r:id="rId18" w:tooltip="Revised DA Feb2023" w:history="1">
              <w:r w:rsidRPr="001561AE">
                <w:rPr>
                  <w:rFonts w:cstheme="minorHAnsi"/>
                </w:rPr>
                <w:t>revised Delivery Agreement</w:t>
              </w:r>
            </w:hyperlink>
            <w:r>
              <w:rPr>
                <w:rFonts w:cstheme="minorHAnsi"/>
              </w:rPr>
              <w:t xml:space="preserve"> in February 2023. Submission of the plan is now due to Welsh Government May/ June 2024 </w:t>
            </w:r>
          </w:p>
        </w:tc>
        <w:tc>
          <w:tcPr>
            <w:tcW w:w="1276" w:type="dxa"/>
            <w:shd w:val="clear" w:color="auto" w:fill="00B050"/>
            <w:vAlign w:val="center"/>
          </w:tcPr>
          <w:p w14:paraId="1DFBEEF4" w14:textId="77777777" w:rsidR="002B1CA7" w:rsidRPr="00573A36" w:rsidRDefault="002B1CA7" w:rsidP="007C3E2B">
            <w:pPr>
              <w:jc w:val="center"/>
              <w:rPr>
                <w:rFonts w:cstheme="minorHAnsi"/>
                <w:b/>
                <w:highlight w:val="yellow"/>
              </w:rPr>
            </w:pPr>
            <w:r w:rsidRPr="00573A36">
              <w:rPr>
                <w:rFonts w:cstheme="minorHAnsi"/>
                <w:b/>
              </w:rPr>
              <w:t>Green</w:t>
            </w:r>
          </w:p>
        </w:tc>
        <w:tc>
          <w:tcPr>
            <w:tcW w:w="1276" w:type="dxa"/>
            <w:shd w:val="clear" w:color="auto" w:fill="auto"/>
            <w:vAlign w:val="center"/>
          </w:tcPr>
          <w:p w14:paraId="650ACB93" w14:textId="77777777" w:rsidR="002B1CA7" w:rsidRPr="00573A36" w:rsidRDefault="002B1CA7" w:rsidP="007C3E2B">
            <w:pPr>
              <w:jc w:val="center"/>
              <w:rPr>
                <w:rFonts w:cstheme="minorHAnsi"/>
                <w:b/>
              </w:rPr>
            </w:pPr>
            <w:r>
              <w:rPr>
                <w:rFonts w:cstheme="minorHAnsi"/>
                <w:b/>
              </w:rPr>
              <w:t>Continue for 2022/23</w:t>
            </w:r>
          </w:p>
        </w:tc>
      </w:tr>
      <w:tr w:rsidR="002B1CA7" w:rsidRPr="006F28F5" w14:paraId="1CBB569D" w14:textId="77777777" w:rsidTr="002C264C">
        <w:tc>
          <w:tcPr>
            <w:tcW w:w="3256" w:type="dxa"/>
          </w:tcPr>
          <w:p w14:paraId="672134F3"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Address the workforce pressures being seen locally and nationally, particularly in provider services and domiciliary </w:t>
            </w:r>
            <w:proofErr w:type="gramStart"/>
            <w:r w:rsidRPr="006F28F5">
              <w:rPr>
                <w:rFonts w:asciiTheme="minorHAnsi" w:hAnsiTheme="minorHAnsi" w:cstheme="minorHAnsi"/>
                <w:sz w:val="22"/>
                <w:szCs w:val="22"/>
              </w:rPr>
              <w:t>care</w:t>
            </w:r>
            <w:proofErr w:type="gramEnd"/>
            <w:r w:rsidRPr="006F28F5">
              <w:rPr>
                <w:rFonts w:asciiTheme="minorHAnsi" w:hAnsiTheme="minorHAnsi" w:cstheme="minorHAnsi"/>
                <w:sz w:val="22"/>
                <w:szCs w:val="22"/>
              </w:rPr>
              <w:t xml:space="preserve"> </w:t>
            </w:r>
          </w:p>
          <w:p w14:paraId="7FF94D6D" w14:textId="77777777" w:rsidR="002B1CA7" w:rsidRPr="006F28F5" w:rsidRDefault="002B1CA7" w:rsidP="007C3E2B">
            <w:pPr>
              <w:pStyle w:val="Default"/>
              <w:rPr>
                <w:rFonts w:asciiTheme="minorHAnsi" w:hAnsiTheme="minorHAnsi" w:cstheme="minorHAnsi"/>
                <w:sz w:val="22"/>
                <w:szCs w:val="22"/>
              </w:rPr>
            </w:pPr>
          </w:p>
        </w:tc>
        <w:tc>
          <w:tcPr>
            <w:tcW w:w="4110" w:type="dxa"/>
          </w:tcPr>
          <w:p w14:paraId="1A1C582B"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Work with the GSCG and TCG to alleviate pressures in both the short and long term. </w:t>
            </w:r>
          </w:p>
          <w:p w14:paraId="4C6F2FFA"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Work to establish the development of a Strategic Workforce Plan to support capacity issues across the Council </w:t>
            </w:r>
          </w:p>
        </w:tc>
        <w:tc>
          <w:tcPr>
            <w:tcW w:w="5387" w:type="dxa"/>
          </w:tcPr>
          <w:p w14:paraId="60907929" w14:textId="77777777" w:rsidR="002B1CA7" w:rsidRPr="00946127" w:rsidRDefault="002B1CA7" w:rsidP="007C3E2B">
            <w:pPr>
              <w:rPr>
                <w:rFonts w:cstheme="minorHAnsi"/>
              </w:rPr>
            </w:pPr>
            <w:r w:rsidRPr="006F28F5">
              <w:rPr>
                <w:rFonts w:cstheme="minorHAnsi"/>
              </w:rPr>
              <w:t xml:space="preserve">Pressures on workforce in Social Services continues to be a national issue. </w:t>
            </w:r>
            <w:r w:rsidRPr="00946127">
              <w:rPr>
                <w:rFonts w:cstheme="minorHAnsi"/>
              </w:rPr>
              <w:t>The recruitment and retention strategy has been reviewed with the introduction of a new Workforce Recruitment lead who is focussing on supporting Managers on recruiting to vacant Provider and Social Work posts</w:t>
            </w:r>
            <w:r>
              <w:rPr>
                <w:rFonts w:cstheme="minorHAnsi"/>
              </w:rPr>
              <w:t>.</w:t>
            </w:r>
            <w:r w:rsidRPr="00946127">
              <w:rPr>
                <w:rFonts w:cstheme="minorHAnsi"/>
              </w:rPr>
              <w:t xml:space="preserve"> </w:t>
            </w:r>
          </w:p>
          <w:p w14:paraId="218516F4" w14:textId="77777777" w:rsidR="002B1CA7" w:rsidRDefault="002B1CA7" w:rsidP="007C3E2B">
            <w:pPr>
              <w:rPr>
                <w:rFonts w:cstheme="minorHAnsi"/>
              </w:rPr>
            </w:pPr>
          </w:p>
          <w:p w14:paraId="09CE4830" w14:textId="77777777" w:rsidR="002B1CA7" w:rsidRPr="006F28F5" w:rsidRDefault="002B1CA7" w:rsidP="007C3E2B">
            <w:pPr>
              <w:rPr>
                <w:rFonts w:cstheme="minorHAnsi"/>
              </w:rPr>
            </w:pPr>
            <w:r w:rsidRPr="00946127">
              <w:rPr>
                <w:rFonts w:cstheme="minorHAnsi"/>
              </w:rPr>
              <w:lastRenderedPageBreak/>
              <w:t xml:space="preserve">Social Services are working closely with Organisational Development to establish a Strategic Workforce Plan to support capacity concerns in the short, </w:t>
            </w:r>
            <w:proofErr w:type="gramStart"/>
            <w:r w:rsidRPr="00946127">
              <w:rPr>
                <w:rFonts w:cstheme="minorHAnsi"/>
              </w:rPr>
              <w:t>medium</w:t>
            </w:r>
            <w:proofErr w:type="gramEnd"/>
            <w:r w:rsidRPr="00946127">
              <w:rPr>
                <w:rFonts w:cstheme="minorHAnsi"/>
              </w:rPr>
              <w:t xml:space="preserve"> and longer-term as well as considering the opportunity to collaborate on a regional basis. The workforce in Social Services has been identified as a critical risk and has therefore been included on the Council’s Corporate Risk Register</w:t>
            </w:r>
            <w:r>
              <w:rPr>
                <w:rFonts w:cstheme="minorHAnsi"/>
              </w:rPr>
              <w:t>.</w:t>
            </w:r>
          </w:p>
        </w:tc>
        <w:tc>
          <w:tcPr>
            <w:tcW w:w="1276" w:type="dxa"/>
            <w:tcBorders>
              <w:bottom w:val="single" w:sz="4" w:space="0" w:color="auto"/>
            </w:tcBorders>
            <w:shd w:val="clear" w:color="auto" w:fill="00B050"/>
            <w:vAlign w:val="center"/>
          </w:tcPr>
          <w:p w14:paraId="49B42018" w14:textId="77777777" w:rsidR="002B1CA7" w:rsidRPr="00573A36" w:rsidRDefault="002B1CA7" w:rsidP="007C3E2B">
            <w:pPr>
              <w:jc w:val="center"/>
              <w:rPr>
                <w:rFonts w:cstheme="minorHAnsi"/>
                <w:b/>
              </w:rPr>
            </w:pPr>
            <w:r w:rsidRPr="00573A36">
              <w:rPr>
                <w:rFonts w:cstheme="minorHAnsi"/>
                <w:b/>
              </w:rPr>
              <w:lastRenderedPageBreak/>
              <w:t>Green</w:t>
            </w:r>
          </w:p>
        </w:tc>
        <w:tc>
          <w:tcPr>
            <w:tcW w:w="1276" w:type="dxa"/>
            <w:tcBorders>
              <w:bottom w:val="single" w:sz="4" w:space="0" w:color="auto"/>
            </w:tcBorders>
            <w:shd w:val="clear" w:color="auto" w:fill="auto"/>
            <w:vAlign w:val="center"/>
          </w:tcPr>
          <w:p w14:paraId="1E401D93" w14:textId="77777777" w:rsidR="002B1CA7" w:rsidRPr="00573A36" w:rsidRDefault="002B1CA7" w:rsidP="007C3E2B">
            <w:pPr>
              <w:jc w:val="center"/>
              <w:rPr>
                <w:rFonts w:cstheme="minorHAnsi"/>
                <w:b/>
              </w:rPr>
            </w:pPr>
            <w:r>
              <w:rPr>
                <w:rFonts w:cstheme="minorHAnsi"/>
                <w:b/>
              </w:rPr>
              <w:t xml:space="preserve">Move to business as usual </w:t>
            </w:r>
          </w:p>
        </w:tc>
      </w:tr>
      <w:tr w:rsidR="002B1CA7" w:rsidRPr="006F28F5" w14:paraId="2D0B0B84" w14:textId="77777777" w:rsidTr="002C264C">
        <w:tc>
          <w:tcPr>
            <w:tcW w:w="3256" w:type="dxa"/>
          </w:tcPr>
          <w:p w14:paraId="240A9642"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Implement the findings of the Council’s Communication </w:t>
            </w:r>
            <w:proofErr w:type="gramStart"/>
            <w:r w:rsidRPr="006F28F5">
              <w:rPr>
                <w:rFonts w:asciiTheme="minorHAnsi" w:hAnsiTheme="minorHAnsi" w:cstheme="minorHAnsi"/>
                <w:sz w:val="22"/>
                <w:szCs w:val="22"/>
              </w:rPr>
              <w:t>function</w:t>
            </w:r>
            <w:proofErr w:type="gramEnd"/>
            <w:r w:rsidRPr="006F28F5">
              <w:rPr>
                <w:rFonts w:asciiTheme="minorHAnsi" w:hAnsiTheme="minorHAnsi" w:cstheme="minorHAnsi"/>
                <w:sz w:val="22"/>
                <w:szCs w:val="22"/>
              </w:rPr>
              <w:t xml:space="preserve"> </w:t>
            </w:r>
          </w:p>
          <w:p w14:paraId="45332A48" w14:textId="77777777" w:rsidR="002B1CA7" w:rsidRPr="006F28F5" w:rsidRDefault="002B1CA7" w:rsidP="007C3E2B">
            <w:pPr>
              <w:pStyle w:val="Default"/>
              <w:rPr>
                <w:rFonts w:asciiTheme="minorHAnsi" w:hAnsiTheme="minorHAnsi" w:cstheme="minorHAnsi"/>
                <w:sz w:val="22"/>
                <w:szCs w:val="22"/>
              </w:rPr>
            </w:pPr>
          </w:p>
        </w:tc>
        <w:tc>
          <w:tcPr>
            <w:tcW w:w="4110" w:type="dxa"/>
          </w:tcPr>
          <w:p w14:paraId="56E9F0D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Embed the </w:t>
            </w:r>
            <w:proofErr w:type="gramStart"/>
            <w:r w:rsidRPr="006F28F5">
              <w:rPr>
                <w:rFonts w:asciiTheme="minorHAnsi" w:hAnsiTheme="minorHAnsi" w:cstheme="minorHAnsi"/>
                <w:sz w:val="22"/>
                <w:szCs w:val="22"/>
              </w:rPr>
              <w:t>recommendations</w:t>
            </w:r>
            <w:proofErr w:type="gramEnd"/>
            <w:r w:rsidRPr="006F28F5">
              <w:rPr>
                <w:rFonts w:asciiTheme="minorHAnsi" w:hAnsiTheme="minorHAnsi" w:cstheme="minorHAnsi"/>
                <w:sz w:val="22"/>
                <w:szCs w:val="22"/>
              </w:rPr>
              <w:t xml:space="preserve"> </w:t>
            </w:r>
          </w:p>
          <w:p w14:paraId="67CA068E" w14:textId="77777777" w:rsidR="002B1CA7" w:rsidRPr="006F28F5" w:rsidRDefault="002B1CA7" w:rsidP="007C3E2B">
            <w:pPr>
              <w:pStyle w:val="Default"/>
              <w:rPr>
                <w:rFonts w:asciiTheme="minorHAnsi" w:hAnsiTheme="minorHAnsi" w:cstheme="minorHAnsi"/>
                <w:sz w:val="22"/>
                <w:szCs w:val="22"/>
              </w:rPr>
            </w:pPr>
          </w:p>
        </w:tc>
        <w:tc>
          <w:tcPr>
            <w:tcW w:w="5387" w:type="dxa"/>
          </w:tcPr>
          <w:p w14:paraId="4C6A5F3C" w14:textId="77777777" w:rsidR="002B1CA7" w:rsidRPr="008F3294" w:rsidRDefault="002B1CA7" w:rsidP="007C3E2B">
            <w:pPr>
              <w:rPr>
                <w:rFonts w:cstheme="minorHAnsi"/>
              </w:rPr>
            </w:pPr>
            <w:r>
              <w:rPr>
                <w:rFonts w:cstheme="minorHAnsi"/>
              </w:rPr>
              <w:t xml:space="preserve">We have developed a campaign based approach to our corporate communication function to increase focus and impact. One of our main communication campaigns for the year was the cost of living support work.  </w:t>
            </w:r>
          </w:p>
        </w:tc>
        <w:tc>
          <w:tcPr>
            <w:tcW w:w="1276" w:type="dxa"/>
            <w:shd w:val="clear" w:color="auto" w:fill="00B050"/>
            <w:vAlign w:val="center"/>
          </w:tcPr>
          <w:p w14:paraId="27D45EFC" w14:textId="77777777" w:rsidR="002B1CA7" w:rsidRPr="00573A36" w:rsidRDefault="002B1CA7" w:rsidP="007C3E2B">
            <w:pPr>
              <w:jc w:val="center"/>
              <w:rPr>
                <w:rFonts w:cstheme="minorHAnsi"/>
                <w:b/>
              </w:rPr>
            </w:pPr>
            <w:r>
              <w:rPr>
                <w:rFonts w:cstheme="minorHAnsi"/>
                <w:b/>
              </w:rPr>
              <w:t xml:space="preserve">Green </w:t>
            </w:r>
          </w:p>
        </w:tc>
        <w:tc>
          <w:tcPr>
            <w:tcW w:w="1276" w:type="dxa"/>
            <w:shd w:val="clear" w:color="auto" w:fill="auto"/>
            <w:vAlign w:val="center"/>
          </w:tcPr>
          <w:p w14:paraId="194CA963" w14:textId="77777777" w:rsidR="002B1CA7" w:rsidRDefault="002B1CA7" w:rsidP="007C3E2B">
            <w:pPr>
              <w:jc w:val="center"/>
              <w:rPr>
                <w:rFonts w:cstheme="minorHAnsi"/>
                <w:b/>
              </w:rPr>
            </w:pPr>
            <w:r>
              <w:rPr>
                <w:rFonts w:cstheme="minorHAnsi"/>
                <w:b/>
              </w:rPr>
              <w:t xml:space="preserve">Move to business as usual </w:t>
            </w:r>
          </w:p>
        </w:tc>
      </w:tr>
      <w:tr w:rsidR="002B1CA7" w:rsidRPr="006F28F5" w14:paraId="58BC2EFA" w14:textId="77777777" w:rsidTr="002C264C">
        <w:tc>
          <w:tcPr>
            <w:tcW w:w="3256" w:type="dxa"/>
          </w:tcPr>
          <w:p w14:paraId="1BC5848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Identifying capacity across the organisation to support the user design </w:t>
            </w:r>
            <w:proofErr w:type="gramStart"/>
            <w:r w:rsidRPr="006F28F5">
              <w:rPr>
                <w:rFonts w:asciiTheme="minorHAnsi" w:hAnsiTheme="minorHAnsi" w:cstheme="minorHAnsi"/>
                <w:sz w:val="22"/>
                <w:szCs w:val="22"/>
              </w:rPr>
              <w:t>approach</w:t>
            </w:r>
            <w:proofErr w:type="gramEnd"/>
            <w:r w:rsidRPr="006F28F5">
              <w:rPr>
                <w:rFonts w:asciiTheme="minorHAnsi" w:hAnsiTheme="minorHAnsi" w:cstheme="minorHAnsi"/>
                <w:sz w:val="22"/>
                <w:szCs w:val="22"/>
              </w:rPr>
              <w:t xml:space="preserve"> </w:t>
            </w:r>
          </w:p>
          <w:p w14:paraId="037AAE2E" w14:textId="77777777" w:rsidR="002B1CA7" w:rsidRPr="006F28F5" w:rsidRDefault="002B1CA7" w:rsidP="007C3E2B">
            <w:pPr>
              <w:pStyle w:val="Default"/>
              <w:rPr>
                <w:rFonts w:asciiTheme="minorHAnsi" w:hAnsiTheme="minorHAnsi" w:cstheme="minorHAnsi"/>
                <w:sz w:val="22"/>
                <w:szCs w:val="22"/>
              </w:rPr>
            </w:pPr>
          </w:p>
        </w:tc>
        <w:tc>
          <w:tcPr>
            <w:tcW w:w="4110" w:type="dxa"/>
          </w:tcPr>
          <w:p w14:paraId="1478BA7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Council to consider where the user design approach is required and ensure staff support the </w:t>
            </w:r>
            <w:proofErr w:type="gramStart"/>
            <w:r w:rsidRPr="006F28F5">
              <w:rPr>
                <w:rFonts w:asciiTheme="minorHAnsi" w:hAnsiTheme="minorHAnsi" w:cstheme="minorHAnsi"/>
                <w:sz w:val="22"/>
                <w:szCs w:val="22"/>
              </w:rPr>
              <w:t>process</w:t>
            </w:r>
            <w:proofErr w:type="gramEnd"/>
            <w:r w:rsidRPr="006F28F5">
              <w:rPr>
                <w:rFonts w:asciiTheme="minorHAnsi" w:hAnsiTheme="minorHAnsi" w:cstheme="minorHAnsi"/>
                <w:sz w:val="22"/>
                <w:szCs w:val="22"/>
              </w:rPr>
              <w:t xml:space="preserve"> </w:t>
            </w:r>
          </w:p>
          <w:p w14:paraId="7696DB1E" w14:textId="77777777" w:rsidR="002B1CA7" w:rsidRPr="006F28F5" w:rsidRDefault="002B1CA7" w:rsidP="007C3E2B">
            <w:pPr>
              <w:pStyle w:val="Default"/>
              <w:rPr>
                <w:rFonts w:asciiTheme="minorHAnsi" w:hAnsiTheme="minorHAnsi" w:cstheme="minorHAnsi"/>
                <w:sz w:val="22"/>
                <w:szCs w:val="22"/>
              </w:rPr>
            </w:pPr>
          </w:p>
        </w:tc>
        <w:tc>
          <w:tcPr>
            <w:tcW w:w="5387" w:type="dxa"/>
          </w:tcPr>
          <w:p w14:paraId="14611752" w14:textId="77777777" w:rsidR="002B1CA7" w:rsidRPr="006F28F5" w:rsidRDefault="002B1CA7" w:rsidP="007C3E2B">
            <w:pPr>
              <w:rPr>
                <w:rFonts w:cstheme="minorHAnsi"/>
              </w:rPr>
            </w:pPr>
            <w:r w:rsidRPr="00F84607">
              <w:rPr>
                <w:rFonts w:cstheme="minorHAnsi"/>
              </w:rPr>
              <w:t xml:space="preserve">We recognise that digital progression is the future and, as a council, we aim to develop effective digital infrastructure and improve connectivity within the borough by promoting digital participation. </w:t>
            </w:r>
            <w:r>
              <w:rPr>
                <w:rFonts w:cstheme="minorHAnsi"/>
              </w:rPr>
              <w:t xml:space="preserve">We are leading on a project that looks at how our communities are accessing our services and how we can make improvements. We are working to understand the barriers to our communities using digital services and developing support for those who wish to develop their digital skills. </w:t>
            </w:r>
          </w:p>
        </w:tc>
        <w:tc>
          <w:tcPr>
            <w:tcW w:w="1276" w:type="dxa"/>
            <w:tcBorders>
              <w:bottom w:val="single" w:sz="4" w:space="0" w:color="auto"/>
            </w:tcBorders>
            <w:shd w:val="clear" w:color="auto" w:fill="00B050"/>
            <w:vAlign w:val="center"/>
          </w:tcPr>
          <w:p w14:paraId="6BC85D5C" w14:textId="77777777" w:rsidR="002B1CA7" w:rsidRPr="00573A36" w:rsidRDefault="002B1CA7" w:rsidP="007C3E2B">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00B27196" w14:textId="77777777" w:rsidR="002B1CA7" w:rsidRPr="00573A36" w:rsidRDefault="002B1CA7" w:rsidP="007C3E2B">
            <w:pPr>
              <w:jc w:val="center"/>
              <w:rPr>
                <w:rFonts w:cstheme="minorHAnsi"/>
                <w:b/>
              </w:rPr>
            </w:pPr>
            <w:r>
              <w:rPr>
                <w:rFonts w:cstheme="minorHAnsi"/>
                <w:b/>
              </w:rPr>
              <w:t>Continue for 2022/23</w:t>
            </w:r>
          </w:p>
        </w:tc>
      </w:tr>
      <w:tr w:rsidR="002B1CA7" w:rsidRPr="006F28F5" w14:paraId="46E574BD" w14:textId="77777777" w:rsidTr="002C264C">
        <w:tc>
          <w:tcPr>
            <w:tcW w:w="3256" w:type="dxa"/>
          </w:tcPr>
          <w:p w14:paraId="46632275"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Gender Pay Gap – a review of the current data is to be undertaken in conjunction with the Workforce Strategy </w:t>
            </w:r>
          </w:p>
        </w:tc>
        <w:tc>
          <w:tcPr>
            <w:tcW w:w="4110" w:type="dxa"/>
          </w:tcPr>
          <w:p w14:paraId="642DCE8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Identify actions/measures to further address the gender pays differences as part of existing Equality plans. </w:t>
            </w:r>
          </w:p>
          <w:p w14:paraId="4C59CE37" w14:textId="77777777" w:rsidR="002B1CA7" w:rsidRPr="006F28F5" w:rsidRDefault="002B1CA7" w:rsidP="007C3E2B">
            <w:pPr>
              <w:pStyle w:val="Default"/>
              <w:rPr>
                <w:rFonts w:asciiTheme="minorHAnsi" w:hAnsiTheme="minorHAnsi" w:cstheme="minorHAnsi"/>
                <w:sz w:val="22"/>
                <w:szCs w:val="22"/>
              </w:rPr>
            </w:pPr>
          </w:p>
        </w:tc>
        <w:tc>
          <w:tcPr>
            <w:tcW w:w="5387" w:type="dxa"/>
          </w:tcPr>
          <w:p w14:paraId="2C48E966" w14:textId="77777777" w:rsidR="002B1CA7" w:rsidRPr="00573A36" w:rsidRDefault="002B1CA7" w:rsidP="007C3E2B">
            <w:pPr>
              <w:pStyle w:val="Default"/>
              <w:shd w:val="clear" w:color="auto" w:fill="FFFFFF" w:themeFill="background1"/>
              <w:rPr>
                <w:rFonts w:asciiTheme="minorHAnsi" w:hAnsiTheme="minorHAnsi" w:cstheme="minorHAnsi"/>
                <w:sz w:val="22"/>
                <w:szCs w:val="22"/>
              </w:rPr>
            </w:pPr>
            <w:r w:rsidRPr="00377923">
              <w:rPr>
                <w:rFonts w:asciiTheme="minorHAnsi" w:hAnsiTheme="minorHAnsi" w:cstheme="minorHAnsi"/>
                <w:sz w:val="22"/>
                <w:szCs w:val="22"/>
              </w:rPr>
              <w:t>Our assessment, published as part of our Pay Policy Statement for 2022/23, shows women and men are paid equally for doing equivalent jobs across the Council</w:t>
            </w:r>
            <w:r>
              <w:rPr>
                <w:rFonts w:asciiTheme="minorHAnsi" w:hAnsiTheme="minorHAnsi" w:cstheme="minorHAnsi"/>
                <w:sz w:val="22"/>
                <w:szCs w:val="22"/>
              </w:rPr>
              <w:t>.</w:t>
            </w:r>
          </w:p>
        </w:tc>
        <w:tc>
          <w:tcPr>
            <w:tcW w:w="1276" w:type="dxa"/>
            <w:shd w:val="clear" w:color="auto" w:fill="4472C4" w:themeFill="accent1"/>
            <w:vAlign w:val="center"/>
          </w:tcPr>
          <w:p w14:paraId="042ECA98" w14:textId="77777777" w:rsidR="002B1CA7" w:rsidRPr="00A93077" w:rsidRDefault="002B1CA7" w:rsidP="007C3E2B">
            <w:pPr>
              <w:pStyle w:val="Default"/>
              <w:jc w:val="center"/>
              <w:rPr>
                <w:rFonts w:asciiTheme="minorHAnsi" w:hAnsiTheme="minorHAnsi" w:cstheme="minorHAnsi"/>
                <w:b/>
                <w:color w:val="FFFFFF" w:themeColor="background1"/>
                <w:sz w:val="22"/>
                <w:szCs w:val="22"/>
              </w:rPr>
            </w:pPr>
            <w:r w:rsidRPr="00A93077">
              <w:rPr>
                <w:rFonts w:asciiTheme="minorHAnsi" w:hAnsiTheme="minorHAnsi" w:cstheme="minorHAnsi"/>
                <w:b/>
                <w:color w:val="FFFFFF" w:themeColor="background1"/>
                <w:sz w:val="22"/>
                <w:szCs w:val="22"/>
              </w:rPr>
              <w:t>Blue</w:t>
            </w:r>
          </w:p>
        </w:tc>
        <w:tc>
          <w:tcPr>
            <w:tcW w:w="1276" w:type="dxa"/>
            <w:shd w:val="clear" w:color="auto" w:fill="auto"/>
            <w:vAlign w:val="center"/>
          </w:tcPr>
          <w:p w14:paraId="121EE936" w14:textId="77777777" w:rsidR="002B1CA7" w:rsidRPr="00597B84" w:rsidRDefault="002B1CA7" w:rsidP="007C3E2B">
            <w:pPr>
              <w:pStyle w:val="Default"/>
              <w:jc w:val="center"/>
              <w:rPr>
                <w:rFonts w:asciiTheme="minorHAnsi" w:hAnsiTheme="minorHAnsi" w:cstheme="minorHAnsi"/>
                <w:b/>
                <w:color w:val="auto"/>
                <w:sz w:val="22"/>
                <w:szCs w:val="22"/>
              </w:rPr>
            </w:pPr>
            <w:r>
              <w:rPr>
                <w:rFonts w:asciiTheme="minorHAnsi" w:hAnsiTheme="minorHAnsi" w:cstheme="minorHAnsi"/>
                <w:b/>
                <w:color w:val="auto"/>
                <w:sz w:val="22"/>
                <w:szCs w:val="22"/>
              </w:rPr>
              <w:t>complete</w:t>
            </w:r>
          </w:p>
        </w:tc>
      </w:tr>
      <w:tr w:rsidR="002B1CA7" w:rsidRPr="006F28F5" w14:paraId="2A286DE4" w14:textId="77777777" w:rsidTr="002C264C">
        <w:tc>
          <w:tcPr>
            <w:tcW w:w="3256" w:type="dxa"/>
          </w:tcPr>
          <w:p w14:paraId="6BBC525F"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Undertake data analysis identify key health inequalities across Gwent, including the impacts of COVID 19. </w:t>
            </w:r>
          </w:p>
          <w:p w14:paraId="32B0ECF1" w14:textId="77777777" w:rsidR="002B1CA7" w:rsidRPr="006F28F5" w:rsidRDefault="002B1CA7" w:rsidP="007C3E2B">
            <w:pPr>
              <w:pStyle w:val="Default"/>
              <w:rPr>
                <w:rFonts w:asciiTheme="minorHAnsi" w:hAnsiTheme="minorHAnsi" w:cstheme="minorHAnsi"/>
                <w:sz w:val="22"/>
                <w:szCs w:val="22"/>
              </w:rPr>
            </w:pPr>
          </w:p>
        </w:tc>
        <w:tc>
          <w:tcPr>
            <w:tcW w:w="4110" w:type="dxa"/>
          </w:tcPr>
          <w:p w14:paraId="487E98B7"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Gwent Well-being Plan to be informed by the data and develop appropriate actions for implementation to tackle health inequalities. </w:t>
            </w:r>
          </w:p>
          <w:p w14:paraId="3BB5830A" w14:textId="77777777" w:rsidR="002B1CA7" w:rsidRPr="006F28F5" w:rsidRDefault="002B1CA7" w:rsidP="007C3E2B">
            <w:pPr>
              <w:pStyle w:val="Default"/>
              <w:rPr>
                <w:rFonts w:asciiTheme="minorHAnsi" w:hAnsiTheme="minorHAnsi" w:cstheme="minorHAnsi"/>
                <w:sz w:val="22"/>
                <w:szCs w:val="22"/>
              </w:rPr>
            </w:pPr>
          </w:p>
        </w:tc>
        <w:tc>
          <w:tcPr>
            <w:tcW w:w="5387" w:type="dxa"/>
          </w:tcPr>
          <w:p w14:paraId="3D70F950" w14:textId="77777777" w:rsidR="002B1CA7" w:rsidRPr="00573A36" w:rsidRDefault="002B1CA7" w:rsidP="007C3E2B">
            <w:r>
              <w:t xml:space="preserve">The Gwent PSB have agreed to become a Marmot Region and to adopt the eight Marmot principles to reduce health inequalities across Gwent and to work in partnership with the Institute of Health Equity (IHE). </w:t>
            </w:r>
            <w:r w:rsidRPr="00D4656F">
              <w:t xml:space="preserve"> </w:t>
            </w:r>
          </w:p>
        </w:tc>
        <w:tc>
          <w:tcPr>
            <w:tcW w:w="1276" w:type="dxa"/>
            <w:tcBorders>
              <w:bottom w:val="single" w:sz="4" w:space="0" w:color="auto"/>
            </w:tcBorders>
            <w:shd w:val="clear" w:color="auto" w:fill="4472C4" w:themeFill="accent1"/>
            <w:vAlign w:val="center"/>
          </w:tcPr>
          <w:p w14:paraId="3219545F" w14:textId="77777777" w:rsidR="002B1CA7" w:rsidRPr="00A93077" w:rsidRDefault="002B1CA7" w:rsidP="007C3E2B">
            <w:pPr>
              <w:jc w:val="center"/>
              <w:rPr>
                <w:rFonts w:cstheme="minorHAnsi"/>
                <w:b/>
                <w:color w:val="FFFFFF" w:themeColor="background1"/>
                <w:highlight w:val="yellow"/>
              </w:rPr>
            </w:pPr>
            <w:r w:rsidRPr="00A93077">
              <w:rPr>
                <w:rFonts w:cstheme="minorHAnsi"/>
                <w:b/>
                <w:color w:val="FFFFFF" w:themeColor="background1"/>
              </w:rPr>
              <w:t>Blue</w:t>
            </w:r>
          </w:p>
        </w:tc>
        <w:tc>
          <w:tcPr>
            <w:tcW w:w="1276" w:type="dxa"/>
            <w:shd w:val="clear" w:color="auto" w:fill="auto"/>
            <w:vAlign w:val="center"/>
          </w:tcPr>
          <w:p w14:paraId="10C67FFB" w14:textId="0F2D9F08" w:rsidR="002B1CA7" w:rsidRPr="00597B84" w:rsidRDefault="002B1CA7" w:rsidP="007C3E2B">
            <w:pPr>
              <w:jc w:val="center"/>
              <w:rPr>
                <w:rFonts w:cstheme="minorHAnsi"/>
                <w:b/>
              </w:rPr>
            </w:pPr>
            <w:r>
              <w:rPr>
                <w:rFonts w:cstheme="minorHAnsi"/>
                <w:b/>
              </w:rPr>
              <w:t>Complete</w:t>
            </w:r>
            <w:r w:rsidR="002C264C">
              <w:rPr>
                <w:rFonts w:cstheme="minorHAnsi"/>
                <w:b/>
              </w:rPr>
              <w:t>`</w:t>
            </w:r>
          </w:p>
        </w:tc>
      </w:tr>
      <w:tr w:rsidR="002C264C" w:rsidRPr="006F28F5" w14:paraId="32C73F16" w14:textId="77777777" w:rsidTr="004A5E78">
        <w:tc>
          <w:tcPr>
            <w:tcW w:w="3256" w:type="dxa"/>
          </w:tcPr>
          <w:p w14:paraId="684C6E6E"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Maintain accurate records of all assets. </w:t>
            </w:r>
          </w:p>
          <w:p w14:paraId="31267D24" w14:textId="77777777" w:rsidR="002C264C" w:rsidRPr="006F28F5" w:rsidRDefault="002C264C" w:rsidP="002C264C">
            <w:pPr>
              <w:pStyle w:val="Default"/>
              <w:rPr>
                <w:rFonts w:asciiTheme="minorHAnsi" w:hAnsiTheme="minorHAnsi" w:cstheme="minorHAnsi"/>
                <w:sz w:val="22"/>
                <w:szCs w:val="22"/>
              </w:rPr>
            </w:pPr>
          </w:p>
        </w:tc>
        <w:tc>
          <w:tcPr>
            <w:tcW w:w="4110" w:type="dxa"/>
          </w:tcPr>
          <w:p w14:paraId="57355EE8"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Identify the cause of the incorrect values in the fixed asset register and correct any values affected by the </w:t>
            </w:r>
            <w:proofErr w:type="gramStart"/>
            <w:r w:rsidRPr="006F28F5">
              <w:rPr>
                <w:rFonts w:asciiTheme="minorHAnsi" w:hAnsiTheme="minorHAnsi" w:cstheme="minorHAnsi"/>
                <w:sz w:val="22"/>
                <w:szCs w:val="22"/>
              </w:rPr>
              <w:t>issue</w:t>
            </w:r>
            <w:proofErr w:type="gramEnd"/>
            <w:r w:rsidRPr="006F28F5">
              <w:rPr>
                <w:rFonts w:asciiTheme="minorHAnsi" w:hAnsiTheme="minorHAnsi" w:cstheme="minorHAnsi"/>
                <w:sz w:val="22"/>
                <w:szCs w:val="22"/>
              </w:rPr>
              <w:t xml:space="preserve"> </w:t>
            </w:r>
          </w:p>
          <w:p w14:paraId="2C9B9B08" w14:textId="77777777" w:rsidR="002C264C" w:rsidRPr="006F28F5" w:rsidRDefault="002C264C" w:rsidP="002C264C">
            <w:pPr>
              <w:pStyle w:val="Default"/>
              <w:rPr>
                <w:rFonts w:asciiTheme="minorHAnsi" w:hAnsiTheme="minorHAnsi" w:cstheme="minorHAnsi"/>
                <w:sz w:val="22"/>
                <w:szCs w:val="22"/>
              </w:rPr>
            </w:pPr>
          </w:p>
        </w:tc>
        <w:tc>
          <w:tcPr>
            <w:tcW w:w="5387" w:type="dxa"/>
          </w:tcPr>
          <w:p w14:paraId="68974A49" w14:textId="3586C82B" w:rsidR="002C264C" w:rsidRDefault="002C264C" w:rsidP="002C264C">
            <w:r w:rsidRPr="006E1B42">
              <w:rPr>
                <w:rFonts w:cstheme="minorHAnsi"/>
              </w:rPr>
              <w:t xml:space="preserve">Council approved its revised commissioning and procurement strategy in March 2023 – ‘Maximising the Socially Responsible Blaenau Gwent Pound £’ The strategy sets out how our commissioning and </w:t>
            </w:r>
            <w:r w:rsidRPr="006E1B42">
              <w:rPr>
                <w:rFonts w:cstheme="minorHAnsi"/>
              </w:rPr>
              <w:lastRenderedPageBreak/>
              <w:t>procurement activities will support the Council’s corporate priorities</w:t>
            </w:r>
          </w:p>
        </w:tc>
        <w:tc>
          <w:tcPr>
            <w:tcW w:w="1276" w:type="dxa"/>
            <w:tcBorders>
              <w:bottom w:val="single" w:sz="4" w:space="0" w:color="auto"/>
            </w:tcBorders>
            <w:shd w:val="clear" w:color="auto" w:fill="00B050"/>
            <w:vAlign w:val="center"/>
          </w:tcPr>
          <w:p w14:paraId="0F09BE32" w14:textId="0EB9E3F4" w:rsidR="002C264C" w:rsidRPr="00A93077" w:rsidRDefault="002C264C" w:rsidP="002C264C">
            <w:pPr>
              <w:jc w:val="center"/>
              <w:rPr>
                <w:rFonts w:cstheme="minorHAnsi"/>
                <w:b/>
                <w:color w:val="FFFFFF" w:themeColor="background1"/>
              </w:rPr>
            </w:pPr>
            <w:r w:rsidRPr="006E1B42">
              <w:rPr>
                <w:rFonts w:cstheme="minorHAnsi"/>
                <w:b/>
              </w:rPr>
              <w:lastRenderedPageBreak/>
              <w:t xml:space="preserve">Green </w:t>
            </w:r>
          </w:p>
        </w:tc>
        <w:tc>
          <w:tcPr>
            <w:tcW w:w="1276" w:type="dxa"/>
            <w:tcBorders>
              <w:bottom w:val="single" w:sz="4" w:space="0" w:color="auto"/>
            </w:tcBorders>
            <w:shd w:val="clear" w:color="auto" w:fill="auto"/>
            <w:vAlign w:val="center"/>
          </w:tcPr>
          <w:p w14:paraId="03D23851" w14:textId="0C6AC250" w:rsidR="002C264C" w:rsidRDefault="002C264C" w:rsidP="002C264C">
            <w:pPr>
              <w:jc w:val="center"/>
              <w:rPr>
                <w:rFonts w:cstheme="minorHAnsi"/>
                <w:b/>
              </w:rPr>
            </w:pPr>
            <w:r>
              <w:rPr>
                <w:rFonts w:cstheme="minorHAnsi"/>
                <w:b/>
              </w:rPr>
              <w:t>Move to business as usual</w:t>
            </w:r>
          </w:p>
        </w:tc>
      </w:tr>
      <w:tr w:rsidR="002B1CA7" w:rsidRPr="006F28F5" w14:paraId="3A60B7E5" w14:textId="77777777" w:rsidTr="002C264C">
        <w:tc>
          <w:tcPr>
            <w:tcW w:w="3256" w:type="dxa"/>
          </w:tcPr>
          <w:p w14:paraId="4E0F763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Embed agile </w:t>
            </w:r>
            <w:proofErr w:type="gramStart"/>
            <w:r w:rsidRPr="006F28F5">
              <w:rPr>
                <w:rFonts w:asciiTheme="minorHAnsi" w:hAnsiTheme="minorHAnsi" w:cstheme="minorHAnsi"/>
                <w:sz w:val="22"/>
                <w:szCs w:val="22"/>
              </w:rPr>
              <w:t>working</w:t>
            </w:r>
            <w:proofErr w:type="gramEnd"/>
            <w:r w:rsidRPr="006F28F5">
              <w:rPr>
                <w:rFonts w:asciiTheme="minorHAnsi" w:hAnsiTheme="minorHAnsi" w:cstheme="minorHAnsi"/>
                <w:sz w:val="22"/>
                <w:szCs w:val="22"/>
              </w:rPr>
              <w:t xml:space="preserve"> </w:t>
            </w:r>
          </w:p>
          <w:p w14:paraId="4237C29A" w14:textId="77777777" w:rsidR="002B1CA7" w:rsidRPr="006F28F5" w:rsidRDefault="002B1CA7" w:rsidP="007C3E2B">
            <w:pPr>
              <w:pStyle w:val="Default"/>
              <w:rPr>
                <w:rFonts w:asciiTheme="minorHAnsi" w:hAnsiTheme="minorHAnsi" w:cstheme="minorHAnsi"/>
                <w:sz w:val="22"/>
                <w:szCs w:val="22"/>
              </w:rPr>
            </w:pPr>
          </w:p>
        </w:tc>
        <w:tc>
          <w:tcPr>
            <w:tcW w:w="4110" w:type="dxa"/>
          </w:tcPr>
          <w:p w14:paraId="70316084"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Development of a Council Policy to support an aging workforce. Undertake a review of the agile working policy and council property, including the establishment of a staff survey </w:t>
            </w:r>
          </w:p>
        </w:tc>
        <w:tc>
          <w:tcPr>
            <w:tcW w:w="5387" w:type="dxa"/>
          </w:tcPr>
          <w:p w14:paraId="3150883D" w14:textId="77777777" w:rsidR="002B1CA7" w:rsidRPr="00573A36" w:rsidRDefault="002B1CA7" w:rsidP="007C3E2B">
            <w:pPr>
              <w:rPr>
                <w:rFonts w:cstheme="minorHAnsi"/>
                <w:highlight w:val="yellow"/>
              </w:rPr>
            </w:pPr>
            <w:r>
              <w:rPr>
                <w:rFonts w:cstheme="minorHAnsi"/>
              </w:rPr>
              <w:t xml:space="preserve">We have reviewed our Agile working arrangements through engagement with our staff and trade unions. </w:t>
            </w:r>
            <w:r w:rsidRPr="00573A36">
              <w:rPr>
                <w:rFonts w:cstheme="minorHAnsi"/>
              </w:rPr>
              <w:t xml:space="preserve">Workforce plans are in place for each directorate. </w:t>
            </w:r>
          </w:p>
        </w:tc>
        <w:tc>
          <w:tcPr>
            <w:tcW w:w="1276" w:type="dxa"/>
            <w:shd w:val="clear" w:color="auto" w:fill="00B050"/>
            <w:vAlign w:val="center"/>
          </w:tcPr>
          <w:p w14:paraId="79874F5E" w14:textId="77777777" w:rsidR="002B1CA7" w:rsidRPr="00573A36" w:rsidRDefault="002B1CA7" w:rsidP="007C3E2B">
            <w:pPr>
              <w:jc w:val="center"/>
              <w:rPr>
                <w:rFonts w:cstheme="minorHAnsi"/>
                <w:b/>
              </w:rPr>
            </w:pPr>
            <w:r>
              <w:rPr>
                <w:rFonts w:cstheme="minorHAnsi"/>
                <w:b/>
              </w:rPr>
              <w:t xml:space="preserve">Green </w:t>
            </w:r>
          </w:p>
        </w:tc>
        <w:tc>
          <w:tcPr>
            <w:tcW w:w="1276" w:type="dxa"/>
            <w:shd w:val="clear" w:color="auto" w:fill="auto"/>
            <w:vAlign w:val="center"/>
          </w:tcPr>
          <w:p w14:paraId="56FCC6BA" w14:textId="77777777" w:rsidR="002B1CA7" w:rsidRDefault="002B1CA7" w:rsidP="007C3E2B">
            <w:pPr>
              <w:jc w:val="center"/>
              <w:rPr>
                <w:rFonts w:cstheme="minorHAnsi"/>
                <w:b/>
              </w:rPr>
            </w:pPr>
            <w:r>
              <w:rPr>
                <w:rFonts w:cstheme="minorHAnsi"/>
                <w:b/>
              </w:rPr>
              <w:t>Continue for 2022/23</w:t>
            </w:r>
          </w:p>
        </w:tc>
      </w:tr>
      <w:tr w:rsidR="002B1CA7" w:rsidRPr="006F28F5" w14:paraId="0C6B20FC" w14:textId="77777777" w:rsidTr="002C264C">
        <w:tc>
          <w:tcPr>
            <w:tcW w:w="3256" w:type="dxa"/>
          </w:tcPr>
          <w:p w14:paraId="2B7B9C5E"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Supporting the Council with its commercial developments </w:t>
            </w:r>
          </w:p>
          <w:p w14:paraId="402A8343" w14:textId="77777777" w:rsidR="002B1CA7" w:rsidRPr="006F28F5" w:rsidRDefault="002B1CA7" w:rsidP="007C3E2B">
            <w:pPr>
              <w:pStyle w:val="Default"/>
              <w:rPr>
                <w:rFonts w:asciiTheme="minorHAnsi" w:hAnsiTheme="minorHAnsi" w:cstheme="minorHAnsi"/>
                <w:sz w:val="22"/>
                <w:szCs w:val="22"/>
              </w:rPr>
            </w:pPr>
          </w:p>
        </w:tc>
        <w:tc>
          <w:tcPr>
            <w:tcW w:w="4110" w:type="dxa"/>
          </w:tcPr>
          <w:p w14:paraId="39FA7543"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Council needs to undertake a review of its Commercial function and what it feels needs to be prioritised in this area moving forward. </w:t>
            </w:r>
          </w:p>
          <w:p w14:paraId="58714F99"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Develop an Investment Framework, in partnership with CIPFA, for approval at Council. </w:t>
            </w:r>
          </w:p>
        </w:tc>
        <w:tc>
          <w:tcPr>
            <w:tcW w:w="5387" w:type="dxa"/>
          </w:tcPr>
          <w:p w14:paraId="0E078CA2" w14:textId="77777777" w:rsidR="002B1CA7" w:rsidRPr="00FF7268" w:rsidRDefault="002B1CA7" w:rsidP="007C3E2B">
            <w:pPr>
              <w:rPr>
                <w:rFonts w:cstheme="minorHAnsi"/>
              </w:rPr>
            </w:pPr>
            <w:r w:rsidRPr="002E6269">
              <w:rPr>
                <w:rFonts w:cstheme="minorHAnsi"/>
              </w:rPr>
              <w:t xml:space="preserve">We have made good progress to be more commercially minded as an organisation, and have reviewed our commercial strategy to further embed the Council's commercial and business ambitions.  We have worked with our partners in SOLACE &amp; CIPFA to develop a commercial framework to develop project specific business cases, which will support a consistent one council approach to future commercial and business opportunities. </w:t>
            </w:r>
            <w:r w:rsidRPr="00C212CF">
              <w:rPr>
                <w:rFonts w:cstheme="minorHAnsi"/>
              </w:rPr>
              <w:t xml:space="preserve"> </w:t>
            </w:r>
          </w:p>
        </w:tc>
        <w:tc>
          <w:tcPr>
            <w:tcW w:w="1276" w:type="dxa"/>
            <w:tcBorders>
              <w:bottom w:val="single" w:sz="4" w:space="0" w:color="auto"/>
            </w:tcBorders>
            <w:shd w:val="clear" w:color="auto" w:fill="00B050"/>
            <w:vAlign w:val="center"/>
          </w:tcPr>
          <w:p w14:paraId="52AAD37B" w14:textId="77777777" w:rsidR="002B1CA7" w:rsidRPr="00573A36" w:rsidRDefault="002B1CA7" w:rsidP="007C3E2B">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7E7FEB19" w14:textId="77777777" w:rsidR="002B1CA7" w:rsidRPr="00573A36" w:rsidRDefault="002B1CA7" w:rsidP="007C3E2B">
            <w:pPr>
              <w:jc w:val="center"/>
              <w:rPr>
                <w:rFonts w:cstheme="minorHAnsi"/>
                <w:b/>
              </w:rPr>
            </w:pPr>
            <w:r>
              <w:rPr>
                <w:rFonts w:cstheme="minorHAnsi"/>
                <w:b/>
              </w:rPr>
              <w:t xml:space="preserve">Move to business as usual </w:t>
            </w:r>
          </w:p>
        </w:tc>
      </w:tr>
      <w:tr w:rsidR="002B1CA7" w:rsidRPr="006F28F5" w14:paraId="40901D3C" w14:textId="77777777" w:rsidTr="002C264C">
        <w:tc>
          <w:tcPr>
            <w:tcW w:w="3256" w:type="dxa"/>
          </w:tcPr>
          <w:p w14:paraId="04DD239D"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Develop a data delivery plan to help implement the Council’s vision for using data effectively and address inconsistencies across areas with regards to performance and reporting </w:t>
            </w:r>
          </w:p>
        </w:tc>
        <w:tc>
          <w:tcPr>
            <w:tcW w:w="4110" w:type="dxa"/>
          </w:tcPr>
          <w:p w14:paraId="32ABFD20"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Consider the development of a delivery plan for using data effectively and improve the consistency of performance reporting across the Council. </w:t>
            </w:r>
          </w:p>
          <w:p w14:paraId="0B1A8C38" w14:textId="77777777" w:rsidR="002B1CA7" w:rsidRPr="006F28F5" w:rsidRDefault="002B1CA7" w:rsidP="007C3E2B">
            <w:pPr>
              <w:pStyle w:val="Default"/>
              <w:rPr>
                <w:rFonts w:asciiTheme="minorHAnsi" w:hAnsiTheme="minorHAnsi" w:cstheme="minorHAnsi"/>
                <w:sz w:val="22"/>
                <w:szCs w:val="22"/>
              </w:rPr>
            </w:pPr>
          </w:p>
        </w:tc>
        <w:tc>
          <w:tcPr>
            <w:tcW w:w="5387" w:type="dxa"/>
          </w:tcPr>
          <w:p w14:paraId="148200C9" w14:textId="77777777" w:rsidR="002B1CA7" w:rsidRDefault="002B1CA7" w:rsidP="007C3E2B">
            <w:pPr>
              <w:rPr>
                <w:rFonts w:cstheme="minorHAnsi"/>
              </w:rPr>
            </w:pPr>
            <w:r w:rsidRPr="009E4E71">
              <w:rPr>
                <w:rFonts w:cstheme="minorHAnsi"/>
              </w:rPr>
              <w:t xml:space="preserve">The development of a data strategy will be a key development in 2023/24. The strategy is to be aligned to </w:t>
            </w:r>
            <w:proofErr w:type="gramStart"/>
            <w:r w:rsidRPr="009E4E71">
              <w:rPr>
                <w:rFonts w:cstheme="minorHAnsi"/>
              </w:rPr>
              <w:t>a number of</w:t>
            </w:r>
            <w:proofErr w:type="gramEnd"/>
            <w:r w:rsidRPr="009E4E71">
              <w:rPr>
                <w:rFonts w:cstheme="minorHAnsi"/>
              </w:rPr>
              <w:t xml:space="preserve"> other council strategies to avoid duplication. </w:t>
            </w:r>
          </w:p>
          <w:p w14:paraId="5A64DA96" w14:textId="77777777" w:rsidR="002B1CA7" w:rsidRPr="006F28F5" w:rsidRDefault="002B1CA7" w:rsidP="007C3E2B">
            <w:pPr>
              <w:rPr>
                <w:rFonts w:cstheme="minorHAnsi"/>
              </w:rPr>
            </w:pPr>
          </w:p>
          <w:p w14:paraId="6A2295D7" w14:textId="77777777" w:rsidR="002B1CA7" w:rsidRPr="006F28F5" w:rsidRDefault="002B1CA7" w:rsidP="007C3E2B">
            <w:pPr>
              <w:rPr>
                <w:rFonts w:cstheme="minorHAnsi"/>
              </w:rPr>
            </w:pPr>
          </w:p>
        </w:tc>
        <w:tc>
          <w:tcPr>
            <w:tcW w:w="1276" w:type="dxa"/>
            <w:tcBorders>
              <w:bottom w:val="single" w:sz="4" w:space="0" w:color="auto"/>
            </w:tcBorders>
            <w:shd w:val="clear" w:color="auto" w:fill="FFC000"/>
            <w:vAlign w:val="center"/>
          </w:tcPr>
          <w:p w14:paraId="4BDB41C8" w14:textId="77777777" w:rsidR="002B1CA7" w:rsidRPr="00573A36" w:rsidRDefault="002B1CA7" w:rsidP="007C3E2B">
            <w:pPr>
              <w:jc w:val="center"/>
              <w:rPr>
                <w:rFonts w:cstheme="minorHAnsi"/>
                <w:b/>
              </w:rPr>
            </w:pPr>
            <w:r w:rsidRPr="00573A36">
              <w:rPr>
                <w:rFonts w:cstheme="minorHAnsi"/>
                <w:b/>
              </w:rPr>
              <w:t>Amber</w:t>
            </w:r>
          </w:p>
        </w:tc>
        <w:tc>
          <w:tcPr>
            <w:tcW w:w="1276" w:type="dxa"/>
            <w:shd w:val="clear" w:color="auto" w:fill="auto"/>
            <w:vAlign w:val="center"/>
          </w:tcPr>
          <w:p w14:paraId="357765FB" w14:textId="77777777" w:rsidR="002B1CA7" w:rsidRPr="00573A36" w:rsidRDefault="002B1CA7" w:rsidP="007C3E2B">
            <w:pPr>
              <w:jc w:val="center"/>
              <w:rPr>
                <w:rFonts w:cstheme="minorHAnsi"/>
                <w:b/>
              </w:rPr>
            </w:pPr>
            <w:r>
              <w:rPr>
                <w:rFonts w:cstheme="minorHAnsi"/>
                <w:b/>
              </w:rPr>
              <w:t>Continue for 2022/23</w:t>
            </w:r>
          </w:p>
        </w:tc>
      </w:tr>
      <w:tr w:rsidR="002C264C" w:rsidRPr="006F28F5" w14:paraId="4A9B5391" w14:textId="77777777" w:rsidTr="002C264C">
        <w:tc>
          <w:tcPr>
            <w:tcW w:w="3256" w:type="dxa"/>
          </w:tcPr>
          <w:p w14:paraId="66F10FC8"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Further strengthen the Community Hub model. </w:t>
            </w:r>
          </w:p>
          <w:p w14:paraId="5F558BF9" w14:textId="77777777" w:rsidR="002C264C" w:rsidRPr="006F28F5" w:rsidRDefault="002C264C" w:rsidP="002C264C">
            <w:pPr>
              <w:pStyle w:val="Default"/>
              <w:rPr>
                <w:rFonts w:asciiTheme="minorHAnsi" w:hAnsiTheme="minorHAnsi" w:cstheme="minorHAnsi"/>
                <w:sz w:val="22"/>
                <w:szCs w:val="22"/>
              </w:rPr>
            </w:pPr>
          </w:p>
        </w:tc>
        <w:tc>
          <w:tcPr>
            <w:tcW w:w="4110" w:type="dxa"/>
          </w:tcPr>
          <w:p w14:paraId="48F75D06"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Monitor the impact of Universal Credit on residents and identify what other support is available. </w:t>
            </w:r>
          </w:p>
          <w:p w14:paraId="6FE7BB20" w14:textId="54B88233"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Develop a Customer Services Strategy to continue the support provided to the customer and doing this in the right way. </w:t>
            </w:r>
          </w:p>
        </w:tc>
        <w:tc>
          <w:tcPr>
            <w:tcW w:w="5387" w:type="dxa"/>
          </w:tcPr>
          <w:p w14:paraId="2802BB81" w14:textId="4567C242" w:rsidR="002C264C" w:rsidRPr="009E4E71" w:rsidRDefault="002C264C" w:rsidP="002C264C">
            <w:pPr>
              <w:rPr>
                <w:rFonts w:cstheme="minorHAnsi"/>
              </w:rPr>
            </w:pPr>
            <w:r w:rsidRPr="00213CC5">
              <w:rPr>
                <w:rFonts w:cstheme="minorHAnsi"/>
              </w:rPr>
              <w:t>The customer services strategy, informed by the recent external review on customer experience is being progressed</w:t>
            </w:r>
            <w:r>
              <w:rPr>
                <w:rFonts w:cstheme="minorHAnsi"/>
              </w:rPr>
              <w:t xml:space="preserve"> </w:t>
            </w:r>
            <w:r w:rsidRPr="00D719C5">
              <w:rPr>
                <w:rFonts w:cstheme="minorHAnsi"/>
              </w:rPr>
              <w:t>which will set out our vision for customer support for the future</w:t>
            </w:r>
            <w:r>
              <w:rPr>
                <w:rFonts w:cstheme="minorHAnsi"/>
              </w:rPr>
              <w:t>.</w:t>
            </w:r>
          </w:p>
        </w:tc>
        <w:tc>
          <w:tcPr>
            <w:tcW w:w="1276" w:type="dxa"/>
            <w:shd w:val="clear" w:color="auto" w:fill="00B050"/>
            <w:vAlign w:val="center"/>
          </w:tcPr>
          <w:p w14:paraId="0BE00787" w14:textId="38942EC0" w:rsidR="002C264C" w:rsidRPr="00573A36" w:rsidRDefault="002C264C" w:rsidP="002C264C">
            <w:pPr>
              <w:jc w:val="center"/>
              <w:rPr>
                <w:rFonts w:cstheme="minorHAnsi"/>
                <w:b/>
              </w:rPr>
            </w:pPr>
            <w:r>
              <w:rPr>
                <w:rFonts w:cstheme="minorHAnsi"/>
                <w:b/>
              </w:rPr>
              <w:t xml:space="preserve">Green </w:t>
            </w:r>
          </w:p>
        </w:tc>
        <w:tc>
          <w:tcPr>
            <w:tcW w:w="1276" w:type="dxa"/>
            <w:shd w:val="clear" w:color="auto" w:fill="auto"/>
            <w:vAlign w:val="center"/>
          </w:tcPr>
          <w:p w14:paraId="2C8D7A58" w14:textId="27D24E3F" w:rsidR="002C264C" w:rsidRDefault="002C264C" w:rsidP="002C264C">
            <w:pPr>
              <w:jc w:val="center"/>
              <w:rPr>
                <w:rFonts w:cstheme="minorHAnsi"/>
                <w:b/>
              </w:rPr>
            </w:pPr>
            <w:r>
              <w:rPr>
                <w:rFonts w:cstheme="minorHAnsi"/>
                <w:b/>
              </w:rPr>
              <w:t xml:space="preserve">Move to business as usual </w:t>
            </w:r>
          </w:p>
        </w:tc>
      </w:tr>
      <w:tr w:rsidR="002C264C" w:rsidRPr="006F28F5" w14:paraId="781AD77F" w14:textId="77777777" w:rsidTr="00194A16">
        <w:tc>
          <w:tcPr>
            <w:tcW w:w="3256" w:type="dxa"/>
          </w:tcPr>
          <w:p w14:paraId="54D0DBAE"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Energy Prospectus will contribute towards the target of achieving net zero carbon emissions by 2030. </w:t>
            </w:r>
          </w:p>
          <w:p w14:paraId="7EF658A2" w14:textId="77777777" w:rsidR="002C264C" w:rsidRPr="006F28F5" w:rsidRDefault="002C264C" w:rsidP="002C264C">
            <w:pPr>
              <w:pStyle w:val="Default"/>
              <w:rPr>
                <w:rFonts w:asciiTheme="minorHAnsi" w:hAnsiTheme="minorHAnsi" w:cstheme="minorHAnsi"/>
                <w:sz w:val="22"/>
                <w:szCs w:val="22"/>
              </w:rPr>
            </w:pPr>
          </w:p>
        </w:tc>
        <w:tc>
          <w:tcPr>
            <w:tcW w:w="4110" w:type="dxa"/>
          </w:tcPr>
          <w:p w14:paraId="6B889633" w14:textId="77777777" w:rsidR="002C264C" w:rsidRPr="006F28F5" w:rsidRDefault="002C264C" w:rsidP="002C264C">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Implementation of the Energy Prospectus </w:t>
            </w:r>
          </w:p>
          <w:p w14:paraId="4BB339CF" w14:textId="77777777" w:rsidR="002C264C" w:rsidRPr="006F28F5" w:rsidRDefault="002C264C" w:rsidP="002C264C">
            <w:pPr>
              <w:pStyle w:val="Default"/>
              <w:rPr>
                <w:rFonts w:asciiTheme="minorHAnsi" w:hAnsiTheme="minorHAnsi" w:cstheme="minorHAnsi"/>
                <w:sz w:val="22"/>
                <w:szCs w:val="22"/>
              </w:rPr>
            </w:pPr>
          </w:p>
        </w:tc>
        <w:tc>
          <w:tcPr>
            <w:tcW w:w="5387" w:type="dxa"/>
          </w:tcPr>
          <w:p w14:paraId="35BD96E3" w14:textId="71F70342" w:rsidR="002C264C" w:rsidRPr="00213CC5" w:rsidRDefault="002C264C" w:rsidP="002C264C">
            <w:pPr>
              <w:rPr>
                <w:rFonts w:cstheme="minorHAnsi"/>
              </w:rPr>
            </w:pPr>
            <w:r w:rsidRPr="00697105">
              <w:rPr>
                <w:rFonts w:cstheme="minorHAnsi"/>
              </w:rPr>
              <w:t xml:space="preserve">The work and projects carried out </w:t>
            </w:r>
            <w:r>
              <w:rPr>
                <w:rFonts w:cstheme="minorHAnsi"/>
              </w:rPr>
              <w:t xml:space="preserve">as part of the </w:t>
            </w:r>
            <w:r w:rsidRPr="00697105">
              <w:rPr>
                <w:rFonts w:cstheme="minorHAnsi"/>
              </w:rPr>
              <w:t xml:space="preserve">Energy Prospectus support the </w:t>
            </w:r>
            <w:r>
              <w:rPr>
                <w:rFonts w:cstheme="minorHAnsi"/>
              </w:rPr>
              <w:t xml:space="preserve">implementation of the Council’s </w:t>
            </w:r>
            <w:r w:rsidRPr="00697105">
              <w:rPr>
                <w:rFonts w:cstheme="minorHAnsi"/>
              </w:rPr>
              <w:t>Decarbonisation</w:t>
            </w:r>
            <w:r>
              <w:rPr>
                <w:rFonts w:cstheme="minorHAnsi"/>
              </w:rPr>
              <w:t xml:space="preserve"> </w:t>
            </w:r>
            <w:r w:rsidRPr="00697105">
              <w:rPr>
                <w:rFonts w:cstheme="minorHAnsi"/>
              </w:rPr>
              <w:t xml:space="preserve">Plan and to </w:t>
            </w:r>
            <w:r>
              <w:rPr>
                <w:rFonts w:cstheme="minorHAnsi"/>
              </w:rPr>
              <w:t xml:space="preserve">contribute to </w:t>
            </w:r>
            <w:r w:rsidRPr="00697105">
              <w:rPr>
                <w:rFonts w:cstheme="minorHAnsi"/>
              </w:rPr>
              <w:t>becom</w:t>
            </w:r>
            <w:r>
              <w:rPr>
                <w:rFonts w:cstheme="minorHAnsi"/>
              </w:rPr>
              <w:t xml:space="preserve">ing </w:t>
            </w:r>
            <w:r w:rsidRPr="00697105">
              <w:rPr>
                <w:rFonts w:cstheme="minorHAnsi"/>
              </w:rPr>
              <w:t>net zero by 2030 alongside</w:t>
            </w:r>
            <w:r>
              <w:rPr>
                <w:rFonts w:cstheme="minorHAnsi"/>
              </w:rPr>
              <w:t xml:space="preserve"> </w:t>
            </w:r>
            <w:r w:rsidRPr="00697105">
              <w:rPr>
                <w:rFonts w:cstheme="minorHAnsi"/>
              </w:rPr>
              <w:t>the declaration of a climate emergency.</w:t>
            </w:r>
          </w:p>
        </w:tc>
        <w:tc>
          <w:tcPr>
            <w:tcW w:w="1276" w:type="dxa"/>
            <w:tcBorders>
              <w:bottom w:val="single" w:sz="4" w:space="0" w:color="auto"/>
            </w:tcBorders>
            <w:shd w:val="clear" w:color="auto" w:fill="00B050"/>
            <w:vAlign w:val="center"/>
          </w:tcPr>
          <w:p w14:paraId="45525064" w14:textId="2C44E800" w:rsidR="002C264C" w:rsidRDefault="002C264C" w:rsidP="002C264C">
            <w:pPr>
              <w:jc w:val="center"/>
              <w:rPr>
                <w:rFonts w:cstheme="minorHAnsi"/>
                <w:b/>
              </w:rPr>
            </w:pPr>
            <w:r w:rsidRPr="00573A36">
              <w:rPr>
                <w:rFonts w:cstheme="minorHAnsi"/>
                <w:b/>
              </w:rPr>
              <w:t>Green</w:t>
            </w:r>
          </w:p>
        </w:tc>
        <w:tc>
          <w:tcPr>
            <w:tcW w:w="1276" w:type="dxa"/>
            <w:tcBorders>
              <w:bottom w:val="single" w:sz="4" w:space="0" w:color="auto"/>
            </w:tcBorders>
            <w:shd w:val="clear" w:color="auto" w:fill="auto"/>
            <w:vAlign w:val="center"/>
          </w:tcPr>
          <w:p w14:paraId="01E2E293" w14:textId="6A850690" w:rsidR="002C264C" w:rsidRDefault="002C264C" w:rsidP="002C264C">
            <w:pPr>
              <w:jc w:val="center"/>
              <w:rPr>
                <w:rFonts w:cstheme="minorHAnsi"/>
                <w:b/>
              </w:rPr>
            </w:pPr>
            <w:r>
              <w:rPr>
                <w:rFonts w:cstheme="minorHAnsi"/>
                <w:b/>
              </w:rPr>
              <w:t xml:space="preserve">Move to business as usual </w:t>
            </w:r>
          </w:p>
        </w:tc>
      </w:tr>
      <w:tr w:rsidR="002B1CA7" w:rsidRPr="006F28F5" w14:paraId="458B6566" w14:textId="77777777" w:rsidTr="002C264C">
        <w:tc>
          <w:tcPr>
            <w:tcW w:w="3256" w:type="dxa"/>
          </w:tcPr>
          <w:p w14:paraId="30D31DA5"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activity of the Community Hubs to date </w:t>
            </w:r>
          </w:p>
        </w:tc>
        <w:tc>
          <w:tcPr>
            <w:tcW w:w="4110" w:type="dxa"/>
          </w:tcPr>
          <w:p w14:paraId="2E2507F4"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 to review and further develop the Community Hub </w:t>
            </w:r>
          </w:p>
        </w:tc>
        <w:tc>
          <w:tcPr>
            <w:tcW w:w="5387" w:type="dxa"/>
          </w:tcPr>
          <w:p w14:paraId="5DAEDA47" w14:textId="77777777" w:rsidR="002B1CA7" w:rsidRPr="00573A36" w:rsidRDefault="002B1CA7" w:rsidP="007C3E2B">
            <w:pPr>
              <w:rPr>
                <w:rFonts w:cstheme="minorHAnsi"/>
                <w:highlight w:val="yellow"/>
              </w:rPr>
            </w:pPr>
            <w:r w:rsidRPr="00573A36">
              <w:rPr>
                <w:rFonts w:cstheme="minorHAnsi"/>
              </w:rPr>
              <w:t xml:space="preserve">Community Hub figures are </w:t>
            </w:r>
            <w:r>
              <w:rPr>
                <w:rFonts w:cstheme="minorHAnsi"/>
              </w:rPr>
              <w:t xml:space="preserve">monitored and reported on. </w:t>
            </w:r>
          </w:p>
        </w:tc>
        <w:tc>
          <w:tcPr>
            <w:tcW w:w="1276" w:type="dxa"/>
            <w:shd w:val="clear" w:color="auto" w:fill="4472C4" w:themeFill="accent1"/>
            <w:vAlign w:val="center"/>
          </w:tcPr>
          <w:p w14:paraId="17F8D04E" w14:textId="77777777" w:rsidR="002B1CA7" w:rsidRPr="00A93077" w:rsidRDefault="002B1CA7" w:rsidP="007C3E2B">
            <w:pPr>
              <w:jc w:val="center"/>
              <w:rPr>
                <w:rFonts w:cstheme="minorHAnsi"/>
                <w:b/>
                <w:color w:val="FFFFFF" w:themeColor="background1"/>
              </w:rPr>
            </w:pPr>
            <w:r w:rsidRPr="00A93077">
              <w:rPr>
                <w:rFonts w:cstheme="minorHAnsi"/>
                <w:b/>
                <w:color w:val="FFFFFF" w:themeColor="background1"/>
              </w:rPr>
              <w:t>Blue</w:t>
            </w:r>
          </w:p>
        </w:tc>
        <w:tc>
          <w:tcPr>
            <w:tcW w:w="1276" w:type="dxa"/>
            <w:shd w:val="clear" w:color="auto" w:fill="auto"/>
            <w:vAlign w:val="center"/>
          </w:tcPr>
          <w:p w14:paraId="3F5BF323" w14:textId="77777777" w:rsidR="002B1CA7" w:rsidRPr="00597B84" w:rsidRDefault="002B1CA7" w:rsidP="007C3E2B">
            <w:pPr>
              <w:jc w:val="center"/>
              <w:rPr>
                <w:rFonts w:cstheme="minorHAnsi"/>
                <w:b/>
              </w:rPr>
            </w:pPr>
            <w:r>
              <w:rPr>
                <w:rFonts w:cstheme="minorHAnsi"/>
                <w:b/>
              </w:rPr>
              <w:t xml:space="preserve">Complete </w:t>
            </w:r>
          </w:p>
        </w:tc>
      </w:tr>
      <w:tr w:rsidR="002B1CA7" w:rsidRPr="006F28F5" w14:paraId="33BCF850" w14:textId="77777777" w:rsidTr="002C264C">
        <w:tc>
          <w:tcPr>
            <w:tcW w:w="3256" w:type="dxa"/>
          </w:tcPr>
          <w:p w14:paraId="0FBDD22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lastRenderedPageBreak/>
              <w:t xml:space="preserve">Establish Town Centre Advisory Boards </w:t>
            </w:r>
          </w:p>
          <w:p w14:paraId="0034ACD8" w14:textId="77777777" w:rsidR="002B1CA7" w:rsidRPr="006F28F5" w:rsidRDefault="002B1CA7" w:rsidP="007C3E2B">
            <w:pPr>
              <w:pStyle w:val="Default"/>
              <w:rPr>
                <w:rFonts w:asciiTheme="minorHAnsi" w:hAnsiTheme="minorHAnsi" w:cstheme="minorHAnsi"/>
                <w:sz w:val="22"/>
                <w:szCs w:val="22"/>
              </w:rPr>
            </w:pPr>
          </w:p>
        </w:tc>
        <w:tc>
          <w:tcPr>
            <w:tcW w:w="4110" w:type="dxa"/>
          </w:tcPr>
          <w:p w14:paraId="7FD77930"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Establish Town Centre advisory Boards across all towns. </w:t>
            </w:r>
          </w:p>
          <w:p w14:paraId="0851126A" w14:textId="77777777" w:rsidR="002B1CA7" w:rsidRPr="006F28F5" w:rsidRDefault="002B1CA7" w:rsidP="007C3E2B">
            <w:pPr>
              <w:pStyle w:val="Default"/>
              <w:rPr>
                <w:rFonts w:asciiTheme="minorHAnsi" w:hAnsiTheme="minorHAnsi" w:cstheme="minorHAnsi"/>
                <w:sz w:val="22"/>
                <w:szCs w:val="22"/>
              </w:rPr>
            </w:pPr>
          </w:p>
        </w:tc>
        <w:tc>
          <w:tcPr>
            <w:tcW w:w="5387" w:type="dxa"/>
          </w:tcPr>
          <w:p w14:paraId="293C24A1" w14:textId="77777777" w:rsidR="002B1CA7" w:rsidRPr="006C4DFB" w:rsidRDefault="002B1CA7" w:rsidP="007C3E2B">
            <w:pPr>
              <w:rPr>
                <w:rFonts w:cstheme="minorHAnsi"/>
              </w:rPr>
            </w:pPr>
            <w:r>
              <w:rPr>
                <w:rFonts w:cstheme="minorHAnsi"/>
              </w:rPr>
              <w:t xml:space="preserve">Advisory Boards are in place </w:t>
            </w:r>
            <w:r w:rsidRPr="006C4DFB">
              <w:rPr>
                <w:rFonts w:cstheme="minorHAnsi"/>
              </w:rPr>
              <w:t xml:space="preserve">across the </w:t>
            </w:r>
          </w:p>
          <w:p w14:paraId="03561034" w14:textId="77777777" w:rsidR="002B1CA7" w:rsidRPr="006F28F5" w:rsidRDefault="002B1CA7" w:rsidP="007C3E2B">
            <w:pPr>
              <w:rPr>
                <w:rFonts w:cstheme="minorHAnsi"/>
              </w:rPr>
            </w:pPr>
            <w:r w:rsidRPr="006C4DFB">
              <w:rPr>
                <w:rFonts w:cstheme="minorHAnsi"/>
              </w:rPr>
              <w:t xml:space="preserve">Town Centres of </w:t>
            </w:r>
            <w:proofErr w:type="spellStart"/>
            <w:r w:rsidRPr="006C4DFB">
              <w:rPr>
                <w:rFonts w:cstheme="minorHAnsi"/>
              </w:rPr>
              <w:t>Abertillery</w:t>
            </w:r>
            <w:proofErr w:type="spellEnd"/>
            <w:r w:rsidRPr="006C4DFB">
              <w:rPr>
                <w:rFonts w:cstheme="minorHAnsi"/>
              </w:rPr>
              <w:t>, Brynmawr and Ebbw Vale to support a partnership delivery approach for future project delivery</w:t>
            </w:r>
            <w:r>
              <w:rPr>
                <w:rFonts w:cstheme="minorHAnsi"/>
              </w:rPr>
              <w:t>.</w:t>
            </w:r>
          </w:p>
        </w:tc>
        <w:tc>
          <w:tcPr>
            <w:tcW w:w="1276" w:type="dxa"/>
            <w:shd w:val="clear" w:color="auto" w:fill="4472C4" w:themeFill="accent1"/>
            <w:vAlign w:val="center"/>
          </w:tcPr>
          <w:p w14:paraId="17B85AF5" w14:textId="77777777" w:rsidR="002B1CA7" w:rsidRPr="00A93077" w:rsidRDefault="002B1CA7" w:rsidP="007C3E2B">
            <w:pPr>
              <w:jc w:val="center"/>
              <w:rPr>
                <w:rFonts w:cstheme="minorHAnsi"/>
                <w:b/>
                <w:color w:val="FFFFFF" w:themeColor="background1"/>
              </w:rPr>
            </w:pPr>
            <w:r w:rsidRPr="00A93077">
              <w:rPr>
                <w:rFonts w:cstheme="minorHAnsi"/>
                <w:b/>
                <w:color w:val="FFFFFF" w:themeColor="background1"/>
              </w:rPr>
              <w:t>Blue</w:t>
            </w:r>
          </w:p>
        </w:tc>
        <w:tc>
          <w:tcPr>
            <w:tcW w:w="1276" w:type="dxa"/>
            <w:shd w:val="clear" w:color="auto" w:fill="auto"/>
            <w:vAlign w:val="center"/>
          </w:tcPr>
          <w:p w14:paraId="16862819" w14:textId="77777777" w:rsidR="002B1CA7" w:rsidRPr="00597B84" w:rsidRDefault="002B1CA7" w:rsidP="007C3E2B">
            <w:pPr>
              <w:jc w:val="center"/>
              <w:rPr>
                <w:rFonts w:cstheme="minorHAnsi"/>
                <w:b/>
              </w:rPr>
            </w:pPr>
            <w:r>
              <w:rPr>
                <w:rFonts w:cstheme="minorHAnsi"/>
                <w:b/>
              </w:rPr>
              <w:t>Complete</w:t>
            </w:r>
          </w:p>
        </w:tc>
      </w:tr>
      <w:tr w:rsidR="002B1CA7" w:rsidRPr="006F28F5" w14:paraId="1635751F" w14:textId="77777777" w:rsidTr="002C264C">
        <w:tc>
          <w:tcPr>
            <w:tcW w:w="3256" w:type="dxa"/>
          </w:tcPr>
          <w:p w14:paraId="738ED57F"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Examples of integrated working provided as part of narrative. </w:t>
            </w:r>
          </w:p>
          <w:p w14:paraId="49A1716E" w14:textId="77777777" w:rsidR="002B1CA7" w:rsidRPr="006F28F5" w:rsidRDefault="002B1CA7" w:rsidP="007C3E2B">
            <w:pPr>
              <w:pStyle w:val="Default"/>
              <w:rPr>
                <w:rFonts w:asciiTheme="minorHAnsi" w:hAnsiTheme="minorHAnsi" w:cstheme="minorHAnsi"/>
                <w:sz w:val="22"/>
                <w:szCs w:val="22"/>
              </w:rPr>
            </w:pPr>
          </w:p>
        </w:tc>
        <w:tc>
          <w:tcPr>
            <w:tcW w:w="4110" w:type="dxa"/>
          </w:tcPr>
          <w:p w14:paraId="51897262"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The Council will continue to work with partners across the </w:t>
            </w:r>
            <w:proofErr w:type="gramStart"/>
            <w:r w:rsidRPr="006F28F5">
              <w:rPr>
                <w:rFonts w:asciiTheme="minorHAnsi" w:hAnsiTheme="minorHAnsi" w:cstheme="minorHAnsi"/>
                <w:sz w:val="22"/>
                <w:szCs w:val="22"/>
              </w:rPr>
              <w:t>Council</w:t>
            </w:r>
            <w:proofErr w:type="gramEnd"/>
            <w:r w:rsidRPr="006F28F5">
              <w:rPr>
                <w:rFonts w:asciiTheme="minorHAnsi" w:hAnsiTheme="minorHAnsi" w:cstheme="minorHAnsi"/>
                <w:sz w:val="22"/>
                <w:szCs w:val="22"/>
              </w:rPr>
              <w:t xml:space="preserve"> </w:t>
            </w:r>
          </w:p>
          <w:p w14:paraId="20F6093F" w14:textId="77777777" w:rsidR="002B1CA7" w:rsidRPr="006F28F5" w:rsidRDefault="002B1CA7" w:rsidP="007C3E2B">
            <w:pPr>
              <w:pStyle w:val="Default"/>
              <w:rPr>
                <w:rFonts w:asciiTheme="minorHAnsi" w:hAnsiTheme="minorHAnsi" w:cstheme="minorHAnsi"/>
                <w:sz w:val="22"/>
                <w:szCs w:val="22"/>
              </w:rPr>
            </w:pPr>
          </w:p>
        </w:tc>
        <w:tc>
          <w:tcPr>
            <w:tcW w:w="5387" w:type="dxa"/>
          </w:tcPr>
          <w:p w14:paraId="19CD8217" w14:textId="77777777" w:rsidR="002B1CA7" w:rsidRPr="008657D5" w:rsidRDefault="002B1CA7" w:rsidP="007C3E2B">
            <w:pPr>
              <w:rPr>
                <w:rFonts w:cstheme="minorHAnsi"/>
              </w:rPr>
            </w:pPr>
            <w:r w:rsidRPr="008657D5">
              <w:rPr>
                <w:rFonts w:cstheme="minorHAnsi"/>
              </w:rPr>
              <w:t xml:space="preserve">The Sustainable Development principles are included within the standard report template presented to our </w:t>
            </w:r>
            <w:proofErr w:type="gramStart"/>
            <w:r w:rsidRPr="008657D5">
              <w:rPr>
                <w:rFonts w:cstheme="minorHAnsi"/>
              </w:rPr>
              <w:t>Committees</w:t>
            </w:r>
            <w:proofErr w:type="gramEnd"/>
            <w:r w:rsidRPr="008657D5">
              <w:rPr>
                <w:rFonts w:cstheme="minorHAnsi"/>
              </w:rPr>
              <w:t xml:space="preserve">. These are to be completed for every report for the members to consider as part of their decision making. </w:t>
            </w:r>
          </w:p>
          <w:p w14:paraId="7C047BC7" w14:textId="77777777" w:rsidR="002B1CA7" w:rsidRPr="008657D5" w:rsidRDefault="002B1CA7" w:rsidP="007C3E2B">
            <w:pPr>
              <w:rPr>
                <w:rFonts w:cstheme="minorHAnsi"/>
              </w:rPr>
            </w:pPr>
          </w:p>
          <w:p w14:paraId="530D6FD0" w14:textId="77777777" w:rsidR="002B1CA7" w:rsidRPr="00A32963" w:rsidRDefault="002B1CA7" w:rsidP="007C3E2B">
            <w:pPr>
              <w:rPr>
                <w:rFonts w:cstheme="minorHAnsi"/>
              </w:rPr>
            </w:pPr>
            <w:r w:rsidRPr="008657D5">
              <w:rPr>
                <w:rFonts w:cstheme="minorHAnsi"/>
              </w:rPr>
              <w:t xml:space="preserve">In our Corporate Performance </w:t>
            </w:r>
            <w:proofErr w:type="gramStart"/>
            <w:r w:rsidRPr="008657D5">
              <w:rPr>
                <w:rFonts w:cstheme="minorHAnsi"/>
              </w:rPr>
              <w:t>reports</w:t>
            </w:r>
            <w:proofErr w:type="gramEnd"/>
            <w:r w:rsidRPr="008657D5">
              <w:rPr>
                <w:rFonts w:cstheme="minorHAnsi"/>
              </w:rPr>
              <w:t xml:space="preserve"> we continue to evidence how the work we have undertaken as an authority contributes to the 5 ways of working under the Well-being of Future Generations Act</w:t>
            </w:r>
            <w:r>
              <w:rPr>
                <w:rFonts w:cstheme="minorHAnsi"/>
              </w:rPr>
              <w:t>.</w:t>
            </w:r>
            <w:r w:rsidRPr="008657D5">
              <w:rPr>
                <w:rFonts w:cstheme="minorHAnsi"/>
              </w:rPr>
              <w:t xml:space="preserve"> </w:t>
            </w:r>
          </w:p>
        </w:tc>
        <w:tc>
          <w:tcPr>
            <w:tcW w:w="1276" w:type="dxa"/>
            <w:tcBorders>
              <w:bottom w:val="single" w:sz="4" w:space="0" w:color="auto"/>
            </w:tcBorders>
            <w:shd w:val="clear" w:color="auto" w:fill="4472C4" w:themeFill="accent1"/>
            <w:vAlign w:val="center"/>
          </w:tcPr>
          <w:p w14:paraId="45875568" w14:textId="77777777" w:rsidR="002B1CA7" w:rsidRPr="00A93077" w:rsidRDefault="002B1CA7" w:rsidP="007C3E2B">
            <w:pPr>
              <w:jc w:val="center"/>
              <w:rPr>
                <w:rFonts w:cstheme="minorHAnsi"/>
                <w:b/>
                <w:color w:val="FFFFFF" w:themeColor="background1"/>
              </w:rPr>
            </w:pPr>
            <w:r w:rsidRPr="00A93077">
              <w:rPr>
                <w:rFonts w:cstheme="minorHAnsi"/>
                <w:b/>
                <w:color w:val="FFFFFF" w:themeColor="background1"/>
              </w:rPr>
              <w:t>Blue</w:t>
            </w:r>
          </w:p>
        </w:tc>
        <w:tc>
          <w:tcPr>
            <w:tcW w:w="1276" w:type="dxa"/>
            <w:tcBorders>
              <w:bottom w:val="single" w:sz="4" w:space="0" w:color="auto"/>
            </w:tcBorders>
            <w:shd w:val="clear" w:color="auto" w:fill="auto"/>
            <w:vAlign w:val="center"/>
          </w:tcPr>
          <w:p w14:paraId="73E43E43" w14:textId="77777777" w:rsidR="002B1CA7" w:rsidRPr="00597B84" w:rsidRDefault="002B1CA7" w:rsidP="007C3E2B">
            <w:pPr>
              <w:jc w:val="center"/>
              <w:rPr>
                <w:rFonts w:cstheme="minorHAnsi"/>
                <w:b/>
              </w:rPr>
            </w:pPr>
            <w:r>
              <w:rPr>
                <w:rFonts w:cstheme="minorHAnsi"/>
                <w:b/>
              </w:rPr>
              <w:t>Complete</w:t>
            </w:r>
          </w:p>
        </w:tc>
      </w:tr>
      <w:tr w:rsidR="002B1CA7" w:rsidRPr="006F28F5" w14:paraId="7B1CF394" w14:textId="77777777" w:rsidTr="002C264C">
        <w:tc>
          <w:tcPr>
            <w:tcW w:w="3256" w:type="dxa"/>
          </w:tcPr>
          <w:p w14:paraId="29DAB72B"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Examples of collaborative working provided as part of </w:t>
            </w:r>
            <w:proofErr w:type="gramStart"/>
            <w:r w:rsidRPr="006F28F5">
              <w:rPr>
                <w:rFonts w:asciiTheme="minorHAnsi" w:hAnsiTheme="minorHAnsi" w:cstheme="minorHAnsi"/>
                <w:sz w:val="22"/>
                <w:szCs w:val="22"/>
              </w:rPr>
              <w:t>narrative</w:t>
            </w:r>
            <w:proofErr w:type="gramEnd"/>
            <w:r w:rsidRPr="006F28F5">
              <w:rPr>
                <w:rFonts w:asciiTheme="minorHAnsi" w:hAnsiTheme="minorHAnsi" w:cstheme="minorHAnsi"/>
                <w:sz w:val="22"/>
                <w:szCs w:val="22"/>
              </w:rPr>
              <w:t xml:space="preserve"> </w:t>
            </w:r>
          </w:p>
          <w:p w14:paraId="46B1AF15" w14:textId="77777777" w:rsidR="002B1CA7" w:rsidRPr="006F28F5" w:rsidRDefault="002B1CA7" w:rsidP="007C3E2B">
            <w:pPr>
              <w:pStyle w:val="Default"/>
              <w:rPr>
                <w:rFonts w:asciiTheme="minorHAnsi" w:hAnsiTheme="minorHAnsi" w:cstheme="minorHAnsi"/>
                <w:sz w:val="22"/>
                <w:szCs w:val="22"/>
              </w:rPr>
            </w:pPr>
          </w:p>
        </w:tc>
        <w:tc>
          <w:tcPr>
            <w:tcW w:w="4110" w:type="dxa"/>
          </w:tcPr>
          <w:p w14:paraId="299696E4"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 to work collaboratively with partners and identify further partnership </w:t>
            </w:r>
            <w:proofErr w:type="gramStart"/>
            <w:r w:rsidRPr="006F28F5">
              <w:rPr>
                <w:rFonts w:asciiTheme="minorHAnsi" w:hAnsiTheme="minorHAnsi" w:cstheme="minorHAnsi"/>
                <w:sz w:val="22"/>
                <w:szCs w:val="22"/>
              </w:rPr>
              <w:t>opportunities</w:t>
            </w:r>
            <w:proofErr w:type="gramEnd"/>
            <w:r w:rsidRPr="006F28F5">
              <w:rPr>
                <w:rFonts w:asciiTheme="minorHAnsi" w:hAnsiTheme="minorHAnsi" w:cstheme="minorHAnsi"/>
                <w:sz w:val="22"/>
                <w:szCs w:val="22"/>
              </w:rPr>
              <w:t xml:space="preserve"> </w:t>
            </w:r>
          </w:p>
          <w:p w14:paraId="11276FA3" w14:textId="77777777" w:rsidR="002B1CA7" w:rsidRPr="006F28F5" w:rsidRDefault="002B1CA7" w:rsidP="007C3E2B">
            <w:pPr>
              <w:pStyle w:val="Default"/>
              <w:rPr>
                <w:rFonts w:asciiTheme="minorHAnsi" w:hAnsiTheme="minorHAnsi" w:cstheme="minorHAnsi"/>
                <w:sz w:val="22"/>
                <w:szCs w:val="22"/>
              </w:rPr>
            </w:pPr>
          </w:p>
        </w:tc>
        <w:tc>
          <w:tcPr>
            <w:tcW w:w="5387" w:type="dxa"/>
          </w:tcPr>
          <w:p w14:paraId="30F28CA5" w14:textId="77777777" w:rsidR="002B1CA7" w:rsidRDefault="002B1CA7" w:rsidP="007C3E2B">
            <w:pPr>
              <w:rPr>
                <w:rFonts w:cstheme="minorHAnsi"/>
              </w:rPr>
            </w:pPr>
            <w:r w:rsidRPr="00D64ABE">
              <w:rPr>
                <w:rFonts w:cstheme="minorHAnsi"/>
              </w:rPr>
              <w:t xml:space="preserve">We work in collaboration with a range of local partners which includes working with other public sector organisations, the third sector, </w:t>
            </w:r>
            <w:proofErr w:type="gramStart"/>
            <w:r w:rsidRPr="00D64ABE">
              <w:rPr>
                <w:rFonts w:cstheme="minorHAnsi"/>
              </w:rPr>
              <w:t>businesses</w:t>
            </w:r>
            <w:proofErr w:type="gramEnd"/>
            <w:r w:rsidRPr="00D64ABE">
              <w:rPr>
                <w:rFonts w:cstheme="minorHAnsi"/>
              </w:rPr>
              <w:t xml:space="preserve"> and members of the public to develop and deliver our services.</w:t>
            </w:r>
          </w:p>
          <w:p w14:paraId="640A53E8" w14:textId="77777777" w:rsidR="002B1CA7" w:rsidRDefault="002B1CA7" w:rsidP="007C3E2B">
            <w:pPr>
              <w:rPr>
                <w:rFonts w:cstheme="minorHAnsi"/>
              </w:rPr>
            </w:pPr>
          </w:p>
          <w:p w14:paraId="7B41CD6F" w14:textId="77777777" w:rsidR="002B1CA7" w:rsidRPr="00573A36" w:rsidRDefault="002B1CA7" w:rsidP="007C3E2B">
            <w:pPr>
              <w:rPr>
                <w:rFonts w:cstheme="minorHAnsi"/>
              </w:rPr>
            </w:pPr>
            <w:r>
              <w:rPr>
                <w:rFonts w:cstheme="minorHAnsi"/>
              </w:rPr>
              <w:t>Recently a Gwent Public Services Board has been established to bring together other Gwent local authorities and partners to work in collaboration to implement a well-being plan. This plan brings partners</w:t>
            </w:r>
            <w:r w:rsidRPr="00996B42">
              <w:rPr>
                <w:rFonts w:cstheme="minorHAnsi"/>
              </w:rPr>
              <w:t xml:space="preserve"> together to</w:t>
            </w:r>
            <w:r>
              <w:rPr>
                <w:rFonts w:cstheme="minorHAnsi"/>
              </w:rPr>
              <w:t xml:space="preserve"> work towards creating a </w:t>
            </w:r>
            <w:r w:rsidRPr="00996B42">
              <w:rPr>
                <w:rFonts w:cstheme="minorHAnsi"/>
              </w:rPr>
              <w:t xml:space="preserve">climate ready Gwent that is fairer more equitable inclusive </w:t>
            </w:r>
            <w:r>
              <w:rPr>
                <w:rFonts w:cstheme="minorHAnsi"/>
              </w:rPr>
              <w:t xml:space="preserve">for all. </w:t>
            </w:r>
          </w:p>
        </w:tc>
        <w:tc>
          <w:tcPr>
            <w:tcW w:w="1276" w:type="dxa"/>
            <w:shd w:val="clear" w:color="auto" w:fill="00B050"/>
            <w:vAlign w:val="center"/>
          </w:tcPr>
          <w:p w14:paraId="26731995" w14:textId="77777777" w:rsidR="002B1CA7" w:rsidRPr="00573A36" w:rsidRDefault="002B1CA7" w:rsidP="007C3E2B">
            <w:pPr>
              <w:jc w:val="center"/>
              <w:rPr>
                <w:rFonts w:cstheme="minorHAnsi"/>
                <w:b/>
              </w:rPr>
            </w:pPr>
            <w:r>
              <w:rPr>
                <w:rFonts w:cstheme="minorHAnsi"/>
                <w:b/>
              </w:rPr>
              <w:t xml:space="preserve">Green </w:t>
            </w:r>
          </w:p>
        </w:tc>
        <w:tc>
          <w:tcPr>
            <w:tcW w:w="1276" w:type="dxa"/>
            <w:shd w:val="clear" w:color="auto" w:fill="auto"/>
            <w:vAlign w:val="center"/>
          </w:tcPr>
          <w:p w14:paraId="28A91F27" w14:textId="77777777" w:rsidR="002B1CA7" w:rsidRDefault="002B1CA7" w:rsidP="007C3E2B">
            <w:pPr>
              <w:jc w:val="center"/>
              <w:rPr>
                <w:rFonts w:cstheme="minorHAnsi"/>
                <w:b/>
              </w:rPr>
            </w:pPr>
            <w:r>
              <w:rPr>
                <w:rFonts w:cstheme="minorHAnsi"/>
                <w:b/>
              </w:rPr>
              <w:t xml:space="preserve">Move to business as usual </w:t>
            </w:r>
          </w:p>
        </w:tc>
      </w:tr>
      <w:tr w:rsidR="002B1CA7" w:rsidRPr="006F28F5" w14:paraId="61DC3CD3" w14:textId="77777777" w:rsidTr="002C264C">
        <w:tc>
          <w:tcPr>
            <w:tcW w:w="3256" w:type="dxa"/>
          </w:tcPr>
          <w:p w14:paraId="20B981DC"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Update and embed the Engagement Strategy. </w:t>
            </w:r>
          </w:p>
          <w:p w14:paraId="07B7899A" w14:textId="77777777" w:rsidR="002B1CA7" w:rsidRPr="006F28F5" w:rsidRDefault="002B1CA7" w:rsidP="007C3E2B">
            <w:pPr>
              <w:pStyle w:val="Default"/>
              <w:rPr>
                <w:rFonts w:asciiTheme="minorHAnsi" w:hAnsiTheme="minorHAnsi" w:cstheme="minorHAnsi"/>
                <w:sz w:val="22"/>
                <w:szCs w:val="22"/>
              </w:rPr>
            </w:pPr>
          </w:p>
        </w:tc>
        <w:tc>
          <w:tcPr>
            <w:tcW w:w="4110" w:type="dxa"/>
          </w:tcPr>
          <w:p w14:paraId="272680A9"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Continued engagement with various groups including the community, businesses, </w:t>
            </w:r>
            <w:proofErr w:type="gramStart"/>
            <w:r w:rsidRPr="006F28F5">
              <w:rPr>
                <w:rFonts w:asciiTheme="minorHAnsi" w:hAnsiTheme="minorHAnsi" w:cstheme="minorHAnsi"/>
                <w:sz w:val="22"/>
                <w:szCs w:val="22"/>
              </w:rPr>
              <w:t>staff</w:t>
            </w:r>
            <w:proofErr w:type="gramEnd"/>
            <w:r w:rsidRPr="006F28F5">
              <w:rPr>
                <w:rFonts w:asciiTheme="minorHAnsi" w:hAnsiTheme="minorHAnsi" w:cstheme="minorHAnsi"/>
                <w:sz w:val="22"/>
                <w:szCs w:val="22"/>
              </w:rPr>
              <w:t xml:space="preserve"> and Trade Unions. </w:t>
            </w:r>
          </w:p>
          <w:p w14:paraId="0B229137" w14:textId="77777777" w:rsidR="002B1CA7" w:rsidRPr="006F28F5" w:rsidRDefault="002B1CA7" w:rsidP="007C3E2B">
            <w:pPr>
              <w:pStyle w:val="Default"/>
              <w:rPr>
                <w:rFonts w:asciiTheme="minorHAnsi" w:hAnsiTheme="minorHAnsi" w:cstheme="minorHAnsi"/>
                <w:sz w:val="22"/>
                <w:szCs w:val="22"/>
              </w:rPr>
            </w:pPr>
            <w:r w:rsidRPr="006F28F5">
              <w:rPr>
                <w:rFonts w:asciiTheme="minorHAnsi" w:hAnsiTheme="minorHAnsi" w:cstheme="minorHAnsi"/>
                <w:sz w:val="22"/>
                <w:szCs w:val="22"/>
              </w:rPr>
              <w:t xml:space="preserve">Update the Engagement Strategy to reflect areas of the Local Government and Elections (Wales) Act 2021 </w:t>
            </w:r>
          </w:p>
        </w:tc>
        <w:tc>
          <w:tcPr>
            <w:tcW w:w="5387" w:type="dxa"/>
          </w:tcPr>
          <w:p w14:paraId="482998D6" w14:textId="77777777" w:rsidR="002B1CA7" w:rsidRPr="00573A36" w:rsidRDefault="002B1CA7" w:rsidP="007C3E2B">
            <w:pPr>
              <w:rPr>
                <w:rFonts w:cstheme="minorHAnsi"/>
              </w:rPr>
            </w:pPr>
            <w:r w:rsidRPr="00573A36">
              <w:rPr>
                <w:rFonts w:cstheme="minorHAnsi"/>
              </w:rPr>
              <w:t xml:space="preserve">A refreshed Engagement and Participation Strategy is being developed which will strengthen our approach to engage local communities, businesses, </w:t>
            </w:r>
            <w:proofErr w:type="gramStart"/>
            <w:r w:rsidRPr="00573A36">
              <w:rPr>
                <w:rFonts w:cstheme="minorHAnsi"/>
              </w:rPr>
              <w:t>staff</w:t>
            </w:r>
            <w:proofErr w:type="gramEnd"/>
            <w:r w:rsidRPr="00573A36">
              <w:rPr>
                <w:rFonts w:cstheme="minorHAnsi"/>
              </w:rPr>
              <w:t xml:space="preserve"> and trade unions.</w:t>
            </w:r>
          </w:p>
        </w:tc>
        <w:tc>
          <w:tcPr>
            <w:tcW w:w="1276" w:type="dxa"/>
            <w:shd w:val="clear" w:color="auto" w:fill="00B050"/>
            <w:vAlign w:val="center"/>
          </w:tcPr>
          <w:p w14:paraId="7ED929DF" w14:textId="77777777" w:rsidR="002B1CA7" w:rsidRPr="00573A36" w:rsidRDefault="002B1CA7" w:rsidP="007C3E2B">
            <w:pPr>
              <w:jc w:val="center"/>
              <w:rPr>
                <w:b/>
              </w:rPr>
            </w:pPr>
            <w:r w:rsidRPr="00573A36">
              <w:rPr>
                <w:b/>
              </w:rPr>
              <w:t>Green</w:t>
            </w:r>
          </w:p>
        </w:tc>
        <w:tc>
          <w:tcPr>
            <w:tcW w:w="1276" w:type="dxa"/>
            <w:shd w:val="clear" w:color="auto" w:fill="auto"/>
            <w:vAlign w:val="center"/>
          </w:tcPr>
          <w:p w14:paraId="6C2851EF" w14:textId="77777777" w:rsidR="002B1CA7" w:rsidRPr="00573A36" w:rsidRDefault="002B1CA7" w:rsidP="007C3E2B">
            <w:pPr>
              <w:jc w:val="center"/>
              <w:rPr>
                <w:b/>
              </w:rPr>
            </w:pPr>
            <w:r>
              <w:rPr>
                <w:b/>
              </w:rPr>
              <w:t>Continue for 2022/23</w:t>
            </w:r>
          </w:p>
        </w:tc>
      </w:tr>
    </w:tbl>
    <w:p w14:paraId="60F6BA92" w14:textId="77777777" w:rsidR="00C116EB" w:rsidRPr="006F28F5" w:rsidRDefault="00C116EB" w:rsidP="002B1CA7">
      <w:pPr>
        <w:spacing w:after="0" w:line="240" w:lineRule="auto"/>
        <w:rPr>
          <w:rFonts w:cstheme="minorHAnsi"/>
        </w:rPr>
      </w:pPr>
    </w:p>
    <w:sectPr w:rsidR="00C116EB" w:rsidRPr="006F28F5" w:rsidSect="00ED00F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4AE9E" w14:textId="77777777" w:rsidR="00A97C89" w:rsidRDefault="00A97C89">
      <w:pPr>
        <w:spacing w:after="0" w:line="240" w:lineRule="auto"/>
      </w:pPr>
      <w:r>
        <w:separator/>
      </w:r>
    </w:p>
  </w:endnote>
  <w:endnote w:type="continuationSeparator" w:id="0">
    <w:p w14:paraId="7E8FED92" w14:textId="77777777" w:rsidR="00A97C89" w:rsidRDefault="00A97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562692"/>
      <w:docPartObj>
        <w:docPartGallery w:val="Page Numbers (Bottom of Page)"/>
        <w:docPartUnique/>
      </w:docPartObj>
    </w:sdtPr>
    <w:sdtEndPr>
      <w:rPr>
        <w:noProof/>
      </w:rPr>
    </w:sdtEndPr>
    <w:sdtContent>
      <w:p w14:paraId="7745577C" w14:textId="45302E6D" w:rsidR="00072BA3" w:rsidRDefault="00072BA3">
        <w:pPr>
          <w:pStyle w:val="Footer"/>
          <w:jc w:val="right"/>
        </w:pPr>
        <w:r>
          <w:fldChar w:fldCharType="begin"/>
        </w:r>
        <w:r>
          <w:instrText xml:space="preserve"> PAGE   \* MERGEFORMAT </w:instrText>
        </w:r>
        <w:r>
          <w:fldChar w:fldCharType="separate"/>
        </w:r>
        <w:r w:rsidR="00504673">
          <w:rPr>
            <w:noProof/>
          </w:rPr>
          <w:t>1</w:t>
        </w:r>
        <w:r>
          <w:rPr>
            <w:noProof/>
          </w:rPr>
          <w:fldChar w:fldCharType="end"/>
        </w:r>
      </w:p>
    </w:sdtContent>
  </w:sdt>
  <w:p w14:paraId="39D8DC26" w14:textId="77777777" w:rsidR="00072BA3" w:rsidRDefault="00072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32E57" w14:textId="77777777" w:rsidR="00A97C89" w:rsidRDefault="00A97C89">
      <w:pPr>
        <w:spacing w:after="0" w:line="240" w:lineRule="auto"/>
      </w:pPr>
      <w:r>
        <w:separator/>
      </w:r>
    </w:p>
  </w:footnote>
  <w:footnote w:type="continuationSeparator" w:id="0">
    <w:p w14:paraId="6868C2BD" w14:textId="77777777" w:rsidR="00A97C89" w:rsidRDefault="00A97C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8E2"/>
    <w:multiLevelType w:val="hybridMultilevel"/>
    <w:tmpl w:val="E8FC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33136"/>
    <w:multiLevelType w:val="hybridMultilevel"/>
    <w:tmpl w:val="57C2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85C4D"/>
    <w:multiLevelType w:val="hybridMultilevel"/>
    <w:tmpl w:val="6090F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297080"/>
    <w:multiLevelType w:val="hybridMultilevel"/>
    <w:tmpl w:val="D8F6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7E1CF2"/>
    <w:multiLevelType w:val="hybridMultilevel"/>
    <w:tmpl w:val="BA2841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4BF54A0"/>
    <w:multiLevelType w:val="hybridMultilevel"/>
    <w:tmpl w:val="8242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D4854"/>
    <w:multiLevelType w:val="hybridMultilevel"/>
    <w:tmpl w:val="83BE8690"/>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E809B5"/>
    <w:multiLevelType w:val="hybridMultilevel"/>
    <w:tmpl w:val="40602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92C7E33"/>
    <w:multiLevelType w:val="hybridMultilevel"/>
    <w:tmpl w:val="9680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EC4835"/>
    <w:multiLevelType w:val="hybridMultilevel"/>
    <w:tmpl w:val="CA0A7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CF46C9"/>
    <w:multiLevelType w:val="hybridMultilevel"/>
    <w:tmpl w:val="B3E6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2E0339"/>
    <w:multiLevelType w:val="hybridMultilevel"/>
    <w:tmpl w:val="AC663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8171E9"/>
    <w:multiLevelType w:val="hybridMultilevel"/>
    <w:tmpl w:val="424CB65C"/>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DB407F"/>
    <w:multiLevelType w:val="hybridMultilevel"/>
    <w:tmpl w:val="F38497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7115DC"/>
    <w:multiLevelType w:val="hybridMultilevel"/>
    <w:tmpl w:val="AADAE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F7B0B34"/>
    <w:multiLevelType w:val="hybridMultilevel"/>
    <w:tmpl w:val="D302B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20739A1"/>
    <w:multiLevelType w:val="hybridMultilevel"/>
    <w:tmpl w:val="2A464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262824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4344356"/>
    <w:multiLevelType w:val="hybridMultilevel"/>
    <w:tmpl w:val="00DC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D430A8"/>
    <w:multiLevelType w:val="hybridMultilevel"/>
    <w:tmpl w:val="9746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B7C2D"/>
    <w:multiLevelType w:val="hybridMultilevel"/>
    <w:tmpl w:val="3880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F36612"/>
    <w:multiLevelType w:val="hybridMultilevel"/>
    <w:tmpl w:val="3112F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E5313A"/>
    <w:multiLevelType w:val="hybridMultilevel"/>
    <w:tmpl w:val="79F63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D0615C6"/>
    <w:multiLevelType w:val="hybridMultilevel"/>
    <w:tmpl w:val="4336E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D7B3DCB"/>
    <w:multiLevelType w:val="hybridMultilevel"/>
    <w:tmpl w:val="79C03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DE108EF"/>
    <w:multiLevelType w:val="hybridMultilevel"/>
    <w:tmpl w:val="D86AF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F703C70"/>
    <w:multiLevelType w:val="hybridMultilevel"/>
    <w:tmpl w:val="BB3ED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E97147"/>
    <w:multiLevelType w:val="hybridMultilevel"/>
    <w:tmpl w:val="20E66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DD4464"/>
    <w:multiLevelType w:val="hybridMultilevel"/>
    <w:tmpl w:val="E6087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2E73BDE"/>
    <w:multiLevelType w:val="hybridMultilevel"/>
    <w:tmpl w:val="D6A86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5881778"/>
    <w:multiLevelType w:val="hybridMultilevel"/>
    <w:tmpl w:val="F1B8A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AAD61B4"/>
    <w:multiLevelType w:val="hybridMultilevel"/>
    <w:tmpl w:val="F716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E64F38"/>
    <w:multiLevelType w:val="hybridMultilevel"/>
    <w:tmpl w:val="D46CC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C2D722F"/>
    <w:multiLevelType w:val="hybridMultilevel"/>
    <w:tmpl w:val="96167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C9214A6"/>
    <w:multiLevelType w:val="hybridMultilevel"/>
    <w:tmpl w:val="A39653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CA32F6B"/>
    <w:multiLevelType w:val="hybridMultilevel"/>
    <w:tmpl w:val="8CAE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042821"/>
    <w:multiLevelType w:val="hybridMultilevel"/>
    <w:tmpl w:val="5A8281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2E6D4F8D"/>
    <w:multiLevelType w:val="hybridMultilevel"/>
    <w:tmpl w:val="3D24F146"/>
    <w:lvl w:ilvl="0" w:tplc="D024AC9E">
      <w:start w:val="1"/>
      <w:numFmt w:val="bullet"/>
      <w:lvlText w:val="•"/>
      <w:lvlJc w:val="left"/>
      <w:pPr>
        <w:tabs>
          <w:tab w:val="num" w:pos="720"/>
        </w:tabs>
        <w:ind w:left="720" w:hanging="360"/>
      </w:pPr>
      <w:rPr>
        <w:rFonts w:ascii="Times New Roman" w:hAnsi="Times New Roman" w:hint="default"/>
      </w:rPr>
    </w:lvl>
    <w:lvl w:ilvl="1" w:tplc="9F2E4870" w:tentative="1">
      <w:start w:val="1"/>
      <w:numFmt w:val="bullet"/>
      <w:lvlText w:val="•"/>
      <w:lvlJc w:val="left"/>
      <w:pPr>
        <w:tabs>
          <w:tab w:val="num" w:pos="1440"/>
        </w:tabs>
        <w:ind w:left="1440" w:hanging="360"/>
      </w:pPr>
      <w:rPr>
        <w:rFonts w:ascii="Times New Roman" w:hAnsi="Times New Roman" w:hint="default"/>
      </w:rPr>
    </w:lvl>
    <w:lvl w:ilvl="2" w:tplc="606EECBE" w:tentative="1">
      <w:start w:val="1"/>
      <w:numFmt w:val="bullet"/>
      <w:lvlText w:val="•"/>
      <w:lvlJc w:val="left"/>
      <w:pPr>
        <w:tabs>
          <w:tab w:val="num" w:pos="2160"/>
        </w:tabs>
        <w:ind w:left="2160" w:hanging="360"/>
      </w:pPr>
      <w:rPr>
        <w:rFonts w:ascii="Times New Roman" w:hAnsi="Times New Roman" w:hint="default"/>
      </w:rPr>
    </w:lvl>
    <w:lvl w:ilvl="3" w:tplc="BC0474F6" w:tentative="1">
      <w:start w:val="1"/>
      <w:numFmt w:val="bullet"/>
      <w:lvlText w:val="•"/>
      <w:lvlJc w:val="left"/>
      <w:pPr>
        <w:tabs>
          <w:tab w:val="num" w:pos="2880"/>
        </w:tabs>
        <w:ind w:left="2880" w:hanging="360"/>
      </w:pPr>
      <w:rPr>
        <w:rFonts w:ascii="Times New Roman" w:hAnsi="Times New Roman" w:hint="default"/>
      </w:rPr>
    </w:lvl>
    <w:lvl w:ilvl="4" w:tplc="9906E172" w:tentative="1">
      <w:start w:val="1"/>
      <w:numFmt w:val="bullet"/>
      <w:lvlText w:val="•"/>
      <w:lvlJc w:val="left"/>
      <w:pPr>
        <w:tabs>
          <w:tab w:val="num" w:pos="3600"/>
        </w:tabs>
        <w:ind w:left="3600" w:hanging="360"/>
      </w:pPr>
      <w:rPr>
        <w:rFonts w:ascii="Times New Roman" w:hAnsi="Times New Roman" w:hint="default"/>
      </w:rPr>
    </w:lvl>
    <w:lvl w:ilvl="5" w:tplc="60CCFDCC" w:tentative="1">
      <w:start w:val="1"/>
      <w:numFmt w:val="bullet"/>
      <w:lvlText w:val="•"/>
      <w:lvlJc w:val="left"/>
      <w:pPr>
        <w:tabs>
          <w:tab w:val="num" w:pos="4320"/>
        </w:tabs>
        <w:ind w:left="4320" w:hanging="360"/>
      </w:pPr>
      <w:rPr>
        <w:rFonts w:ascii="Times New Roman" w:hAnsi="Times New Roman" w:hint="default"/>
      </w:rPr>
    </w:lvl>
    <w:lvl w:ilvl="6" w:tplc="3C7AA692" w:tentative="1">
      <w:start w:val="1"/>
      <w:numFmt w:val="bullet"/>
      <w:lvlText w:val="•"/>
      <w:lvlJc w:val="left"/>
      <w:pPr>
        <w:tabs>
          <w:tab w:val="num" w:pos="5040"/>
        </w:tabs>
        <w:ind w:left="5040" w:hanging="360"/>
      </w:pPr>
      <w:rPr>
        <w:rFonts w:ascii="Times New Roman" w:hAnsi="Times New Roman" w:hint="default"/>
      </w:rPr>
    </w:lvl>
    <w:lvl w:ilvl="7" w:tplc="DDCEC068" w:tentative="1">
      <w:start w:val="1"/>
      <w:numFmt w:val="bullet"/>
      <w:lvlText w:val="•"/>
      <w:lvlJc w:val="left"/>
      <w:pPr>
        <w:tabs>
          <w:tab w:val="num" w:pos="5760"/>
        </w:tabs>
        <w:ind w:left="5760" w:hanging="360"/>
      </w:pPr>
      <w:rPr>
        <w:rFonts w:ascii="Times New Roman" w:hAnsi="Times New Roman" w:hint="default"/>
      </w:rPr>
    </w:lvl>
    <w:lvl w:ilvl="8" w:tplc="00E003C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300D158B"/>
    <w:multiLevelType w:val="hybridMultilevel"/>
    <w:tmpl w:val="6B12ED3C"/>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0D51F83"/>
    <w:multiLevelType w:val="hybridMultilevel"/>
    <w:tmpl w:val="15D27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1EC76A4"/>
    <w:multiLevelType w:val="hybridMultilevel"/>
    <w:tmpl w:val="A768B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2437A0C"/>
    <w:multiLevelType w:val="hybridMultilevel"/>
    <w:tmpl w:val="D246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84294E"/>
    <w:multiLevelType w:val="hybridMultilevel"/>
    <w:tmpl w:val="A668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D25A1A"/>
    <w:multiLevelType w:val="hybridMultilevel"/>
    <w:tmpl w:val="5F8C0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167EC3"/>
    <w:multiLevelType w:val="hybridMultilevel"/>
    <w:tmpl w:val="F2A41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4AB4240"/>
    <w:multiLevelType w:val="hybridMultilevel"/>
    <w:tmpl w:val="1346ACB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5635B92"/>
    <w:multiLevelType w:val="hybridMultilevel"/>
    <w:tmpl w:val="615C9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6CC625F"/>
    <w:multiLevelType w:val="hybridMultilevel"/>
    <w:tmpl w:val="2B26B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0A30F5"/>
    <w:multiLevelType w:val="hybridMultilevel"/>
    <w:tmpl w:val="DC8EE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782407B"/>
    <w:multiLevelType w:val="multilevel"/>
    <w:tmpl w:val="BF9C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682E4C"/>
    <w:multiLevelType w:val="hybridMultilevel"/>
    <w:tmpl w:val="EA50B6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96C1728"/>
    <w:multiLevelType w:val="multilevel"/>
    <w:tmpl w:val="32AEB87A"/>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52" w15:restartNumberingAfterBreak="0">
    <w:nsid w:val="3B93421B"/>
    <w:multiLevelType w:val="hybridMultilevel"/>
    <w:tmpl w:val="9A5A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EA6ACE"/>
    <w:multiLevelType w:val="hybridMultilevel"/>
    <w:tmpl w:val="DD56C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F7F2269"/>
    <w:multiLevelType w:val="hybridMultilevel"/>
    <w:tmpl w:val="6DF4C4B8"/>
    <w:lvl w:ilvl="0" w:tplc="08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55" w15:restartNumberingAfterBreak="0">
    <w:nsid w:val="3F920A8A"/>
    <w:multiLevelType w:val="hybridMultilevel"/>
    <w:tmpl w:val="ADBC956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3FCE1627"/>
    <w:multiLevelType w:val="hybridMultilevel"/>
    <w:tmpl w:val="FD684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EE2177"/>
    <w:multiLevelType w:val="hybridMultilevel"/>
    <w:tmpl w:val="C2362E64"/>
    <w:lvl w:ilvl="0" w:tplc="08090001">
      <w:start w:val="1"/>
      <w:numFmt w:val="bullet"/>
      <w:lvlText w:val=""/>
      <w:lvlJc w:val="left"/>
      <w:pPr>
        <w:ind w:left="720" w:hanging="360"/>
      </w:pPr>
      <w:rPr>
        <w:rFonts w:ascii="Symbol" w:hAnsi="Symbol" w:hint="default"/>
      </w:rPr>
    </w:lvl>
    <w:lvl w:ilvl="1" w:tplc="F920DCE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4A7751D"/>
    <w:multiLevelType w:val="hybridMultilevel"/>
    <w:tmpl w:val="5CAED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4CB719E"/>
    <w:multiLevelType w:val="hybridMultilevel"/>
    <w:tmpl w:val="068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627A73"/>
    <w:multiLevelType w:val="hybridMultilevel"/>
    <w:tmpl w:val="E3ACE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7D0E04"/>
    <w:multiLevelType w:val="hybridMultilevel"/>
    <w:tmpl w:val="DA3CE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5B27236"/>
    <w:multiLevelType w:val="hybridMultilevel"/>
    <w:tmpl w:val="BCEE7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9BF5861"/>
    <w:multiLevelType w:val="hybridMultilevel"/>
    <w:tmpl w:val="AAD88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9D23621"/>
    <w:multiLevelType w:val="hybridMultilevel"/>
    <w:tmpl w:val="7AA45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A2D7147"/>
    <w:multiLevelType w:val="hybridMultilevel"/>
    <w:tmpl w:val="A02AF6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A4E620E"/>
    <w:multiLevelType w:val="hybridMultilevel"/>
    <w:tmpl w:val="D92CF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B27547C"/>
    <w:multiLevelType w:val="hybridMultilevel"/>
    <w:tmpl w:val="B0EA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B45351"/>
    <w:multiLevelType w:val="hybridMultilevel"/>
    <w:tmpl w:val="FFDE8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D8B1A72"/>
    <w:multiLevelType w:val="hybridMultilevel"/>
    <w:tmpl w:val="8BE2D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 w15:restartNumberingAfterBreak="0">
    <w:nsid w:val="4F732305"/>
    <w:multiLevelType w:val="hybridMultilevel"/>
    <w:tmpl w:val="4200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0F35198"/>
    <w:multiLevelType w:val="hybridMultilevel"/>
    <w:tmpl w:val="F16E9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19B5BC4"/>
    <w:multiLevelType w:val="hybridMultilevel"/>
    <w:tmpl w:val="74BA8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24A1AA4"/>
    <w:multiLevelType w:val="hybridMultilevel"/>
    <w:tmpl w:val="6D12D4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53F92E37"/>
    <w:multiLevelType w:val="hybridMultilevel"/>
    <w:tmpl w:val="EDD47444"/>
    <w:lvl w:ilvl="0" w:tplc="FFFFFFFF">
      <w:start w:val="1"/>
      <w:numFmt w:val="bullet"/>
      <w:lvlText w:val="•"/>
      <w:lvlJc w:val="left"/>
      <w:pPr>
        <w:tabs>
          <w:tab w:val="num" w:pos="720"/>
        </w:tabs>
        <w:ind w:left="720" w:hanging="360"/>
      </w:pPr>
      <w:rPr>
        <w:rFonts w:ascii="Arial" w:hAnsi="Arial" w:hint="default"/>
      </w:rPr>
    </w:lvl>
    <w:lvl w:ilvl="1" w:tplc="EA648332">
      <w:start w:val="1"/>
      <w:numFmt w:val="bullet"/>
      <w:lvlText w:val="•"/>
      <w:lvlJc w:val="left"/>
      <w:pPr>
        <w:ind w:left="72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44C3BAF"/>
    <w:multiLevelType w:val="hybridMultilevel"/>
    <w:tmpl w:val="7618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52E1AFF"/>
    <w:multiLevelType w:val="hybridMultilevel"/>
    <w:tmpl w:val="A57AAC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66D5384"/>
    <w:multiLevelType w:val="hybridMultilevel"/>
    <w:tmpl w:val="4E347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9513FE1"/>
    <w:multiLevelType w:val="hybridMultilevel"/>
    <w:tmpl w:val="94C4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A1529B4"/>
    <w:multiLevelType w:val="hybridMultilevel"/>
    <w:tmpl w:val="2D1C1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A7F0562"/>
    <w:multiLevelType w:val="hybridMultilevel"/>
    <w:tmpl w:val="4622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DFF92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619A0C1A"/>
    <w:multiLevelType w:val="hybridMultilevel"/>
    <w:tmpl w:val="F1BE8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21C1E21"/>
    <w:multiLevelType w:val="hybridMultilevel"/>
    <w:tmpl w:val="280E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9B44B9"/>
    <w:multiLevelType w:val="hybridMultilevel"/>
    <w:tmpl w:val="6AB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5C57ACA"/>
    <w:multiLevelType w:val="hybridMultilevel"/>
    <w:tmpl w:val="D5D6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952F68"/>
    <w:multiLevelType w:val="hybridMultilevel"/>
    <w:tmpl w:val="A51A8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901166E"/>
    <w:multiLevelType w:val="hybridMultilevel"/>
    <w:tmpl w:val="4B26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996C52"/>
    <w:multiLevelType w:val="hybridMultilevel"/>
    <w:tmpl w:val="92A8C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533F0E"/>
    <w:multiLevelType w:val="hybridMultilevel"/>
    <w:tmpl w:val="11AC322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6A6157A8"/>
    <w:multiLevelType w:val="hybridMultilevel"/>
    <w:tmpl w:val="1378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0E366D"/>
    <w:multiLevelType w:val="hybridMultilevel"/>
    <w:tmpl w:val="83AC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B93558"/>
    <w:multiLevelType w:val="hybridMultilevel"/>
    <w:tmpl w:val="590C8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DAB0AAA"/>
    <w:multiLevelType w:val="hybridMultilevel"/>
    <w:tmpl w:val="BB427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EC254DD"/>
    <w:multiLevelType w:val="hybridMultilevel"/>
    <w:tmpl w:val="AFEA37B0"/>
    <w:lvl w:ilvl="0" w:tplc="D23621CA">
      <w:start w:val="1"/>
      <w:numFmt w:val="bullet"/>
      <w:lvlText w:val=""/>
      <w:lvlJc w:val="left"/>
      <w:pPr>
        <w:tabs>
          <w:tab w:val="num" w:pos="720"/>
        </w:tabs>
        <w:ind w:left="720" w:hanging="360"/>
      </w:pPr>
      <w:rPr>
        <w:rFonts w:ascii="Symbol" w:hAnsi="Symbol" w:hint="default"/>
      </w:rPr>
    </w:lvl>
    <w:lvl w:ilvl="1" w:tplc="C57E2E60">
      <w:start w:val="1"/>
      <w:numFmt w:val="bullet"/>
      <w:lvlText w:val=""/>
      <w:lvlJc w:val="left"/>
      <w:pPr>
        <w:tabs>
          <w:tab w:val="num" w:pos="1440"/>
        </w:tabs>
        <w:ind w:left="1440" w:hanging="360"/>
      </w:pPr>
      <w:rPr>
        <w:rFonts w:ascii="Symbol" w:hAnsi="Symbol" w:hint="default"/>
      </w:rPr>
    </w:lvl>
    <w:lvl w:ilvl="2" w:tplc="99AE3E28">
      <w:start w:val="1"/>
      <w:numFmt w:val="bullet"/>
      <w:lvlText w:val=""/>
      <w:lvlJc w:val="left"/>
      <w:pPr>
        <w:tabs>
          <w:tab w:val="num" w:pos="2160"/>
        </w:tabs>
        <w:ind w:left="2160" w:hanging="360"/>
      </w:pPr>
      <w:rPr>
        <w:rFonts w:ascii="Symbol" w:hAnsi="Symbol" w:hint="default"/>
      </w:rPr>
    </w:lvl>
    <w:lvl w:ilvl="3" w:tplc="F35CC906">
      <w:start w:val="1"/>
      <w:numFmt w:val="bullet"/>
      <w:lvlText w:val=""/>
      <w:lvlJc w:val="left"/>
      <w:pPr>
        <w:tabs>
          <w:tab w:val="num" w:pos="2880"/>
        </w:tabs>
        <w:ind w:left="2880" w:hanging="360"/>
      </w:pPr>
      <w:rPr>
        <w:rFonts w:ascii="Symbol" w:hAnsi="Symbol" w:hint="default"/>
      </w:rPr>
    </w:lvl>
    <w:lvl w:ilvl="4" w:tplc="7F44DE10">
      <w:start w:val="1"/>
      <w:numFmt w:val="bullet"/>
      <w:lvlText w:val=""/>
      <w:lvlJc w:val="left"/>
      <w:pPr>
        <w:tabs>
          <w:tab w:val="num" w:pos="3600"/>
        </w:tabs>
        <w:ind w:left="3600" w:hanging="360"/>
      </w:pPr>
      <w:rPr>
        <w:rFonts w:ascii="Symbol" w:hAnsi="Symbol" w:hint="default"/>
      </w:rPr>
    </w:lvl>
    <w:lvl w:ilvl="5" w:tplc="B4802C62">
      <w:start w:val="1"/>
      <w:numFmt w:val="bullet"/>
      <w:lvlText w:val=""/>
      <w:lvlJc w:val="left"/>
      <w:pPr>
        <w:tabs>
          <w:tab w:val="num" w:pos="4320"/>
        </w:tabs>
        <w:ind w:left="4320" w:hanging="360"/>
      </w:pPr>
      <w:rPr>
        <w:rFonts w:ascii="Symbol" w:hAnsi="Symbol" w:hint="default"/>
      </w:rPr>
    </w:lvl>
    <w:lvl w:ilvl="6" w:tplc="03DC5302">
      <w:start w:val="1"/>
      <w:numFmt w:val="bullet"/>
      <w:lvlText w:val=""/>
      <w:lvlJc w:val="left"/>
      <w:pPr>
        <w:tabs>
          <w:tab w:val="num" w:pos="5040"/>
        </w:tabs>
        <w:ind w:left="5040" w:hanging="360"/>
      </w:pPr>
      <w:rPr>
        <w:rFonts w:ascii="Symbol" w:hAnsi="Symbol" w:hint="default"/>
      </w:rPr>
    </w:lvl>
    <w:lvl w:ilvl="7" w:tplc="D98446C6">
      <w:start w:val="1"/>
      <w:numFmt w:val="bullet"/>
      <w:lvlText w:val=""/>
      <w:lvlJc w:val="left"/>
      <w:pPr>
        <w:tabs>
          <w:tab w:val="num" w:pos="5760"/>
        </w:tabs>
        <w:ind w:left="5760" w:hanging="360"/>
      </w:pPr>
      <w:rPr>
        <w:rFonts w:ascii="Symbol" w:hAnsi="Symbol" w:hint="default"/>
      </w:rPr>
    </w:lvl>
    <w:lvl w:ilvl="8" w:tplc="89806352">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6F474855"/>
    <w:multiLevelType w:val="hybridMultilevel"/>
    <w:tmpl w:val="46F6C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FCC278A"/>
    <w:multiLevelType w:val="hybridMultilevel"/>
    <w:tmpl w:val="CDB8B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0327A2E"/>
    <w:multiLevelType w:val="hybridMultilevel"/>
    <w:tmpl w:val="0FB4B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0413442"/>
    <w:multiLevelType w:val="hybridMultilevel"/>
    <w:tmpl w:val="A6CC566E"/>
    <w:lvl w:ilvl="0" w:tplc="08090001">
      <w:start w:val="1"/>
      <w:numFmt w:val="bullet"/>
      <w:lvlText w:val=""/>
      <w:lvlJc w:val="left"/>
      <w:pPr>
        <w:ind w:left="360" w:hanging="360"/>
      </w:pPr>
      <w:rPr>
        <w:rFonts w:ascii="Symbol" w:hAnsi="Symbol" w:hint="default"/>
      </w:rPr>
    </w:lvl>
    <w:lvl w:ilvl="1" w:tplc="2E8C3F3C">
      <w:start w:val="4"/>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9173F33"/>
    <w:multiLevelType w:val="hybridMultilevel"/>
    <w:tmpl w:val="76AE5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9905514"/>
    <w:multiLevelType w:val="hybridMultilevel"/>
    <w:tmpl w:val="65FCE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9DD5FBE"/>
    <w:multiLevelType w:val="hybridMultilevel"/>
    <w:tmpl w:val="9AF41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7A3E6995"/>
    <w:multiLevelType w:val="hybridMultilevel"/>
    <w:tmpl w:val="B0FA0D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B845418"/>
    <w:multiLevelType w:val="hybridMultilevel"/>
    <w:tmpl w:val="E13C7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B8B4564"/>
    <w:multiLevelType w:val="hybridMultilevel"/>
    <w:tmpl w:val="922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A91DF4"/>
    <w:multiLevelType w:val="hybridMultilevel"/>
    <w:tmpl w:val="AAD8BA4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E431E8E"/>
    <w:multiLevelType w:val="hybridMultilevel"/>
    <w:tmpl w:val="B2A4D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7" w15:restartNumberingAfterBreak="0">
    <w:nsid w:val="7EDC0183"/>
    <w:multiLevelType w:val="hybridMultilevel"/>
    <w:tmpl w:val="73EA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F2631DB"/>
    <w:multiLevelType w:val="hybridMultilevel"/>
    <w:tmpl w:val="B01A596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57923298">
    <w:abstractNumId w:val="77"/>
  </w:num>
  <w:num w:numId="2" w16cid:durableId="1784038590">
    <w:abstractNumId w:val="16"/>
  </w:num>
  <w:num w:numId="3" w16cid:durableId="704872192">
    <w:abstractNumId w:val="98"/>
  </w:num>
  <w:num w:numId="4" w16cid:durableId="300037125">
    <w:abstractNumId w:val="10"/>
  </w:num>
  <w:num w:numId="5" w16cid:durableId="2143185992">
    <w:abstractNumId w:val="76"/>
  </w:num>
  <w:num w:numId="6" w16cid:durableId="815608067">
    <w:abstractNumId w:val="95"/>
  </w:num>
  <w:num w:numId="7" w16cid:durableId="1876506096">
    <w:abstractNumId w:val="59"/>
  </w:num>
  <w:num w:numId="8" w16cid:durableId="1889875977">
    <w:abstractNumId w:val="39"/>
  </w:num>
  <w:num w:numId="9" w16cid:durableId="1142767264">
    <w:abstractNumId w:val="4"/>
  </w:num>
  <w:num w:numId="10" w16cid:durableId="9066001">
    <w:abstractNumId w:val="100"/>
  </w:num>
  <w:num w:numId="11" w16cid:durableId="753089018">
    <w:abstractNumId w:val="72"/>
  </w:num>
  <w:num w:numId="12" w16cid:durableId="1887713784">
    <w:abstractNumId w:val="40"/>
  </w:num>
  <w:num w:numId="13" w16cid:durableId="415711883">
    <w:abstractNumId w:val="45"/>
  </w:num>
  <w:num w:numId="14" w16cid:durableId="2033220357">
    <w:abstractNumId w:val="56"/>
  </w:num>
  <w:num w:numId="15" w16cid:durableId="1968006170">
    <w:abstractNumId w:val="20"/>
  </w:num>
  <w:num w:numId="16" w16cid:durableId="1326661491">
    <w:abstractNumId w:val="90"/>
  </w:num>
  <w:num w:numId="17" w16cid:durableId="1188104207">
    <w:abstractNumId w:val="75"/>
  </w:num>
  <w:num w:numId="18" w16cid:durableId="190070960">
    <w:abstractNumId w:val="33"/>
  </w:num>
  <w:num w:numId="19" w16cid:durableId="848058420">
    <w:abstractNumId w:val="68"/>
  </w:num>
  <w:num w:numId="20" w16cid:durableId="305862326">
    <w:abstractNumId w:val="73"/>
  </w:num>
  <w:num w:numId="21" w16cid:durableId="1340888479">
    <w:abstractNumId w:val="84"/>
  </w:num>
  <w:num w:numId="22" w16cid:durableId="1903523466">
    <w:abstractNumId w:val="35"/>
  </w:num>
  <w:num w:numId="23" w16cid:durableId="771821968">
    <w:abstractNumId w:val="55"/>
  </w:num>
  <w:num w:numId="24" w16cid:durableId="151064188">
    <w:abstractNumId w:val="53"/>
  </w:num>
  <w:num w:numId="25" w16cid:durableId="2069716942">
    <w:abstractNumId w:val="23"/>
  </w:num>
  <w:num w:numId="26" w16cid:durableId="1486050051">
    <w:abstractNumId w:val="0"/>
  </w:num>
  <w:num w:numId="27" w16cid:durableId="1904095841">
    <w:abstractNumId w:val="41"/>
  </w:num>
  <w:num w:numId="28" w16cid:durableId="1216238281">
    <w:abstractNumId w:val="83"/>
  </w:num>
  <w:num w:numId="29" w16cid:durableId="787310440">
    <w:abstractNumId w:val="15"/>
  </w:num>
  <w:num w:numId="30" w16cid:durableId="462307016">
    <w:abstractNumId w:val="1"/>
  </w:num>
  <w:num w:numId="31" w16cid:durableId="2100713577">
    <w:abstractNumId w:val="96"/>
  </w:num>
  <w:num w:numId="32" w16cid:durableId="1619944382">
    <w:abstractNumId w:val="50"/>
  </w:num>
  <w:num w:numId="33" w16cid:durableId="231081850">
    <w:abstractNumId w:val="70"/>
  </w:num>
  <w:num w:numId="34" w16cid:durableId="311562111">
    <w:abstractNumId w:val="54"/>
  </w:num>
  <w:num w:numId="35" w16cid:durableId="1155682273">
    <w:abstractNumId w:val="103"/>
  </w:num>
  <w:num w:numId="36" w16cid:durableId="415589208">
    <w:abstractNumId w:val="89"/>
  </w:num>
  <w:num w:numId="37" w16cid:durableId="753279783">
    <w:abstractNumId w:val="79"/>
  </w:num>
  <w:num w:numId="38" w16cid:durableId="1729953878">
    <w:abstractNumId w:val="5"/>
  </w:num>
  <w:num w:numId="39" w16cid:durableId="133380049">
    <w:abstractNumId w:val="42"/>
  </w:num>
  <w:num w:numId="40" w16cid:durableId="79107308">
    <w:abstractNumId w:val="69"/>
  </w:num>
  <w:num w:numId="41" w16cid:durableId="1526864212">
    <w:abstractNumId w:val="57"/>
  </w:num>
  <w:num w:numId="42" w16cid:durableId="1388914775">
    <w:abstractNumId w:val="31"/>
  </w:num>
  <w:num w:numId="43" w16cid:durableId="778912176">
    <w:abstractNumId w:val="21"/>
  </w:num>
  <w:num w:numId="44" w16cid:durableId="668870940">
    <w:abstractNumId w:val="30"/>
  </w:num>
  <w:num w:numId="45" w16cid:durableId="1259093962">
    <w:abstractNumId w:val="27"/>
  </w:num>
  <w:num w:numId="46" w16cid:durableId="1095595570">
    <w:abstractNumId w:val="46"/>
  </w:num>
  <w:num w:numId="47" w16cid:durableId="1207714584">
    <w:abstractNumId w:val="37"/>
  </w:num>
  <w:num w:numId="48" w16cid:durableId="62072393">
    <w:abstractNumId w:val="6"/>
  </w:num>
  <w:num w:numId="49" w16cid:durableId="1279753307">
    <w:abstractNumId w:val="38"/>
  </w:num>
  <w:num w:numId="50" w16cid:durableId="961494067">
    <w:abstractNumId w:val="74"/>
  </w:num>
  <w:num w:numId="51" w16cid:durableId="981154556">
    <w:abstractNumId w:val="12"/>
  </w:num>
  <w:num w:numId="52" w16cid:durableId="214394133">
    <w:abstractNumId w:val="13"/>
  </w:num>
  <w:num w:numId="53" w16cid:durableId="1415977716">
    <w:abstractNumId w:val="52"/>
  </w:num>
  <w:num w:numId="54" w16cid:durableId="1882356757">
    <w:abstractNumId w:val="88"/>
  </w:num>
  <w:num w:numId="55" w16cid:durableId="1640724229">
    <w:abstractNumId w:val="26"/>
  </w:num>
  <w:num w:numId="56" w16cid:durableId="1029182314">
    <w:abstractNumId w:val="19"/>
  </w:num>
  <w:num w:numId="57" w16cid:durableId="423112014">
    <w:abstractNumId w:val="107"/>
  </w:num>
  <w:num w:numId="58" w16cid:durableId="1409377407">
    <w:abstractNumId w:val="18"/>
  </w:num>
  <w:num w:numId="59" w16cid:durableId="86393305">
    <w:abstractNumId w:val="80"/>
  </w:num>
  <w:num w:numId="60" w16cid:durableId="292684803">
    <w:abstractNumId w:val="82"/>
  </w:num>
  <w:num w:numId="61" w16cid:durableId="1189492492">
    <w:abstractNumId w:val="101"/>
  </w:num>
  <w:num w:numId="62" w16cid:durableId="1410539140">
    <w:abstractNumId w:val="44"/>
  </w:num>
  <w:num w:numId="63" w16cid:durableId="1551841664">
    <w:abstractNumId w:val="25"/>
  </w:num>
  <w:num w:numId="64" w16cid:durableId="737018628">
    <w:abstractNumId w:val="9"/>
  </w:num>
  <w:num w:numId="65" w16cid:durableId="1147630130">
    <w:abstractNumId w:val="3"/>
  </w:num>
  <w:num w:numId="66" w16cid:durableId="1240679544">
    <w:abstractNumId w:val="104"/>
  </w:num>
  <w:num w:numId="67" w16cid:durableId="2103986538">
    <w:abstractNumId w:val="17"/>
  </w:num>
  <w:num w:numId="68" w16cid:durableId="378942576">
    <w:abstractNumId w:val="106"/>
  </w:num>
  <w:num w:numId="69" w16cid:durableId="1505700613">
    <w:abstractNumId w:val="36"/>
  </w:num>
  <w:num w:numId="70" w16cid:durableId="580022462">
    <w:abstractNumId w:val="7"/>
  </w:num>
  <w:num w:numId="71" w16cid:durableId="2001691647">
    <w:abstractNumId w:val="93"/>
  </w:num>
  <w:num w:numId="72" w16cid:durableId="647710148">
    <w:abstractNumId w:val="66"/>
  </w:num>
  <w:num w:numId="73" w16cid:durableId="818616638">
    <w:abstractNumId w:val="14"/>
  </w:num>
  <w:num w:numId="74" w16cid:durableId="217401946">
    <w:abstractNumId w:val="22"/>
  </w:num>
  <w:num w:numId="75" w16cid:durableId="1802530755">
    <w:abstractNumId w:val="48"/>
  </w:num>
  <w:num w:numId="76" w16cid:durableId="297298187">
    <w:abstractNumId w:val="97"/>
  </w:num>
  <w:num w:numId="77" w16cid:durableId="1540586834">
    <w:abstractNumId w:val="43"/>
  </w:num>
  <w:num w:numId="78" w16cid:durableId="613252360">
    <w:abstractNumId w:val="47"/>
  </w:num>
  <w:num w:numId="79" w16cid:durableId="1863980459">
    <w:abstractNumId w:val="60"/>
  </w:num>
  <w:num w:numId="80" w16cid:durableId="1642685999">
    <w:abstractNumId w:val="85"/>
  </w:num>
  <w:num w:numId="81" w16cid:durableId="902639843">
    <w:abstractNumId w:val="65"/>
  </w:num>
  <w:num w:numId="82" w16cid:durableId="86779749">
    <w:abstractNumId w:val="87"/>
  </w:num>
  <w:num w:numId="83" w16cid:durableId="945961725">
    <w:abstractNumId w:val="28"/>
  </w:num>
  <w:num w:numId="84" w16cid:durableId="366100576">
    <w:abstractNumId w:val="105"/>
  </w:num>
  <w:num w:numId="85" w16cid:durableId="1356232487">
    <w:abstractNumId w:val="34"/>
  </w:num>
  <w:num w:numId="86" w16cid:durableId="2085493827">
    <w:abstractNumId w:val="58"/>
  </w:num>
  <w:num w:numId="87" w16cid:durableId="1342198658">
    <w:abstractNumId w:val="62"/>
  </w:num>
  <w:num w:numId="88" w16cid:durableId="169492246">
    <w:abstractNumId w:val="92"/>
  </w:num>
  <w:num w:numId="89" w16cid:durableId="1465196714">
    <w:abstractNumId w:val="91"/>
  </w:num>
  <w:num w:numId="90" w16cid:durableId="1807777703">
    <w:abstractNumId w:val="8"/>
  </w:num>
  <w:num w:numId="91" w16cid:durableId="239559195">
    <w:abstractNumId w:val="67"/>
  </w:num>
  <w:num w:numId="92" w16cid:durableId="562133305">
    <w:abstractNumId w:val="32"/>
  </w:num>
  <w:num w:numId="93" w16cid:durableId="100494500">
    <w:abstractNumId w:val="64"/>
  </w:num>
  <w:num w:numId="94" w16cid:durableId="68430182">
    <w:abstractNumId w:val="11"/>
  </w:num>
  <w:num w:numId="95" w16cid:durableId="1303193913">
    <w:abstractNumId w:val="86"/>
  </w:num>
  <w:num w:numId="96" w16cid:durableId="993218429">
    <w:abstractNumId w:val="102"/>
  </w:num>
  <w:num w:numId="97" w16cid:durableId="346716883">
    <w:abstractNumId w:val="61"/>
  </w:num>
  <w:num w:numId="98" w16cid:durableId="53937531">
    <w:abstractNumId w:val="78"/>
  </w:num>
  <w:num w:numId="99" w16cid:durableId="1110009696">
    <w:abstractNumId w:val="24"/>
  </w:num>
  <w:num w:numId="100" w16cid:durableId="2054038830">
    <w:abstractNumId w:val="71"/>
  </w:num>
  <w:num w:numId="101" w16cid:durableId="792141046">
    <w:abstractNumId w:val="51"/>
  </w:num>
  <w:num w:numId="102" w16cid:durableId="938022">
    <w:abstractNumId w:val="108"/>
  </w:num>
  <w:num w:numId="103" w16cid:durableId="1157570617">
    <w:abstractNumId w:val="2"/>
  </w:num>
  <w:num w:numId="104" w16cid:durableId="1695618147">
    <w:abstractNumId w:val="63"/>
  </w:num>
  <w:num w:numId="105" w16cid:durableId="1311520531">
    <w:abstractNumId w:val="29"/>
  </w:num>
  <w:num w:numId="106" w16cid:durableId="1456829864">
    <w:abstractNumId w:val="99"/>
  </w:num>
  <w:num w:numId="107" w16cid:durableId="1832987527">
    <w:abstractNumId w:val="49"/>
  </w:num>
  <w:num w:numId="108" w16cid:durableId="72972492">
    <w:abstractNumId w:val="81"/>
  </w:num>
  <w:num w:numId="109" w16cid:durableId="1970354582">
    <w:abstractNumId w:val="9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485"/>
    <w:rsid w:val="00006A31"/>
    <w:rsid w:val="00021AA5"/>
    <w:rsid w:val="000342DA"/>
    <w:rsid w:val="000352B8"/>
    <w:rsid w:val="00035D52"/>
    <w:rsid w:val="00037D44"/>
    <w:rsid w:val="00051C4A"/>
    <w:rsid w:val="00055DFB"/>
    <w:rsid w:val="00064077"/>
    <w:rsid w:val="00072999"/>
    <w:rsid w:val="00072BA3"/>
    <w:rsid w:val="00075AAB"/>
    <w:rsid w:val="000760EA"/>
    <w:rsid w:val="000865BF"/>
    <w:rsid w:val="0009642E"/>
    <w:rsid w:val="000A0796"/>
    <w:rsid w:val="000B04F4"/>
    <w:rsid w:val="000B3707"/>
    <w:rsid w:val="000B5531"/>
    <w:rsid w:val="000B7719"/>
    <w:rsid w:val="000C2555"/>
    <w:rsid w:val="000C3740"/>
    <w:rsid w:val="000C67D4"/>
    <w:rsid w:val="000D55B3"/>
    <w:rsid w:val="000D7701"/>
    <w:rsid w:val="000E6C49"/>
    <w:rsid w:val="000F2463"/>
    <w:rsid w:val="000F2B21"/>
    <w:rsid w:val="00103B94"/>
    <w:rsid w:val="0011242F"/>
    <w:rsid w:val="0011717D"/>
    <w:rsid w:val="00126BB6"/>
    <w:rsid w:val="00126C9D"/>
    <w:rsid w:val="00127804"/>
    <w:rsid w:val="00140F55"/>
    <w:rsid w:val="00141445"/>
    <w:rsid w:val="00143035"/>
    <w:rsid w:val="0015189A"/>
    <w:rsid w:val="00162A8C"/>
    <w:rsid w:val="00165B9A"/>
    <w:rsid w:val="00173424"/>
    <w:rsid w:val="00173D5F"/>
    <w:rsid w:val="00180155"/>
    <w:rsid w:val="00186E19"/>
    <w:rsid w:val="00187120"/>
    <w:rsid w:val="00197BC0"/>
    <w:rsid w:val="001A4178"/>
    <w:rsid w:val="001A6204"/>
    <w:rsid w:val="001B16A9"/>
    <w:rsid w:val="001B4460"/>
    <w:rsid w:val="001B77C6"/>
    <w:rsid w:val="001D0E3E"/>
    <w:rsid w:val="001D6A4A"/>
    <w:rsid w:val="001E0B2D"/>
    <w:rsid w:val="001E320D"/>
    <w:rsid w:val="001F587E"/>
    <w:rsid w:val="001F6437"/>
    <w:rsid w:val="002059AE"/>
    <w:rsid w:val="0021023C"/>
    <w:rsid w:val="00214CAF"/>
    <w:rsid w:val="00215203"/>
    <w:rsid w:val="00237CC4"/>
    <w:rsid w:val="00252625"/>
    <w:rsid w:val="00261A97"/>
    <w:rsid w:val="00262777"/>
    <w:rsid w:val="00273D40"/>
    <w:rsid w:val="002741C3"/>
    <w:rsid w:val="00277793"/>
    <w:rsid w:val="00283E37"/>
    <w:rsid w:val="0028571A"/>
    <w:rsid w:val="00286A9E"/>
    <w:rsid w:val="00286B3C"/>
    <w:rsid w:val="00292BB3"/>
    <w:rsid w:val="002A3508"/>
    <w:rsid w:val="002B1AC9"/>
    <w:rsid w:val="002B1CA7"/>
    <w:rsid w:val="002C264C"/>
    <w:rsid w:val="002C6394"/>
    <w:rsid w:val="002D4C61"/>
    <w:rsid w:val="002D7434"/>
    <w:rsid w:val="002E470E"/>
    <w:rsid w:val="002E7162"/>
    <w:rsid w:val="002E75C2"/>
    <w:rsid w:val="002F500F"/>
    <w:rsid w:val="003028BC"/>
    <w:rsid w:val="00303B3F"/>
    <w:rsid w:val="0033522C"/>
    <w:rsid w:val="003418F9"/>
    <w:rsid w:val="00341F38"/>
    <w:rsid w:val="00343780"/>
    <w:rsid w:val="00345FFC"/>
    <w:rsid w:val="003469E2"/>
    <w:rsid w:val="00352B4D"/>
    <w:rsid w:val="003561D1"/>
    <w:rsid w:val="00360225"/>
    <w:rsid w:val="00361626"/>
    <w:rsid w:val="00361F71"/>
    <w:rsid w:val="00372B55"/>
    <w:rsid w:val="003742C4"/>
    <w:rsid w:val="0038303F"/>
    <w:rsid w:val="003B2D2D"/>
    <w:rsid w:val="003C256F"/>
    <w:rsid w:val="003C43B7"/>
    <w:rsid w:val="003E64CE"/>
    <w:rsid w:val="003F5F5A"/>
    <w:rsid w:val="00400349"/>
    <w:rsid w:val="00431EEC"/>
    <w:rsid w:val="0043783D"/>
    <w:rsid w:val="004400CA"/>
    <w:rsid w:val="00445735"/>
    <w:rsid w:val="004516AE"/>
    <w:rsid w:val="00460EB6"/>
    <w:rsid w:val="00463C3D"/>
    <w:rsid w:val="00481216"/>
    <w:rsid w:val="00493265"/>
    <w:rsid w:val="004A1679"/>
    <w:rsid w:val="004A223F"/>
    <w:rsid w:val="004A62E9"/>
    <w:rsid w:val="004D0F12"/>
    <w:rsid w:val="004D2232"/>
    <w:rsid w:val="004D36C4"/>
    <w:rsid w:val="004E5BF5"/>
    <w:rsid w:val="004F5393"/>
    <w:rsid w:val="00500FF8"/>
    <w:rsid w:val="00501BEA"/>
    <w:rsid w:val="00502FBC"/>
    <w:rsid w:val="00504673"/>
    <w:rsid w:val="005064BC"/>
    <w:rsid w:val="00507172"/>
    <w:rsid w:val="00507B8A"/>
    <w:rsid w:val="0051337D"/>
    <w:rsid w:val="00526627"/>
    <w:rsid w:val="00536C14"/>
    <w:rsid w:val="0054036F"/>
    <w:rsid w:val="0054182C"/>
    <w:rsid w:val="00544793"/>
    <w:rsid w:val="00544D8A"/>
    <w:rsid w:val="00554B76"/>
    <w:rsid w:val="00561DE1"/>
    <w:rsid w:val="005635D2"/>
    <w:rsid w:val="00563EE5"/>
    <w:rsid w:val="00565F6C"/>
    <w:rsid w:val="0057175E"/>
    <w:rsid w:val="00573A36"/>
    <w:rsid w:val="00575759"/>
    <w:rsid w:val="0058736A"/>
    <w:rsid w:val="00594A82"/>
    <w:rsid w:val="00595FA8"/>
    <w:rsid w:val="00597B84"/>
    <w:rsid w:val="005A13BE"/>
    <w:rsid w:val="005A1E98"/>
    <w:rsid w:val="005A72A9"/>
    <w:rsid w:val="005C0D18"/>
    <w:rsid w:val="005C2D98"/>
    <w:rsid w:val="005C3BF2"/>
    <w:rsid w:val="005D16C1"/>
    <w:rsid w:val="005E11E0"/>
    <w:rsid w:val="006030DE"/>
    <w:rsid w:val="00603F3A"/>
    <w:rsid w:val="00610929"/>
    <w:rsid w:val="006225F3"/>
    <w:rsid w:val="006251C1"/>
    <w:rsid w:val="00626064"/>
    <w:rsid w:val="00632677"/>
    <w:rsid w:val="00645CAF"/>
    <w:rsid w:val="0064609E"/>
    <w:rsid w:val="0065075E"/>
    <w:rsid w:val="00654046"/>
    <w:rsid w:val="00667157"/>
    <w:rsid w:val="00672D27"/>
    <w:rsid w:val="006753CA"/>
    <w:rsid w:val="00677A14"/>
    <w:rsid w:val="0069555F"/>
    <w:rsid w:val="006B7330"/>
    <w:rsid w:val="006B7996"/>
    <w:rsid w:val="006C3BD2"/>
    <w:rsid w:val="006C4213"/>
    <w:rsid w:val="006C76E0"/>
    <w:rsid w:val="006D2133"/>
    <w:rsid w:val="006D3261"/>
    <w:rsid w:val="006D43A7"/>
    <w:rsid w:val="006D73D3"/>
    <w:rsid w:val="006D7CD5"/>
    <w:rsid w:val="006E1B42"/>
    <w:rsid w:val="0070083C"/>
    <w:rsid w:val="00701118"/>
    <w:rsid w:val="007035F1"/>
    <w:rsid w:val="0070564D"/>
    <w:rsid w:val="00712A88"/>
    <w:rsid w:val="00714E2D"/>
    <w:rsid w:val="00723D7E"/>
    <w:rsid w:val="00732B69"/>
    <w:rsid w:val="00735B13"/>
    <w:rsid w:val="00737C13"/>
    <w:rsid w:val="00750DFE"/>
    <w:rsid w:val="00754006"/>
    <w:rsid w:val="00780B68"/>
    <w:rsid w:val="007952E4"/>
    <w:rsid w:val="007A4400"/>
    <w:rsid w:val="007A5D28"/>
    <w:rsid w:val="007A660E"/>
    <w:rsid w:val="007B7297"/>
    <w:rsid w:val="007C3E2B"/>
    <w:rsid w:val="007C5C37"/>
    <w:rsid w:val="007D27AA"/>
    <w:rsid w:val="007E55DE"/>
    <w:rsid w:val="007E60F8"/>
    <w:rsid w:val="00800DAF"/>
    <w:rsid w:val="00804429"/>
    <w:rsid w:val="0080719B"/>
    <w:rsid w:val="0080787C"/>
    <w:rsid w:val="008148FD"/>
    <w:rsid w:val="00817DF3"/>
    <w:rsid w:val="008249D5"/>
    <w:rsid w:val="008258A7"/>
    <w:rsid w:val="00834772"/>
    <w:rsid w:val="00851452"/>
    <w:rsid w:val="008539D4"/>
    <w:rsid w:val="00857C83"/>
    <w:rsid w:val="008679D1"/>
    <w:rsid w:val="00872B3D"/>
    <w:rsid w:val="00882E77"/>
    <w:rsid w:val="008A14E7"/>
    <w:rsid w:val="008A4464"/>
    <w:rsid w:val="008A7DA8"/>
    <w:rsid w:val="008B059D"/>
    <w:rsid w:val="008B5EFF"/>
    <w:rsid w:val="008D65A0"/>
    <w:rsid w:val="008D7B5A"/>
    <w:rsid w:val="008E2B45"/>
    <w:rsid w:val="008E3864"/>
    <w:rsid w:val="008E4229"/>
    <w:rsid w:val="008E7A69"/>
    <w:rsid w:val="008F3294"/>
    <w:rsid w:val="008F4561"/>
    <w:rsid w:val="0091068E"/>
    <w:rsid w:val="009241A1"/>
    <w:rsid w:val="00931E8E"/>
    <w:rsid w:val="009459A6"/>
    <w:rsid w:val="0094606B"/>
    <w:rsid w:val="00952495"/>
    <w:rsid w:val="00952E32"/>
    <w:rsid w:val="0097597A"/>
    <w:rsid w:val="00977D60"/>
    <w:rsid w:val="00985FAB"/>
    <w:rsid w:val="009A029A"/>
    <w:rsid w:val="009A2AFC"/>
    <w:rsid w:val="009A30DE"/>
    <w:rsid w:val="009B5054"/>
    <w:rsid w:val="009C5698"/>
    <w:rsid w:val="009D593F"/>
    <w:rsid w:val="009D7831"/>
    <w:rsid w:val="009E2B7C"/>
    <w:rsid w:val="009E5044"/>
    <w:rsid w:val="00A045FE"/>
    <w:rsid w:val="00A12CFE"/>
    <w:rsid w:val="00A14677"/>
    <w:rsid w:val="00A14E82"/>
    <w:rsid w:val="00A24065"/>
    <w:rsid w:val="00A31C9D"/>
    <w:rsid w:val="00A42483"/>
    <w:rsid w:val="00A53B26"/>
    <w:rsid w:val="00A54E1A"/>
    <w:rsid w:val="00A618A3"/>
    <w:rsid w:val="00A61BC6"/>
    <w:rsid w:val="00A6399E"/>
    <w:rsid w:val="00A661B3"/>
    <w:rsid w:val="00A66771"/>
    <w:rsid w:val="00A74957"/>
    <w:rsid w:val="00A809A3"/>
    <w:rsid w:val="00A865F1"/>
    <w:rsid w:val="00A86D13"/>
    <w:rsid w:val="00A93077"/>
    <w:rsid w:val="00A97C89"/>
    <w:rsid w:val="00AA0AAD"/>
    <w:rsid w:val="00AA6EDA"/>
    <w:rsid w:val="00AB12FB"/>
    <w:rsid w:val="00AB4096"/>
    <w:rsid w:val="00AB5688"/>
    <w:rsid w:val="00AC0D80"/>
    <w:rsid w:val="00AC3961"/>
    <w:rsid w:val="00AC4609"/>
    <w:rsid w:val="00AC53EE"/>
    <w:rsid w:val="00AC5966"/>
    <w:rsid w:val="00AC659E"/>
    <w:rsid w:val="00AC730B"/>
    <w:rsid w:val="00AD7195"/>
    <w:rsid w:val="00AD76C8"/>
    <w:rsid w:val="00AE1726"/>
    <w:rsid w:val="00AE2008"/>
    <w:rsid w:val="00AE328D"/>
    <w:rsid w:val="00AE4B18"/>
    <w:rsid w:val="00AE6C4E"/>
    <w:rsid w:val="00AE7219"/>
    <w:rsid w:val="00AF6D9D"/>
    <w:rsid w:val="00AF70C8"/>
    <w:rsid w:val="00B21013"/>
    <w:rsid w:val="00B26F41"/>
    <w:rsid w:val="00B27295"/>
    <w:rsid w:val="00B27957"/>
    <w:rsid w:val="00B30161"/>
    <w:rsid w:val="00B37A75"/>
    <w:rsid w:val="00B41C6B"/>
    <w:rsid w:val="00B443B8"/>
    <w:rsid w:val="00B46879"/>
    <w:rsid w:val="00B47A40"/>
    <w:rsid w:val="00B508A9"/>
    <w:rsid w:val="00B8408A"/>
    <w:rsid w:val="00B8486D"/>
    <w:rsid w:val="00B91CC5"/>
    <w:rsid w:val="00B93F7C"/>
    <w:rsid w:val="00B96AFB"/>
    <w:rsid w:val="00BA3BEC"/>
    <w:rsid w:val="00BB0266"/>
    <w:rsid w:val="00BB241A"/>
    <w:rsid w:val="00BB6B5E"/>
    <w:rsid w:val="00BD5530"/>
    <w:rsid w:val="00BE2F00"/>
    <w:rsid w:val="00BE55A3"/>
    <w:rsid w:val="00BF2EE0"/>
    <w:rsid w:val="00BF7D53"/>
    <w:rsid w:val="00C06665"/>
    <w:rsid w:val="00C06CAA"/>
    <w:rsid w:val="00C109FF"/>
    <w:rsid w:val="00C116EB"/>
    <w:rsid w:val="00C1692A"/>
    <w:rsid w:val="00C16CEB"/>
    <w:rsid w:val="00C26CEF"/>
    <w:rsid w:val="00C369BA"/>
    <w:rsid w:val="00C47897"/>
    <w:rsid w:val="00C52EF7"/>
    <w:rsid w:val="00C6177F"/>
    <w:rsid w:val="00C71885"/>
    <w:rsid w:val="00C8086B"/>
    <w:rsid w:val="00C81133"/>
    <w:rsid w:val="00C856C7"/>
    <w:rsid w:val="00C85DBD"/>
    <w:rsid w:val="00C86634"/>
    <w:rsid w:val="00C941E6"/>
    <w:rsid w:val="00C94AFA"/>
    <w:rsid w:val="00C95B45"/>
    <w:rsid w:val="00C97C55"/>
    <w:rsid w:val="00CA0359"/>
    <w:rsid w:val="00CA7EF2"/>
    <w:rsid w:val="00CB1345"/>
    <w:rsid w:val="00CB4EB5"/>
    <w:rsid w:val="00CD0B64"/>
    <w:rsid w:val="00CD1F79"/>
    <w:rsid w:val="00CD2557"/>
    <w:rsid w:val="00CD2CC5"/>
    <w:rsid w:val="00CD369B"/>
    <w:rsid w:val="00CE7E28"/>
    <w:rsid w:val="00CE7F1C"/>
    <w:rsid w:val="00D01F20"/>
    <w:rsid w:val="00D039B3"/>
    <w:rsid w:val="00D165B9"/>
    <w:rsid w:val="00D20D81"/>
    <w:rsid w:val="00D24BDD"/>
    <w:rsid w:val="00D3555B"/>
    <w:rsid w:val="00D42042"/>
    <w:rsid w:val="00D51D22"/>
    <w:rsid w:val="00D51EDE"/>
    <w:rsid w:val="00D537E3"/>
    <w:rsid w:val="00D5732D"/>
    <w:rsid w:val="00D605FA"/>
    <w:rsid w:val="00D678E3"/>
    <w:rsid w:val="00D800DA"/>
    <w:rsid w:val="00D8074E"/>
    <w:rsid w:val="00D92FC5"/>
    <w:rsid w:val="00D9792C"/>
    <w:rsid w:val="00DA433B"/>
    <w:rsid w:val="00DD131F"/>
    <w:rsid w:val="00DD632F"/>
    <w:rsid w:val="00DF0DF9"/>
    <w:rsid w:val="00DF634B"/>
    <w:rsid w:val="00E05C57"/>
    <w:rsid w:val="00E069B4"/>
    <w:rsid w:val="00E11370"/>
    <w:rsid w:val="00E11DA4"/>
    <w:rsid w:val="00E15AD8"/>
    <w:rsid w:val="00E17ED7"/>
    <w:rsid w:val="00E2293C"/>
    <w:rsid w:val="00E22DF6"/>
    <w:rsid w:val="00E37F22"/>
    <w:rsid w:val="00E46771"/>
    <w:rsid w:val="00E50B6D"/>
    <w:rsid w:val="00E51C4B"/>
    <w:rsid w:val="00E557BA"/>
    <w:rsid w:val="00E6586F"/>
    <w:rsid w:val="00E75DBA"/>
    <w:rsid w:val="00E82672"/>
    <w:rsid w:val="00E83AA7"/>
    <w:rsid w:val="00E93816"/>
    <w:rsid w:val="00EA773C"/>
    <w:rsid w:val="00EB5F7D"/>
    <w:rsid w:val="00EB6D53"/>
    <w:rsid w:val="00EB7E72"/>
    <w:rsid w:val="00EC00BC"/>
    <w:rsid w:val="00ED00FF"/>
    <w:rsid w:val="00EE6D68"/>
    <w:rsid w:val="00EF1B40"/>
    <w:rsid w:val="00EF5D01"/>
    <w:rsid w:val="00F00658"/>
    <w:rsid w:val="00F009D7"/>
    <w:rsid w:val="00F029F3"/>
    <w:rsid w:val="00F162EF"/>
    <w:rsid w:val="00F24170"/>
    <w:rsid w:val="00F24336"/>
    <w:rsid w:val="00F25EB4"/>
    <w:rsid w:val="00F26171"/>
    <w:rsid w:val="00F33485"/>
    <w:rsid w:val="00F3448F"/>
    <w:rsid w:val="00F36362"/>
    <w:rsid w:val="00F42228"/>
    <w:rsid w:val="00F449CA"/>
    <w:rsid w:val="00F52991"/>
    <w:rsid w:val="00F647CE"/>
    <w:rsid w:val="00F66E9C"/>
    <w:rsid w:val="00F7487D"/>
    <w:rsid w:val="00FB492B"/>
    <w:rsid w:val="00FE4E03"/>
    <w:rsid w:val="00FE7A89"/>
    <w:rsid w:val="00FF0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A6B9F"/>
  <w15:chartTrackingRefBased/>
  <w15:docId w15:val="{FDB9B17E-5120-4E48-8236-804437F5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48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8E2B45"/>
    <w:pPr>
      <w:ind w:left="720"/>
      <w:contextualSpacing/>
    </w:pPr>
  </w:style>
  <w:style w:type="character" w:styleId="CommentReference">
    <w:name w:val="annotation reference"/>
    <w:basedOn w:val="DefaultParagraphFont"/>
    <w:uiPriority w:val="99"/>
    <w:semiHidden/>
    <w:unhideWhenUsed/>
    <w:rsid w:val="00126C9D"/>
    <w:rPr>
      <w:sz w:val="16"/>
      <w:szCs w:val="16"/>
    </w:rPr>
  </w:style>
  <w:style w:type="paragraph" w:styleId="CommentText">
    <w:name w:val="annotation text"/>
    <w:basedOn w:val="Normal"/>
    <w:link w:val="CommentTextChar"/>
    <w:uiPriority w:val="99"/>
    <w:unhideWhenUsed/>
    <w:rsid w:val="00126C9D"/>
    <w:pPr>
      <w:spacing w:line="240" w:lineRule="auto"/>
    </w:pPr>
    <w:rPr>
      <w:sz w:val="20"/>
      <w:szCs w:val="20"/>
    </w:rPr>
  </w:style>
  <w:style w:type="character" w:customStyle="1" w:styleId="CommentTextChar">
    <w:name w:val="Comment Text Char"/>
    <w:basedOn w:val="DefaultParagraphFont"/>
    <w:link w:val="CommentText"/>
    <w:uiPriority w:val="99"/>
    <w:rsid w:val="00126C9D"/>
    <w:rPr>
      <w:kern w:val="0"/>
      <w:sz w:val="20"/>
      <w:szCs w:val="20"/>
      <w14:ligatures w14:val="non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basedOn w:val="DefaultParagraphFont"/>
    <w:link w:val="ListParagraph"/>
    <w:uiPriority w:val="34"/>
    <w:qFormat/>
    <w:locked/>
    <w:rsid w:val="00126C9D"/>
    <w:rPr>
      <w:kern w:val="0"/>
      <w14:ligatures w14:val="none"/>
    </w:rPr>
  </w:style>
  <w:style w:type="table" w:styleId="TableGrid">
    <w:name w:val="Table Grid"/>
    <w:basedOn w:val="TableNormal"/>
    <w:uiPriority w:val="39"/>
    <w:rsid w:val="0012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6C9D"/>
    <w:rPr>
      <w:color w:val="0563C1" w:themeColor="hyperlink"/>
      <w:u w:val="single"/>
    </w:rPr>
  </w:style>
  <w:style w:type="table" w:customStyle="1" w:styleId="TableGrid1">
    <w:name w:val="Table Grid1"/>
    <w:basedOn w:val="TableNormal"/>
    <w:next w:val="TableGrid"/>
    <w:uiPriority w:val="39"/>
    <w:rsid w:val="00126C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126C9D"/>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126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C9D"/>
    <w:rPr>
      <w:kern w:val="0"/>
      <w14:ligatures w14:val="none"/>
    </w:rPr>
  </w:style>
  <w:style w:type="table" w:customStyle="1" w:styleId="TableGrid2">
    <w:name w:val="Table Grid2"/>
    <w:basedOn w:val="TableNormal"/>
    <w:next w:val="TableGrid"/>
    <w:uiPriority w:val="39"/>
    <w:rsid w:val="00126C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6C9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39"/>
    <w:rsid w:val="00126C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126C9D"/>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Header">
    <w:name w:val="header"/>
    <w:basedOn w:val="Normal"/>
    <w:link w:val="HeaderChar"/>
    <w:uiPriority w:val="99"/>
    <w:unhideWhenUsed/>
    <w:rsid w:val="00C11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6EB"/>
    <w:rPr>
      <w:kern w:val="0"/>
      <w14:ligatures w14:val="none"/>
    </w:rPr>
  </w:style>
  <w:style w:type="paragraph" w:styleId="BalloonText">
    <w:name w:val="Balloon Text"/>
    <w:basedOn w:val="Normal"/>
    <w:link w:val="BalloonTextChar"/>
    <w:uiPriority w:val="99"/>
    <w:semiHidden/>
    <w:unhideWhenUsed/>
    <w:rsid w:val="002D4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C61"/>
    <w:rPr>
      <w:rFonts w:ascii="Segoe UI" w:hAnsi="Segoe UI" w:cs="Segoe UI"/>
      <w:kern w:val="0"/>
      <w:sz w:val="18"/>
      <w:szCs w:val="18"/>
      <w14:ligatures w14:val="none"/>
    </w:rPr>
  </w:style>
  <w:style w:type="table" w:customStyle="1" w:styleId="TableGrid4">
    <w:name w:val="Table Grid4"/>
    <w:basedOn w:val="TableNormal"/>
    <w:next w:val="TableGrid"/>
    <w:uiPriority w:val="39"/>
    <w:rsid w:val="002D4C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57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4573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5">
    <w:name w:val="A5"/>
    <w:uiPriority w:val="99"/>
    <w:rsid w:val="00DD632F"/>
    <w:rPr>
      <w:rFonts w:cs="Century Gothic"/>
      <w:color w:val="000000"/>
      <w:sz w:val="20"/>
      <w:szCs w:val="20"/>
    </w:rPr>
  </w:style>
  <w:style w:type="paragraph" w:styleId="NoSpacing">
    <w:name w:val="No Spacing"/>
    <w:uiPriority w:val="1"/>
    <w:qFormat/>
    <w:rsid w:val="00180155"/>
    <w:pPr>
      <w:spacing w:after="0" w:line="240" w:lineRule="auto"/>
    </w:pPr>
  </w:style>
  <w:style w:type="character" w:styleId="FollowedHyperlink">
    <w:name w:val="FollowedHyperlink"/>
    <w:basedOn w:val="DefaultParagraphFont"/>
    <w:uiPriority w:val="99"/>
    <w:semiHidden/>
    <w:unhideWhenUsed/>
    <w:rsid w:val="00563EE5"/>
    <w:rPr>
      <w:color w:val="954F72" w:themeColor="followedHyperlink"/>
      <w:u w:val="single"/>
    </w:rPr>
  </w:style>
  <w:style w:type="character" w:styleId="UnresolvedMention">
    <w:name w:val="Unresolved Mention"/>
    <w:basedOn w:val="DefaultParagraphFont"/>
    <w:uiPriority w:val="99"/>
    <w:semiHidden/>
    <w:unhideWhenUsed/>
    <w:rsid w:val="00A86D13"/>
    <w:rPr>
      <w:color w:val="605E5C"/>
      <w:shd w:val="clear" w:color="auto" w:fill="E1DFDD"/>
    </w:rPr>
  </w:style>
  <w:style w:type="paragraph" w:styleId="Revision">
    <w:name w:val="Revision"/>
    <w:hidden/>
    <w:uiPriority w:val="99"/>
    <w:semiHidden/>
    <w:rsid w:val="00BF7D53"/>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BF7D53"/>
    <w:rPr>
      <w:b/>
      <w:bCs/>
    </w:rPr>
  </w:style>
  <w:style w:type="character" w:customStyle="1" w:styleId="CommentSubjectChar">
    <w:name w:val="Comment Subject Char"/>
    <w:basedOn w:val="CommentTextChar"/>
    <w:link w:val="CommentSubject"/>
    <w:uiPriority w:val="99"/>
    <w:semiHidden/>
    <w:rsid w:val="00BF7D53"/>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30564">
      <w:bodyDiv w:val="1"/>
      <w:marLeft w:val="0"/>
      <w:marRight w:val="0"/>
      <w:marTop w:val="0"/>
      <w:marBottom w:val="0"/>
      <w:divBdr>
        <w:top w:val="none" w:sz="0" w:space="0" w:color="auto"/>
        <w:left w:val="none" w:sz="0" w:space="0" w:color="auto"/>
        <w:bottom w:val="none" w:sz="0" w:space="0" w:color="auto"/>
        <w:right w:val="none" w:sz="0" w:space="0" w:color="auto"/>
      </w:divBdr>
    </w:div>
    <w:div w:id="1328362833">
      <w:bodyDiv w:val="1"/>
      <w:marLeft w:val="0"/>
      <w:marRight w:val="0"/>
      <w:marTop w:val="0"/>
      <w:marBottom w:val="0"/>
      <w:divBdr>
        <w:top w:val="none" w:sz="0" w:space="0" w:color="auto"/>
        <w:left w:val="none" w:sz="0" w:space="0" w:color="auto"/>
        <w:bottom w:val="none" w:sz="0" w:space="0" w:color="auto"/>
        <w:right w:val="none" w:sz="0" w:space="0" w:color="auto"/>
      </w:divBdr>
    </w:div>
    <w:div w:id="1790007101">
      <w:bodyDiv w:val="1"/>
      <w:marLeft w:val="0"/>
      <w:marRight w:val="0"/>
      <w:marTop w:val="0"/>
      <w:marBottom w:val="0"/>
      <w:divBdr>
        <w:top w:val="none" w:sz="0" w:space="0" w:color="auto"/>
        <w:left w:val="none" w:sz="0" w:space="0" w:color="auto"/>
        <w:bottom w:val="none" w:sz="0" w:space="0" w:color="auto"/>
        <w:right w:val="none" w:sz="0" w:space="0" w:color="auto"/>
      </w:divBdr>
    </w:div>
    <w:div w:id="181556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ing.com/maps?&amp;mepi=0~~Unknown~Address_Link&amp;ty=18&amp;q=Ebbw%20Vale%2C%20Corus%20General%20Offices&amp;ss=ypid.YN1029x16602702822653365743&amp;ppois=51.77989959716797_-3.204010486602783_Ebbw%20Vale%2C%20Corus%20General%20Offices_YN1029x16602702822653365743~&amp;cp=51.7799~-3.20401&amp;v=2&amp;sV=1" TargetMode="External"/><Relationship Id="rId18" Type="http://schemas.openxmlformats.org/officeDocument/2006/relationships/hyperlink" Target="https://blaenau-gwent.gov.uk/media/zk2p5c4x/revised-da-feb202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laenau-gwent.gov.uk/media/ce4byecz/blaenau-gwent-delivery-agreement-2nd-revision-welsh-government-agreement-letter-02-02-23.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ps@blaenau-gwen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A503D-485B-4A8A-B599-D75DEDAE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5540</Words>
  <Characters>31583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SRSW</Company>
  <LinksUpToDate>false</LinksUpToDate>
  <CharactersWithSpaces>37049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Wasley, Gemma</cp:lastModifiedBy>
  <cp:revision>3</cp:revision>
  <dcterms:created xsi:type="dcterms:W3CDTF">2023-10-17T08:09:00Z</dcterms:created>
  <dcterms:modified xsi:type="dcterms:W3CDTF">2023-10-17T09:10:00Z</dcterms:modified>
</cp:coreProperties>
</file>